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你单位报送的《山东汶源盛业机械装备制造有限公司建设年产500套抓斗、200套破碎剪项目项目环境影响报告表》及相关申请材料收悉，经审查，符合我</w:t>
      </w:r>
      <w:r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市</w:t>
      </w:r>
      <w:r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建设项目环境影响评价文件告知承诺制审批的相关要求，我局原则同意该项目环境影响报告书（表）结论以及拟采取的环境保护措施。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你单位要严格落实相关承诺事项和各项生态环境保护措施。项目建设必须严格执行环境保护设施与主体工程同时设计、同时施工、同时投产使用的环境保护“三同时”制度。要按规定进行建设项目竣工环境保护验收，经验收合格后方可正式投入使用，并按规定申领排污许可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环境监察部门要加强对辖区内该建设项目的日常监督检查</w:t>
      </w:r>
      <w:r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抄送：</w:t>
      </w:r>
      <w:r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济南市钢城区环境监察大队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0" w:firstLineChars="500"/>
        <w:jc w:val="both"/>
        <w:textAlignment w:val="auto"/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Cs/>
          <w:color w:val="000000"/>
          <w:spacing w:val="-20"/>
          <w:kern w:val="2"/>
          <w:sz w:val="28"/>
          <w:szCs w:val="28"/>
          <w:lang w:val="en-US" w:eastAsia="zh-CN" w:bidi="ar-SA"/>
        </w:rPr>
        <w:t>济南市钢城区污染物排放总量控制办公室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C51A91"/>
    <w:rsid w:val="021E08EB"/>
    <w:rsid w:val="02BA7D9C"/>
    <w:rsid w:val="03881412"/>
    <w:rsid w:val="05096689"/>
    <w:rsid w:val="05CF17C3"/>
    <w:rsid w:val="08476F20"/>
    <w:rsid w:val="08AA22E3"/>
    <w:rsid w:val="09060FC4"/>
    <w:rsid w:val="09DF2AED"/>
    <w:rsid w:val="09E66833"/>
    <w:rsid w:val="0A2830AC"/>
    <w:rsid w:val="0B584D1E"/>
    <w:rsid w:val="0BE72B58"/>
    <w:rsid w:val="0CEE69CA"/>
    <w:rsid w:val="0DA21276"/>
    <w:rsid w:val="0DCD3935"/>
    <w:rsid w:val="0F7229BB"/>
    <w:rsid w:val="105F29F0"/>
    <w:rsid w:val="11AF550B"/>
    <w:rsid w:val="121C4331"/>
    <w:rsid w:val="12980243"/>
    <w:rsid w:val="12B6094B"/>
    <w:rsid w:val="12F93931"/>
    <w:rsid w:val="13C21529"/>
    <w:rsid w:val="14911674"/>
    <w:rsid w:val="14CB1A59"/>
    <w:rsid w:val="16584466"/>
    <w:rsid w:val="16E36DA6"/>
    <w:rsid w:val="17D35917"/>
    <w:rsid w:val="18756EB2"/>
    <w:rsid w:val="18782B56"/>
    <w:rsid w:val="189743A7"/>
    <w:rsid w:val="18B76816"/>
    <w:rsid w:val="194815BF"/>
    <w:rsid w:val="19775F5E"/>
    <w:rsid w:val="19D32893"/>
    <w:rsid w:val="1A820A8F"/>
    <w:rsid w:val="1B1974AC"/>
    <w:rsid w:val="1B6833E2"/>
    <w:rsid w:val="1BBD784C"/>
    <w:rsid w:val="1CEF2E42"/>
    <w:rsid w:val="1D1402A4"/>
    <w:rsid w:val="1E760212"/>
    <w:rsid w:val="1E966F31"/>
    <w:rsid w:val="20897A7A"/>
    <w:rsid w:val="2093568E"/>
    <w:rsid w:val="21DD05A8"/>
    <w:rsid w:val="23B43856"/>
    <w:rsid w:val="23D21FB1"/>
    <w:rsid w:val="23DD7B40"/>
    <w:rsid w:val="24E873C0"/>
    <w:rsid w:val="25C41CE2"/>
    <w:rsid w:val="27AB29C2"/>
    <w:rsid w:val="2954123B"/>
    <w:rsid w:val="2A14601C"/>
    <w:rsid w:val="2A552882"/>
    <w:rsid w:val="2AA80434"/>
    <w:rsid w:val="2B0D3F91"/>
    <w:rsid w:val="2C3E65D0"/>
    <w:rsid w:val="2C510147"/>
    <w:rsid w:val="2CEE2829"/>
    <w:rsid w:val="2D4A0148"/>
    <w:rsid w:val="2E6C5BD2"/>
    <w:rsid w:val="2F38009D"/>
    <w:rsid w:val="2F3B6848"/>
    <w:rsid w:val="30AC4B60"/>
    <w:rsid w:val="32832E2A"/>
    <w:rsid w:val="33F7131D"/>
    <w:rsid w:val="350548F4"/>
    <w:rsid w:val="359076F3"/>
    <w:rsid w:val="363851E3"/>
    <w:rsid w:val="36BC69F7"/>
    <w:rsid w:val="36E0770E"/>
    <w:rsid w:val="375E7D42"/>
    <w:rsid w:val="37663420"/>
    <w:rsid w:val="37992A0C"/>
    <w:rsid w:val="38235966"/>
    <w:rsid w:val="38A01777"/>
    <w:rsid w:val="39654B2A"/>
    <w:rsid w:val="3A374BD2"/>
    <w:rsid w:val="3ADB475F"/>
    <w:rsid w:val="3D5F4EA1"/>
    <w:rsid w:val="3E0B3CA7"/>
    <w:rsid w:val="3EBA605C"/>
    <w:rsid w:val="3F4B4D2B"/>
    <w:rsid w:val="405D2203"/>
    <w:rsid w:val="4140047A"/>
    <w:rsid w:val="41A10BB0"/>
    <w:rsid w:val="427179A2"/>
    <w:rsid w:val="42836365"/>
    <w:rsid w:val="42DC702B"/>
    <w:rsid w:val="43B225D2"/>
    <w:rsid w:val="46040AC8"/>
    <w:rsid w:val="47440F97"/>
    <w:rsid w:val="47835F67"/>
    <w:rsid w:val="47951C0C"/>
    <w:rsid w:val="4C996329"/>
    <w:rsid w:val="4DC753C7"/>
    <w:rsid w:val="50660584"/>
    <w:rsid w:val="51653B89"/>
    <w:rsid w:val="51A907F6"/>
    <w:rsid w:val="52982ED3"/>
    <w:rsid w:val="5512482E"/>
    <w:rsid w:val="553B64DC"/>
    <w:rsid w:val="55CE66C0"/>
    <w:rsid w:val="57442CEC"/>
    <w:rsid w:val="584D625B"/>
    <w:rsid w:val="599C7361"/>
    <w:rsid w:val="5A157FA0"/>
    <w:rsid w:val="5A9F4EA3"/>
    <w:rsid w:val="5BB63D56"/>
    <w:rsid w:val="5CC469BF"/>
    <w:rsid w:val="5D12220B"/>
    <w:rsid w:val="5D374245"/>
    <w:rsid w:val="5EA3310F"/>
    <w:rsid w:val="5F867C2E"/>
    <w:rsid w:val="601A2B46"/>
    <w:rsid w:val="614D6C5C"/>
    <w:rsid w:val="6167032F"/>
    <w:rsid w:val="619B05FA"/>
    <w:rsid w:val="6440674F"/>
    <w:rsid w:val="65064214"/>
    <w:rsid w:val="660B2F5A"/>
    <w:rsid w:val="668C20E2"/>
    <w:rsid w:val="66A96A8C"/>
    <w:rsid w:val="67983688"/>
    <w:rsid w:val="69110938"/>
    <w:rsid w:val="69112C65"/>
    <w:rsid w:val="6A580332"/>
    <w:rsid w:val="6B24284D"/>
    <w:rsid w:val="6B373392"/>
    <w:rsid w:val="6B465C02"/>
    <w:rsid w:val="6B9B710B"/>
    <w:rsid w:val="6E396094"/>
    <w:rsid w:val="6E3D2E0D"/>
    <w:rsid w:val="6EE77A2A"/>
    <w:rsid w:val="6F465830"/>
    <w:rsid w:val="6FB143DA"/>
    <w:rsid w:val="6FD715C5"/>
    <w:rsid w:val="6FE63FB9"/>
    <w:rsid w:val="703374A6"/>
    <w:rsid w:val="727D218C"/>
    <w:rsid w:val="73E41B23"/>
    <w:rsid w:val="74953F48"/>
    <w:rsid w:val="75F3520F"/>
    <w:rsid w:val="765C6899"/>
    <w:rsid w:val="771C39D0"/>
    <w:rsid w:val="77E115AD"/>
    <w:rsid w:val="77E87673"/>
    <w:rsid w:val="7AAB7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kern w:val="2"/>
      <w:sz w:val="21"/>
      <w:szCs w:val="20"/>
      <w:lang w:val="en-US" w:eastAsia="zh-CN"/>
    </w:rPr>
  </w:style>
  <w:style w:type="paragraph" w:styleId="3">
    <w:name w:val="Body Text Indent"/>
    <w:basedOn w:val="1"/>
    <w:qFormat/>
    <w:uiPriority w:val="0"/>
    <w:pPr>
      <w:spacing w:line="320" w:lineRule="exact"/>
      <w:ind w:firstLine="200" w:firstLineChars="200"/>
    </w:pPr>
    <w:rPr>
      <w:rFonts w:ascii="仿宋_GB2312" w:eastAsia="仿宋_GB2312"/>
      <w:sz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6"/>
    <w:qFormat/>
    <w:uiPriority w:val="0"/>
    <w:pPr>
      <w:tabs>
        <w:tab w:val="left" w:pos="4648"/>
      </w:tabs>
      <w:spacing w:after="0" w:line="360" w:lineRule="auto"/>
      <w:ind w:firstLine="480" w:firstLineChars="200"/>
    </w:pPr>
    <w:rPr>
      <w:sz w:val="24"/>
    </w:rPr>
  </w:style>
  <w:style w:type="paragraph" w:styleId="6">
    <w:name w:val="Body Text First Indent"/>
    <w:basedOn w:val="7"/>
    <w:qFormat/>
    <w:uiPriority w:val="0"/>
    <w:pPr>
      <w:ind w:firstLineChars="100"/>
    </w:pPr>
    <w:rPr>
      <w:kern w:val="0"/>
      <w:szCs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1">
    <w:name w:val="p0"/>
    <w:next w:val="8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yiv2115871956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表格内文字格式"/>
    <w:basedOn w:val="1"/>
    <w:next w:val="1"/>
    <w:qFormat/>
    <w:uiPriority w:val="0"/>
    <w:pPr>
      <w:spacing w:line="360" w:lineRule="auto"/>
      <w:ind w:right="-26" w:rightChars="-26" w:firstLine="200" w:firstLineChars="200"/>
      <w:jc w:val="left"/>
    </w:pPr>
    <w:rPr>
      <w:rFonts w:ascii="Arial" w:hAnsi="Arial" w:cs="Arial"/>
      <w:bCs/>
      <w:kern w:val="10"/>
      <w:sz w:val="24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1029</Words>
  <Characters>1071</Characters>
  <Lines>41</Lines>
  <Paragraphs>16</Paragraphs>
  <TotalTime>100</TotalTime>
  <ScaleCrop>false</ScaleCrop>
  <LinksUpToDate>false</LinksUpToDate>
  <CharactersWithSpaces>1116</CharactersWithSpaces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2017-08-25T03:13:00Z</dcterms:created>
  <dc:creator>Administrator</dc:creator>
  <cp:lastModifiedBy>aaa</cp:lastModifiedBy>
  <cp:lastPrinted>2019-09-06T04:33:00Z</cp:lastPrinted>
  <dcterms:modified xsi:type="dcterms:W3CDTF">2020-03-26T08:51:49Z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