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434D" w:rsidRDefault="00A6434D" w:rsidP="00A6434D">
      <w:pPr>
        <w:ind w:firstLineChars="200" w:firstLine="1446"/>
        <w:jc w:val="center"/>
        <w:rPr>
          <w:b/>
          <w:sz w:val="72"/>
        </w:rPr>
      </w:pPr>
    </w:p>
    <w:p w:rsidR="00A6434D" w:rsidRDefault="00A6434D" w:rsidP="00A6434D">
      <w:pPr>
        <w:ind w:firstLineChars="200" w:firstLine="1446"/>
        <w:jc w:val="center"/>
        <w:rPr>
          <w:b/>
          <w:sz w:val="72"/>
        </w:rPr>
      </w:pPr>
    </w:p>
    <w:p w:rsidR="00A6434D" w:rsidRDefault="00A6434D" w:rsidP="00A6434D">
      <w:pPr>
        <w:jc w:val="center"/>
        <w:rPr>
          <w:b/>
          <w:sz w:val="72"/>
        </w:rPr>
      </w:pPr>
      <w:r>
        <w:rPr>
          <w:rFonts w:hint="eastAsia"/>
          <w:b/>
          <w:sz w:val="72"/>
        </w:rPr>
        <w:t>建设项目环境影响报告表</w:t>
      </w:r>
    </w:p>
    <w:p w:rsidR="00A6434D" w:rsidRDefault="00A6434D" w:rsidP="00A6434D">
      <w:pPr>
        <w:jc w:val="center"/>
        <w:outlineLvl w:val="0"/>
        <w:rPr>
          <w:sz w:val="32"/>
        </w:rPr>
      </w:pPr>
      <w:r>
        <w:rPr>
          <w:sz w:val="32"/>
        </w:rPr>
        <w:t>(</w:t>
      </w:r>
      <w:r>
        <w:rPr>
          <w:rFonts w:hint="eastAsia"/>
          <w:sz w:val="32"/>
        </w:rPr>
        <w:t>试</w:t>
      </w:r>
      <w:r>
        <w:rPr>
          <w:sz w:val="32"/>
        </w:rPr>
        <w:t xml:space="preserve">  </w:t>
      </w:r>
      <w:r>
        <w:rPr>
          <w:rFonts w:hint="eastAsia"/>
          <w:sz w:val="32"/>
        </w:rPr>
        <w:t>行</w:t>
      </w:r>
      <w:r>
        <w:rPr>
          <w:sz w:val="32"/>
        </w:rPr>
        <w:t>)</w:t>
      </w:r>
    </w:p>
    <w:p w:rsidR="00A6434D" w:rsidRDefault="00A6434D" w:rsidP="00A6434D"/>
    <w:p w:rsidR="00A6434D" w:rsidRDefault="00A6434D" w:rsidP="00A6434D"/>
    <w:p w:rsidR="00A6434D" w:rsidRDefault="00A6434D" w:rsidP="00A6434D"/>
    <w:p w:rsidR="00A6434D" w:rsidRDefault="00A6434D" w:rsidP="00A6434D"/>
    <w:p w:rsidR="00A6434D" w:rsidRDefault="00A6434D" w:rsidP="00A6434D"/>
    <w:p w:rsidR="00A6434D" w:rsidRDefault="00A6434D" w:rsidP="00A6434D"/>
    <w:p w:rsidR="00A6434D" w:rsidRDefault="00A6434D" w:rsidP="00A6434D"/>
    <w:p w:rsidR="00A6434D" w:rsidRDefault="00A6434D" w:rsidP="00A6434D"/>
    <w:p w:rsidR="00A6434D" w:rsidRDefault="00A6434D" w:rsidP="00A6434D"/>
    <w:p w:rsidR="00A6434D" w:rsidRDefault="00A6434D" w:rsidP="00A6434D">
      <w:pPr>
        <w:rPr>
          <w:sz w:val="32"/>
        </w:rPr>
      </w:pPr>
    </w:p>
    <w:p w:rsidR="00A6434D" w:rsidRDefault="00A6434D" w:rsidP="00A6434D">
      <w:pPr>
        <w:rPr>
          <w:b/>
          <w:sz w:val="32"/>
        </w:rPr>
      </w:pPr>
    </w:p>
    <w:p w:rsidR="00A6434D" w:rsidRPr="009F1915" w:rsidRDefault="00A6434D" w:rsidP="009F1915">
      <w:pPr>
        <w:ind w:left="1590" w:hangingChars="495" w:hanging="1590"/>
        <w:rPr>
          <w:b/>
          <w:sz w:val="32"/>
          <w:u w:val="single"/>
        </w:rPr>
      </w:pPr>
      <w:r>
        <w:rPr>
          <w:rFonts w:hint="eastAsia"/>
          <w:b/>
          <w:sz w:val="32"/>
        </w:rPr>
        <w:t>项目名称：</w:t>
      </w:r>
      <w:r w:rsidR="009F1915" w:rsidRPr="009F1915">
        <w:rPr>
          <w:rFonts w:hint="eastAsia"/>
          <w:b/>
          <w:sz w:val="32"/>
          <w:u w:val="single"/>
        </w:rPr>
        <w:t>山东钢铁股份有限公司莱芜分公司能源动力厂锅炉烟气治理项目</w:t>
      </w:r>
    </w:p>
    <w:p w:rsidR="00A6434D" w:rsidRDefault="00A6434D" w:rsidP="00A6434D">
      <w:pPr>
        <w:rPr>
          <w:b/>
          <w:sz w:val="32"/>
          <w:u w:val="single"/>
        </w:rPr>
      </w:pPr>
      <w:r>
        <w:rPr>
          <w:rFonts w:hint="eastAsia"/>
          <w:b/>
          <w:sz w:val="32"/>
        </w:rPr>
        <w:t>建设单位</w:t>
      </w:r>
      <w:r>
        <w:rPr>
          <w:b/>
          <w:sz w:val="32"/>
        </w:rPr>
        <w:t>(</w:t>
      </w:r>
      <w:r>
        <w:rPr>
          <w:rFonts w:hint="eastAsia"/>
          <w:b/>
          <w:sz w:val="32"/>
        </w:rPr>
        <w:t>盖章</w:t>
      </w:r>
      <w:r>
        <w:rPr>
          <w:b/>
          <w:sz w:val="32"/>
        </w:rPr>
        <w:t>)</w:t>
      </w:r>
      <w:r>
        <w:rPr>
          <w:rFonts w:hint="eastAsia"/>
          <w:b/>
          <w:sz w:val="32"/>
        </w:rPr>
        <w:t>：</w:t>
      </w:r>
      <w:r w:rsidR="009F1915" w:rsidRPr="009F1915">
        <w:rPr>
          <w:rFonts w:hint="eastAsia"/>
          <w:b/>
          <w:sz w:val="32"/>
          <w:u w:val="single"/>
        </w:rPr>
        <w:t>山东钢铁股份有限公司莱芜分公司</w:t>
      </w:r>
    </w:p>
    <w:p w:rsidR="009F1915" w:rsidRDefault="009F1915" w:rsidP="00A6434D"/>
    <w:p w:rsidR="00A6434D" w:rsidRDefault="00A6434D" w:rsidP="00A6434D"/>
    <w:p w:rsidR="00A6434D" w:rsidRDefault="00A6434D" w:rsidP="00A6434D"/>
    <w:p w:rsidR="00A6434D" w:rsidRDefault="00A6434D" w:rsidP="00A6434D"/>
    <w:p w:rsidR="00A6434D" w:rsidRDefault="00A6434D" w:rsidP="00A6434D"/>
    <w:p w:rsidR="00A6434D" w:rsidRDefault="00A6434D" w:rsidP="00A6434D"/>
    <w:p w:rsidR="00A6434D" w:rsidRDefault="00A6434D" w:rsidP="00A6434D"/>
    <w:p w:rsidR="00A6434D" w:rsidRDefault="00A6434D" w:rsidP="00A6434D"/>
    <w:p w:rsidR="00A6434D" w:rsidRDefault="00A6434D" w:rsidP="00A6434D">
      <w:pPr>
        <w:jc w:val="center"/>
        <w:rPr>
          <w:b/>
          <w:sz w:val="32"/>
        </w:rPr>
      </w:pPr>
    </w:p>
    <w:p w:rsidR="00A6434D" w:rsidRDefault="00A6434D" w:rsidP="00A6434D">
      <w:pPr>
        <w:jc w:val="center"/>
        <w:rPr>
          <w:b/>
          <w:sz w:val="32"/>
        </w:rPr>
      </w:pPr>
      <w:r>
        <w:rPr>
          <w:rFonts w:hint="eastAsia"/>
          <w:b/>
          <w:sz w:val="32"/>
        </w:rPr>
        <w:t>编制日期：</w:t>
      </w:r>
      <w:r>
        <w:rPr>
          <w:b/>
          <w:sz w:val="32"/>
        </w:rPr>
        <w:t>2019</w:t>
      </w:r>
      <w:r>
        <w:rPr>
          <w:rFonts w:hint="eastAsia"/>
          <w:b/>
          <w:sz w:val="32"/>
        </w:rPr>
        <w:t>年</w:t>
      </w:r>
      <w:r w:rsidR="009F1915">
        <w:rPr>
          <w:rFonts w:hint="eastAsia"/>
          <w:b/>
          <w:sz w:val="32"/>
        </w:rPr>
        <w:t>10</w:t>
      </w:r>
      <w:r>
        <w:rPr>
          <w:rFonts w:hint="eastAsia"/>
          <w:b/>
          <w:sz w:val="32"/>
        </w:rPr>
        <w:t>月</w:t>
      </w:r>
    </w:p>
    <w:p w:rsidR="00A6434D" w:rsidRDefault="00A6434D" w:rsidP="00A6434D">
      <w:pPr>
        <w:jc w:val="center"/>
        <w:rPr>
          <w:b/>
          <w:sz w:val="32"/>
        </w:rPr>
      </w:pPr>
      <w:r>
        <w:rPr>
          <w:rFonts w:hint="eastAsia"/>
          <w:b/>
          <w:sz w:val="32"/>
        </w:rPr>
        <w:t>国家环境保护总局制</w:t>
      </w:r>
    </w:p>
    <w:p w:rsidR="00A6434D" w:rsidRDefault="00A6434D" w:rsidP="00A6434D">
      <w:pPr>
        <w:spacing w:line="480" w:lineRule="auto"/>
        <w:ind w:left="-210"/>
        <w:jc w:val="center"/>
        <w:rPr>
          <w:b/>
          <w:sz w:val="32"/>
        </w:rPr>
      </w:pPr>
    </w:p>
    <w:p w:rsidR="00A6434D" w:rsidRDefault="00A6434D" w:rsidP="00A6434D">
      <w:pPr>
        <w:spacing w:line="480" w:lineRule="auto"/>
        <w:ind w:left="-210"/>
        <w:jc w:val="center"/>
        <w:rPr>
          <w:b/>
          <w:sz w:val="32"/>
        </w:rPr>
      </w:pPr>
      <w:r>
        <w:rPr>
          <w:rFonts w:hint="eastAsia"/>
          <w:b/>
          <w:sz w:val="32"/>
        </w:rPr>
        <w:t>《建设项目环境影响报告表》编制说明</w:t>
      </w:r>
    </w:p>
    <w:p w:rsidR="00A6434D" w:rsidRDefault="00A6434D" w:rsidP="00A6434D">
      <w:pPr>
        <w:spacing w:line="480" w:lineRule="auto"/>
        <w:ind w:left="-210"/>
        <w:jc w:val="center"/>
        <w:rPr>
          <w:b/>
          <w:sz w:val="32"/>
        </w:rPr>
      </w:pPr>
    </w:p>
    <w:p w:rsidR="00A6434D" w:rsidRDefault="00A6434D" w:rsidP="00A6434D">
      <w:pPr>
        <w:spacing w:line="480" w:lineRule="auto"/>
        <w:ind w:left="-210"/>
        <w:rPr>
          <w:sz w:val="28"/>
        </w:rPr>
      </w:pPr>
      <w:r>
        <w:rPr>
          <w:sz w:val="28"/>
        </w:rPr>
        <w:t xml:space="preserve">   </w:t>
      </w:r>
      <w:r>
        <w:rPr>
          <w:rFonts w:hint="eastAsia"/>
          <w:sz w:val="28"/>
        </w:rPr>
        <w:t>《建设项目环境影响报告表》由具有从事环境影响评价的工作资质的单位编制。</w:t>
      </w:r>
    </w:p>
    <w:p w:rsidR="00A6434D" w:rsidRDefault="00A6434D" w:rsidP="00A6434D">
      <w:pPr>
        <w:spacing w:line="480" w:lineRule="auto"/>
        <w:ind w:left="-210"/>
        <w:rPr>
          <w:sz w:val="28"/>
        </w:rPr>
      </w:pPr>
      <w:r>
        <w:rPr>
          <w:sz w:val="28"/>
        </w:rPr>
        <w:t xml:space="preserve">  1</w:t>
      </w:r>
      <w:r>
        <w:rPr>
          <w:rFonts w:hint="eastAsia"/>
          <w:sz w:val="28"/>
        </w:rPr>
        <w:t>、项目名称</w:t>
      </w:r>
      <w:r>
        <w:rPr>
          <w:sz w:val="28"/>
        </w:rPr>
        <w:t>——</w:t>
      </w:r>
      <w:r>
        <w:rPr>
          <w:rFonts w:hint="eastAsia"/>
          <w:sz w:val="28"/>
        </w:rPr>
        <w:t>指项目立项批复时的名称，应不超过</w:t>
      </w:r>
      <w:r>
        <w:rPr>
          <w:sz w:val="28"/>
        </w:rPr>
        <w:t>30</w:t>
      </w:r>
      <w:r>
        <w:rPr>
          <w:rFonts w:hint="eastAsia"/>
          <w:sz w:val="28"/>
        </w:rPr>
        <w:t>个字（两个英文字段作一个汉字）。</w:t>
      </w:r>
    </w:p>
    <w:p w:rsidR="00A6434D" w:rsidRDefault="00A6434D" w:rsidP="00A6434D">
      <w:pPr>
        <w:spacing w:line="480" w:lineRule="auto"/>
        <w:ind w:left="-210"/>
        <w:rPr>
          <w:sz w:val="28"/>
        </w:rPr>
      </w:pPr>
      <w:r>
        <w:rPr>
          <w:sz w:val="28"/>
        </w:rPr>
        <w:t xml:space="preserve">  2</w:t>
      </w:r>
      <w:r>
        <w:rPr>
          <w:rFonts w:hint="eastAsia"/>
          <w:sz w:val="28"/>
        </w:rPr>
        <w:t>、建设地点</w:t>
      </w:r>
      <w:r>
        <w:rPr>
          <w:sz w:val="28"/>
        </w:rPr>
        <w:t>——</w:t>
      </w:r>
      <w:r>
        <w:rPr>
          <w:rFonts w:hint="eastAsia"/>
          <w:sz w:val="28"/>
        </w:rPr>
        <w:t>指项目所在地详细地址，公路、铁路应填写起止地点。</w:t>
      </w:r>
    </w:p>
    <w:p w:rsidR="00A6434D" w:rsidRDefault="00A6434D" w:rsidP="00A6434D">
      <w:pPr>
        <w:spacing w:line="480" w:lineRule="auto"/>
        <w:ind w:left="-210"/>
        <w:rPr>
          <w:sz w:val="28"/>
        </w:rPr>
      </w:pPr>
      <w:r>
        <w:rPr>
          <w:sz w:val="28"/>
        </w:rPr>
        <w:t xml:space="preserve">  3</w:t>
      </w:r>
      <w:r>
        <w:rPr>
          <w:rFonts w:hint="eastAsia"/>
          <w:sz w:val="28"/>
        </w:rPr>
        <w:t>、行业类别</w:t>
      </w:r>
      <w:r>
        <w:rPr>
          <w:sz w:val="28"/>
        </w:rPr>
        <w:t>——</w:t>
      </w:r>
      <w:r>
        <w:rPr>
          <w:rFonts w:hint="eastAsia"/>
          <w:sz w:val="28"/>
        </w:rPr>
        <w:t>按国标填写。</w:t>
      </w:r>
    </w:p>
    <w:p w:rsidR="00A6434D" w:rsidRDefault="00A6434D" w:rsidP="00A6434D">
      <w:pPr>
        <w:spacing w:line="480" w:lineRule="auto"/>
        <w:ind w:left="-210"/>
        <w:rPr>
          <w:sz w:val="28"/>
        </w:rPr>
      </w:pPr>
      <w:r>
        <w:rPr>
          <w:sz w:val="28"/>
        </w:rPr>
        <w:t xml:space="preserve">  4</w:t>
      </w:r>
      <w:r>
        <w:rPr>
          <w:rFonts w:hint="eastAsia"/>
          <w:sz w:val="28"/>
        </w:rPr>
        <w:t>、总投资</w:t>
      </w:r>
      <w:r>
        <w:rPr>
          <w:sz w:val="28"/>
        </w:rPr>
        <w:t>——</w:t>
      </w:r>
      <w:r>
        <w:rPr>
          <w:rFonts w:hint="eastAsia"/>
          <w:sz w:val="28"/>
        </w:rPr>
        <w:t>指项目投资总额。</w:t>
      </w:r>
    </w:p>
    <w:p w:rsidR="00A6434D" w:rsidRDefault="00A6434D" w:rsidP="00A6434D">
      <w:pPr>
        <w:spacing w:line="480" w:lineRule="auto"/>
        <w:ind w:left="-210"/>
        <w:rPr>
          <w:sz w:val="28"/>
        </w:rPr>
      </w:pPr>
      <w:r>
        <w:rPr>
          <w:sz w:val="28"/>
        </w:rPr>
        <w:t xml:space="preserve">  5</w:t>
      </w:r>
      <w:r>
        <w:rPr>
          <w:rFonts w:hint="eastAsia"/>
          <w:sz w:val="28"/>
        </w:rPr>
        <w:t>、主要环境保护目标</w:t>
      </w:r>
      <w:r>
        <w:rPr>
          <w:sz w:val="28"/>
        </w:rPr>
        <w:t>——</w:t>
      </w:r>
      <w:r>
        <w:rPr>
          <w:rFonts w:hint="eastAsia"/>
          <w:sz w:val="28"/>
        </w:rPr>
        <w:t>指项目区周围一定范围内集中居民住宅区、学校、医院、保护文物、风景名胜区、水源地和生态敏感点等，应尽可能给出保护目标、性质、规模和距边界距离等。</w:t>
      </w:r>
    </w:p>
    <w:p w:rsidR="00A6434D" w:rsidRDefault="00A6434D" w:rsidP="00A6434D">
      <w:pPr>
        <w:spacing w:line="480" w:lineRule="auto"/>
        <w:ind w:left="-210"/>
        <w:rPr>
          <w:sz w:val="28"/>
        </w:rPr>
      </w:pPr>
      <w:r>
        <w:rPr>
          <w:sz w:val="28"/>
        </w:rPr>
        <w:t xml:space="preserve">  6</w:t>
      </w:r>
      <w:r>
        <w:rPr>
          <w:rFonts w:hint="eastAsia"/>
          <w:sz w:val="28"/>
        </w:rPr>
        <w:t>、结论和建议</w:t>
      </w:r>
      <w:r>
        <w:rPr>
          <w:sz w:val="28"/>
        </w:rPr>
        <w:t>——</w:t>
      </w:r>
      <w:r>
        <w:rPr>
          <w:rFonts w:hint="eastAsia"/>
          <w:sz w:val="28"/>
        </w:rPr>
        <w:t>给出本项目清洁生产、达标排放和总量控制分析结论，确定污染防治措施的有效性，说明本项目对环境造成的影响，给出建设项目环境可行性的明确结论。同时提出减少环境影响的其他建议。</w:t>
      </w:r>
    </w:p>
    <w:p w:rsidR="00A6434D" w:rsidRDefault="00A6434D" w:rsidP="00A6434D">
      <w:pPr>
        <w:spacing w:line="480" w:lineRule="auto"/>
        <w:ind w:left="-210"/>
        <w:rPr>
          <w:sz w:val="28"/>
        </w:rPr>
      </w:pPr>
      <w:r>
        <w:rPr>
          <w:sz w:val="28"/>
        </w:rPr>
        <w:t xml:space="preserve">  7</w:t>
      </w:r>
      <w:r>
        <w:rPr>
          <w:rFonts w:hint="eastAsia"/>
          <w:sz w:val="28"/>
        </w:rPr>
        <w:t>、预审意见</w:t>
      </w:r>
      <w:r>
        <w:rPr>
          <w:sz w:val="28"/>
        </w:rPr>
        <w:t>——</w:t>
      </w:r>
      <w:r>
        <w:rPr>
          <w:rFonts w:hint="eastAsia"/>
          <w:sz w:val="28"/>
        </w:rPr>
        <w:t>由行业主管部门填写答复意见，无主管部门项目，可不填。</w:t>
      </w:r>
    </w:p>
    <w:p w:rsidR="00A6434D" w:rsidRDefault="00A6434D" w:rsidP="00A6434D">
      <w:pPr>
        <w:spacing w:line="480" w:lineRule="auto"/>
        <w:ind w:left="-210"/>
        <w:rPr>
          <w:sz w:val="28"/>
        </w:rPr>
      </w:pPr>
      <w:r>
        <w:rPr>
          <w:sz w:val="28"/>
        </w:rPr>
        <w:t xml:space="preserve">  8</w:t>
      </w:r>
      <w:r>
        <w:rPr>
          <w:rFonts w:hint="eastAsia"/>
          <w:sz w:val="28"/>
        </w:rPr>
        <w:t>、审批意见</w:t>
      </w:r>
      <w:r>
        <w:rPr>
          <w:sz w:val="28"/>
        </w:rPr>
        <w:t>——</w:t>
      </w:r>
      <w:r>
        <w:rPr>
          <w:rFonts w:hint="eastAsia"/>
          <w:sz w:val="28"/>
        </w:rPr>
        <w:t>由负责审批该项目的环境保护行政主管部门批复。</w:t>
      </w:r>
    </w:p>
    <w:p w:rsidR="00A6434D" w:rsidRDefault="00A6434D" w:rsidP="00A6434D">
      <w:pPr>
        <w:rPr>
          <w:sz w:val="28"/>
        </w:rPr>
      </w:pPr>
    </w:p>
    <w:p w:rsidR="00A6434D" w:rsidRDefault="00A6434D" w:rsidP="00A6434D">
      <w:pPr>
        <w:jc w:val="center"/>
      </w:pPr>
      <w:r>
        <w:rPr>
          <w:noProof/>
        </w:rPr>
        <w:lastRenderedPageBreak/>
        <w:drawing>
          <wp:inline distT="0" distB="0" distL="0" distR="0">
            <wp:extent cx="5638800" cy="3990975"/>
            <wp:effectExtent l="0" t="0" r="0" b="9525"/>
            <wp:docPr id="9" name="图片 9" descr="院公司环评资质证书-正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院公司环评资质证书-正本"/>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8800" cy="3990975"/>
                    </a:xfrm>
                    <a:prstGeom prst="rect">
                      <a:avLst/>
                    </a:prstGeom>
                    <a:noFill/>
                    <a:ln>
                      <a:noFill/>
                    </a:ln>
                  </pic:spPr>
                </pic:pic>
              </a:graphicData>
            </a:graphic>
          </wp:inline>
        </w:drawing>
      </w:r>
    </w:p>
    <w:p w:rsidR="00A6434D" w:rsidRDefault="00A6434D" w:rsidP="00A6434D">
      <w:pPr>
        <w:spacing w:line="480" w:lineRule="auto"/>
        <w:ind w:firstLineChars="400" w:firstLine="1280"/>
        <w:rPr>
          <w:rFonts w:eastAsia="黑体"/>
          <w:color w:val="000000"/>
          <w:sz w:val="32"/>
          <w:szCs w:val="32"/>
        </w:rPr>
      </w:pPr>
    </w:p>
    <w:p w:rsidR="00A6434D" w:rsidRDefault="00A6434D" w:rsidP="00A6434D">
      <w:pPr>
        <w:spacing w:line="480" w:lineRule="auto"/>
        <w:ind w:firstLineChars="200" w:firstLine="640"/>
        <w:rPr>
          <w:rFonts w:eastAsia="黑体"/>
          <w:color w:val="000000"/>
          <w:sz w:val="32"/>
          <w:szCs w:val="32"/>
        </w:rPr>
      </w:pPr>
    </w:p>
    <w:p w:rsidR="009F1915" w:rsidRPr="009F1915" w:rsidRDefault="00A6434D" w:rsidP="00A6434D">
      <w:pPr>
        <w:adjustRightInd w:val="0"/>
        <w:snapToGrid w:val="0"/>
        <w:spacing w:line="480" w:lineRule="auto"/>
        <w:ind w:firstLineChars="200" w:firstLine="560"/>
        <w:jc w:val="left"/>
        <w:rPr>
          <w:rFonts w:ascii="仿宋_GB2312" w:eastAsia="仿宋_GB2312" w:hAnsi="宋体"/>
          <w:sz w:val="28"/>
          <w:u w:val="single"/>
        </w:rPr>
      </w:pPr>
      <w:r>
        <w:rPr>
          <w:rFonts w:ascii="黑体" w:eastAsia="黑体" w:hint="eastAsia"/>
          <w:sz w:val="28"/>
        </w:rPr>
        <w:t>项目名称：</w:t>
      </w:r>
      <w:r w:rsidR="009F1915" w:rsidRPr="009F1915">
        <w:rPr>
          <w:rFonts w:ascii="仿宋_GB2312" w:eastAsia="仿宋_GB2312" w:hAnsi="宋体" w:hint="eastAsia"/>
          <w:sz w:val="28"/>
          <w:u w:val="single"/>
        </w:rPr>
        <w:t>山东钢铁股份有限公司莱芜分公司能源动力厂锅炉烟气治理项目</w:t>
      </w:r>
    </w:p>
    <w:p w:rsidR="00A6434D" w:rsidRDefault="00A6434D" w:rsidP="00A6434D">
      <w:pPr>
        <w:adjustRightInd w:val="0"/>
        <w:snapToGrid w:val="0"/>
        <w:spacing w:line="480" w:lineRule="auto"/>
        <w:ind w:firstLineChars="200" w:firstLine="560"/>
        <w:jc w:val="left"/>
        <w:rPr>
          <w:rFonts w:ascii="黑体" w:eastAsia="黑体"/>
          <w:color w:val="000000"/>
          <w:sz w:val="28"/>
          <w:u w:val="single"/>
        </w:rPr>
      </w:pPr>
      <w:r>
        <w:rPr>
          <w:rFonts w:ascii="黑体" w:eastAsia="黑体" w:hint="eastAsia"/>
          <w:color w:val="000000"/>
          <w:sz w:val="28"/>
        </w:rPr>
        <w:t>文件类型：</w:t>
      </w:r>
      <w:r>
        <w:rPr>
          <w:rFonts w:ascii="仿宋_GB2312" w:eastAsia="仿宋_GB2312" w:hAnsi="宋体" w:hint="eastAsia"/>
          <w:color w:val="000000"/>
          <w:sz w:val="28"/>
          <w:u w:val="single"/>
        </w:rPr>
        <w:t>环境影响报告表</w:t>
      </w:r>
      <w:r>
        <w:rPr>
          <w:rFonts w:ascii="黑体" w:eastAsia="黑体" w:hint="eastAsia"/>
          <w:color w:val="000000"/>
          <w:sz w:val="28"/>
          <w:u w:val="single"/>
        </w:rPr>
        <w:t xml:space="preserve"> </w:t>
      </w:r>
    </w:p>
    <w:p w:rsidR="00A6434D" w:rsidRDefault="00A6434D" w:rsidP="00A6434D">
      <w:pPr>
        <w:adjustRightInd w:val="0"/>
        <w:snapToGrid w:val="0"/>
        <w:spacing w:line="480" w:lineRule="auto"/>
        <w:ind w:firstLineChars="200" w:firstLine="560"/>
        <w:jc w:val="left"/>
        <w:rPr>
          <w:rFonts w:ascii="黑体" w:eastAsia="黑体"/>
          <w:color w:val="000000"/>
          <w:sz w:val="28"/>
        </w:rPr>
      </w:pPr>
      <w:r>
        <w:rPr>
          <w:rFonts w:ascii="黑体" w:eastAsia="黑体" w:hint="eastAsia"/>
          <w:color w:val="000000"/>
          <w:sz w:val="28"/>
        </w:rPr>
        <w:t>适用的评价范围：</w:t>
      </w:r>
      <w:r>
        <w:rPr>
          <w:rFonts w:ascii="仿宋_GB2312" w:eastAsia="仿宋_GB2312" w:hAnsi="宋体" w:hint="eastAsia"/>
          <w:sz w:val="28"/>
          <w:u w:val="single"/>
        </w:rPr>
        <w:t>建材火电类</w:t>
      </w:r>
    </w:p>
    <w:p w:rsidR="00A6434D" w:rsidRDefault="00A6434D" w:rsidP="00A6434D">
      <w:pPr>
        <w:adjustRightInd w:val="0"/>
        <w:snapToGrid w:val="0"/>
        <w:spacing w:line="480" w:lineRule="auto"/>
        <w:ind w:firstLineChars="200" w:firstLine="560"/>
        <w:jc w:val="left"/>
        <w:rPr>
          <w:rFonts w:ascii="仿宋_GB2312" w:eastAsia="仿宋_GB2312" w:hAnsi="宋体"/>
          <w:color w:val="000000"/>
          <w:sz w:val="28"/>
          <w:u w:val="single"/>
        </w:rPr>
      </w:pPr>
      <w:r>
        <w:rPr>
          <w:rFonts w:ascii="黑体" w:eastAsia="黑体" w:hint="eastAsia"/>
          <w:color w:val="000000"/>
          <w:sz w:val="28"/>
        </w:rPr>
        <w:t>法定代表人：</w:t>
      </w:r>
      <w:r>
        <w:rPr>
          <w:rFonts w:ascii="仿宋_GB2312" w:eastAsia="仿宋_GB2312" w:hAnsi="宋体" w:hint="eastAsia"/>
          <w:color w:val="000000"/>
          <w:sz w:val="28"/>
          <w:u w:val="single"/>
        </w:rPr>
        <w:t xml:space="preserve">  边兴玉                  （签章）</w:t>
      </w:r>
    </w:p>
    <w:p w:rsidR="00A6434D" w:rsidRDefault="00A6434D" w:rsidP="00A6434D">
      <w:pPr>
        <w:adjustRightInd w:val="0"/>
        <w:snapToGrid w:val="0"/>
        <w:spacing w:line="480" w:lineRule="auto"/>
        <w:ind w:firstLineChars="200" w:firstLine="560"/>
        <w:rPr>
          <w:rFonts w:ascii="仿宋_GB2312" w:eastAsia="仿宋_GB2312" w:hAnsi="宋体"/>
          <w:color w:val="000000"/>
          <w:sz w:val="28"/>
          <w:u w:val="single"/>
        </w:rPr>
      </w:pPr>
      <w:r>
        <w:rPr>
          <w:rFonts w:ascii="黑体" w:eastAsia="黑体" w:hint="eastAsia"/>
          <w:color w:val="000000"/>
          <w:sz w:val="28"/>
        </w:rPr>
        <w:t>主持编制机构：</w:t>
      </w:r>
      <w:r>
        <w:rPr>
          <w:rFonts w:ascii="仿宋_GB2312" w:eastAsia="仿宋_GB2312" w:hAnsi="宋体" w:hint="eastAsia"/>
          <w:color w:val="000000"/>
          <w:sz w:val="28"/>
          <w:u w:val="single"/>
        </w:rPr>
        <w:t>山东省环境保护科学研究设计院有限公司（签章）</w:t>
      </w:r>
    </w:p>
    <w:p w:rsidR="00A6434D" w:rsidRDefault="00A6434D" w:rsidP="00A6434D">
      <w:pPr>
        <w:widowControl/>
        <w:tabs>
          <w:tab w:val="left" w:pos="2100"/>
        </w:tabs>
        <w:jc w:val="left"/>
        <w:rPr>
          <w:rFonts w:ascii="黑体" w:eastAsia="黑体"/>
          <w:color w:val="000000"/>
          <w:sz w:val="32"/>
          <w:szCs w:val="32"/>
        </w:rPr>
      </w:pPr>
      <w:r>
        <w:rPr>
          <w:rFonts w:ascii="黑体" w:eastAsia="黑体" w:hint="eastAsia"/>
          <w:color w:val="000000"/>
          <w:sz w:val="32"/>
          <w:szCs w:val="32"/>
        </w:rPr>
        <w:tab/>
      </w:r>
    </w:p>
    <w:p w:rsidR="00A6434D" w:rsidRDefault="00A6434D" w:rsidP="00A6434D">
      <w:pPr>
        <w:rPr>
          <w:b/>
          <w:sz w:val="30"/>
          <w:szCs w:val="30"/>
        </w:rPr>
      </w:pPr>
    </w:p>
    <w:p w:rsidR="009F1915" w:rsidRDefault="009F1915" w:rsidP="00A6434D">
      <w:pPr>
        <w:rPr>
          <w:b/>
          <w:sz w:val="30"/>
          <w:szCs w:val="30"/>
        </w:rPr>
      </w:pPr>
    </w:p>
    <w:p w:rsidR="00A6434D" w:rsidRDefault="00A6434D" w:rsidP="00A6434D">
      <w:pPr>
        <w:rPr>
          <w:sz w:val="30"/>
          <w:szCs w:val="30"/>
        </w:rPr>
      </w:pPr>
      <w:r>
        <w:rPr>
          <w:rFonts w:hint="eastAsia"/>
          <w:b/>
          <w:sz w:val="30"/>
          <w:szCs w:val="30"/>
        </w:rPr>
        <w:lastRenderedPageBreak/>
        <w:t>建设项目基本情况</w:t>
      </w:r>
    </w:p>
    <w:tbl>
      <w:tblPr>
        <w:tblW w:w="9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1709"/>
        <w:gridCol w:w="1483"/>
        <w:gridCol w:w="14"/>
        <w:gridCol w:w="1717"/>
        <w:gridCol w:w="1422"/>
        <w:gridCol w:w="1919"/>
      </w:tblGrid>
      <w:tr w:rsidR="00A6434D" w:rsidTr="00464665">
        <w:trPr>
          <w:trHeight w:val="570"/>
          <w:jc w:val="center"/>
        </w:trPr>
        <w:tc>
          <w:tcPr>
            <w:tcW w:w="1727" w:type="dxa"/>
            <w:tcBorders>
              <w:top w:val="single" w:sz="4" w:space="0" w:color="auto"/>
              <w:left w:val="single" w:sz="4" w:space="0" w:color="auto"/>
              <w:bottom w:val="single" w:sz="4" w:space="0" w:color="auto"/>
              <w:right w:val="single" w:sz="4" w:space="0" w:color="auto"/>
            </w:tcBorders>
            <w:vAlign w:val="center"/>
            <w:hideMark/>
          </w:tcPr>
          <w:p w:rsidR="00A6434D" w:rsidRDefault="00A6434D">
            <w:pPr>
              <w:pStyle w:val="af6"/>
              <w:widowControl/>
              <w:spacing w:line="240" w:lineRule="auto"/>
              <w:rPr>
                <w:sz w:val="21"/>
                <w:szCs w:val="21"/>
              </w:rPr>
            </w:pPr>
            <w:r>
              <w:rPr>
                <w:rFonts w:hint="eastAsia"/>
                <w:sz w:val="21"/>
                <w:szCs w:val="21"/>
              </w:rPr>
              <w:t>项目名称</w:t>
            </w:r>
          </w:p>
        </w:tc>
        <w:tc>
          <w:tcPr>
            <w:tcW w:w="8264" w:type="dxa"/>
            <w:gridSpan w:val="6"/>
            <w:tcBorders>
              <w:top w:val="single" w:sz="4" w:space="0" w:color="auto"/>
              <w:left w:val="single" w:sz="4" w:space="0" w:color="auto"/>
              <w:bottom w:val="single" w:sz="4" w:space="0" w:color="auto"/>
              <w:right w:val="single" w:sz="4" w:space="0" w:color="auto"/>
            </w:tcBorders>
            <w:vAlign w:val="center"/>
            <w:hideMark/>
          </w:tcPr>
          <w:p w:rsidR="00A6434D" w:rsidRDefault="009F1915">
            <w:pPr>
              <w:widowControl/>
              <w:jc w:val="center"/>
              <w:rPr>
                <w:szCs w:val="21"/>
              </w:rPr>
            </w:pPr>
            <w:r w:rsidRPr="009F1915">
              <w:rPr>
                <w:rFonts w:hint="eastAsia"/>
                <w:szCs w:val="21"/>
              </w:rPr>
              <w:t>山东钢铁股份有限公司莱芜分公司能源动力厂锅炉烟气治理项目</w:t>
            </w:r>
          </w:p>
        </w:tc>
      </w:tr>
      <w:tr w:rsidR="00A6434D" w:rsidTr="00464665">
        <w:trPr>
          <w:trHeight w:val="469"/>
          <w:jc w:val="center"/>
        </w:trPr>
        <w:tc>
          <w:tcPr>
            <w:tcW w:w="1727" w:type="dxa"/>
            <w:tcBorders>
              <w:top w:val="single" w:sz="4" w:space="0" w:color="auto"/>
              <w:left w:val="single" w:sz="4" w:space="0" w:color="auto"/>
              <w:bottom w:val="single" w:sz="4" w:space="0" w:color="auto"/>
              <w:right w:val="single" w:sz="4" w:space="0" w:color="auto"/>
            </w:tcBorders>
            <w:vAlign w:val="center"/>
            <w:hideMark/>
          </w:tcPr>
          <w:p w:rsidR="00A6434D" w:rsidRDefault="00A6434D">
            <w:pPr>
              <w:widowControl/>
              <w:jc w:val="center"/>
              <w:rPr>
                <w:szCs w:val="21"/>
              </w:rPr>
            </w:pPr>
            <w:r>
              <w:rPr>
                <w:rFonts w:hint="eastAsia"/>
                <w:szCs w:val="21"/>
              </w:rPr>
              <w:t>建设单位</w:t>
            </w:r>
          </w:p>
        </w:tc>
        <w:tc>
          <w:tcPr>
            <w:tcW w:w="8264" w:type="dxa"/>
            <w:gridSpan w:val="6"/>
            <w:tcBorders>
              <w:top w:val="single" w:sz="4" w:space="0" w:color="auto"/>
              <w:left w:val="single" w:sz="4" w:space="0" w:color="auto"/>
              <w:bottom w:val="single" w:sz="4" w:space="0" w:color="auto"/>
              <w:right w:val="single" w:sz="4" w:space="0" w:color="auto"/>
            </w:tcBorders>
            <w:vAlign w:val="center"/>
            <w:hideMark/>
          </w:tcPr>
          <w:p w:rsidR="00A6434D" w:rsidRDefault="009F1915" w:rsidP="00796FC1">
            <w:pPr>
              <w:widowControl/>
              <w:jc w:val="center"/>
              <w:rPr>
                <w:szCs w:val="21"/>
              </w:rPr>
            </w:pPr>
            <w:r w:rsidRPr="009F1915">
              <w:rPr>
                <w:rFonts w:hint="eastAsia"/>
                <w:szCs w:val="21"/>
              </w:rPr>
              <w:t>山东钢铁股份有限公司莱芜分公司</w:t>
            </w:r>
          </w:p>
        </w:tc>
      </w:tr>
      <w:tr w:rsidR="00A6434D" w:rsidTr="00464665">
        <w:trPr>
          <w:trHeight w:val="512"/>
          <w:jc w:val="center"/>
        </w:trPr>
        <w:tc>
          <w:tcPr>
            <w:tcW w:w="1727" w:type="dxa"/>
            <w:tcBorders>
              <w:top w:val="single" w:sz="4" w:space="0" w:color="auto"/>
              <w:left w:val="single" w:sz="4" w:space="0" w:color="auto"/>
              <w:bottom w:val="single" w:sz="4" w:space="0" w:color="auto"/>
              <w:right w:val="single" w:sz="4" w:space="0" w:color="auto"/>
            </w:tcBorders>
            <w:vAlign w:val="center"/>
            <w:hideMark/>
          </w:tcPr>
          <w:p w:rsidR="00A6434D" w:rsidRDefault="00A6434D">
            <w:pPr>
              <w:widowControl/>
              <w:jc w:val="center"/>
              <w:rPr>
                <w:szCs w:val="21"/>
              </w:rPr>
            </w:pPr>
            <w:r>
              <w:rPr>
                <w:rFonts w:hint="eastAsia"/>
                <w:szCs w:val="21"/>
              </w:rPr>
              <w:t>法人代表</w:t>
            </w:r>
          </w:p>
        </w:tc>
        <w:tc>
          <w:tcPr>
            <w:tcW w:w="3206" w:type="dxa"/>
            <w:gridSpan w:val="3"/>
            <w:tcBorders>
              <w:top w:val="single" w:sz="4" w:space="0" w:color="auto"/>
              <w:left w:val="single" w:sz="4" w:space="0" w:color="auto"/>
              <w:bottom w:val="single" w:sz="4" w:space="0" w:color="auto"/>
              <w:right w:val="single" w:sz="4" w:space="0" w:color="auto"/>
            </w:tcBorders>
            <w:vAlign w:val="center"/>
            <w:hideMark/>
          </w:tcPr>
          <w:p w:rsidR="00A6434D" w:rsidRDefault="00A6434D">
            <w:pPr>
              <w:widowControl/>
              <w:jc w:val="center"/>
              <w:rPr>
                <w:szCs w:val="21"/>
              </w:rPr>
            </w:pPr>
            <w:r>
              <w:rPr>
                <w:rFonts w:hint="eastAsia"/>
                <w:szCs w:val="21"/>
              </w:rPr>
              <w:t>罗登武</w:t>
            </w:r>
          </w:p>
        </w:tc>
        <w:tc>
          <w:tcPr>
            <w:tcW w:w="1717" w:type="dxa"/>
            <w:tcBorders>
              <w:top w:val="single" w:sz="4" w:space="0" w:color="auto"/>
              <w:left w:val="single" w:sz="4" w:space="0" w:color="auto"/>
              <w:bottom w:val="single" w:sz="4" w:space="0" w:color="auto"/>
              <w:right w:val="single" w:sz="4" w:space="0" w:color="auto"/>
            </w:tcBorders>
            <w:vAlign w:val="center"/>
            <w:hideMark/>
          </w:tcPr>
          <w:p w:rsidR="00A6434D" w:rsidRDefault="00A6434D">
            <w:pPr>
              <w:widowControl/>
              <w:jc w:val="center"/>
              <w:rPr>
                <w:szCs w:val="21"/>
              </w:rPr>
            </w:pPr>
            <w:r>
              <w:rPr>
                <w:rFonts w:hint="eastAsia"/>
                <w:szCs w:val="21"/>
              </w:rPr>
              <w:t>联系人</w:t>
            </w:r>
          </w:p>
        </w:tc>
        <w:tc>
          <w:tcPr>
            <w:tcW w:w="3341" w:type="dxa"/>
            <w:gridSpan w:val="2"/>
            <w:tcBorders>
              <w:top w:val="single" w:sz="4" w:space="0" w:color="auto"/>
              <w:left w:val="single" w:sz="4" w:space="0" w:color="auto"/>
              <w:bottom w:val="single" w:sz="4" w:space="0" w:color="auto"/>
              <w:right w:val="single" w:sz="4" w:space="0" w:color="auto"/>
            </w:tcBorders>
            <w:vAlign w:val="center"/>
            <w:hideMark/>
          </w:tcPr>
          <w:p w:rsidR="00A6434D" w:rsidRDefault="00A6434D">
            <w:pPr>
              <w:pStyle w:val="af6"/>
              <w:widowControl/>
              <w:spacing w:line="240" w:lineRule="auto"/>
              <w:rPr>
                <w:sz w:val="21"/>
                <w:szCs w:val="21"/>
              </w:rPr>
            </w:pPr>
            <w:r>
              <w:rPr>
                <w:rFonts w:hint="eastAsia"/>
                <w:sz w:val="21"/>
                <w:szCs w:val="21"/>
              </w:rPr>
              <w:t>张纯龙</w:t>
            </w:r>
          </w:p>
        </w:tc>
      </w:tr>
      <w:tr w:rsidR="00A6434D" w:rsidTr="00464665">
        <w:trPr>
          <w:trHeight w:val="467"/>
          <w:jc w:val="center"/>
        </w:trPr>
        <w:tc>
          <w:tcPr>
            <w:tcW w:w="1727" w:type="dxa"/>
            <w:tcBorders>
              <w:top w:val="single" w:sz="4" w:space="0" w:color="auto"/>
              <w:left w:val="single" w:sz="4" w:space="0" w:color="auto"/>
              <w:bottom w:val="single" w:sz="4" w:space="0" w:color="auto"/>
              <w:right w:val="single" w:sz="4" w:space="0" w:color="auto"/>
            </w:tcBorders>
            <w:vAlign w:val="center"/>
            <w:hideMark/>
          </w:tcPr>
          <w:p w:rsidR="00A6434D" w:rsidRDefault="00A6434D">
            <w:pPr>
              <w:widowControl/>
              <w:jc w:val="center"/>
              <w:rPr>
                <w:szCs w:val="21"/>
              </w:rPr>
            </w:pPr>
            <w:r>
              <w:rPr>
                <w:rFonts w:hint="eastAsia"/>
                <w:szCs w:val="21"/>
              </w:rPr>
              <w:t>通讯地址</w:t>
            </w:r>
          </w:p>
        </w:tc>
        <w:tc>
          <w:tcPr>
            <w:tcW w:w="8264" w:type="dxa"/>
            <w:gridSpan w:val="6"/>
            <w:tcBorders>
              <w:top w:val="single" w:sz="4" w:space="0" w:color="auto"/>
              <w:left w:val="single" w:sz="4" w:space="0" w:color="auto"/>
              <w:bottom w:val="single" w:sz="4" w:space="0" w:color="auto"/>
              <w:right w:val="single" w:sz="4" w:space="0" w:color="auto"/>
            </w:tcBorders>
            <w:vAlign w:val="center"/>
            <w:hideMark/>
          </w:tcPr>
          <w:p w:rsidR="00A6434D" w:rsidRDefault="00A6434D">
            <w:pPr>
              <w:widowControl/>
              <w:jc w:val="center"/>
              <w:rPr>
                <w:szCs w:val="21"/>
              </w:rPr>
            </w:pPr>
            <w:r>
              <w:rPr>
                <w:rFonts w:hint="eastAsia"/>
                <w:szCs w:val="21"/>
              </w:rPr>
              <w:t>济南市钢城区府前大街</w:t>
            </w:r>
            <w:r>
              <w:rPr>
                <w:szCs w:val="21"/>
              </w:rPr>
              <w:t>99</w:t>
            </w:r>
            <w:r>
              <w:rPr>
                <w:rFonts w:hint="eastAsia"/>
                <w:szCs w:val="21"/>
              </w:rPr>
              <w:t>号莱钢集团办公大楼</w:t>
            </w:r>
          </w:p>
        </w:tc>
      </w:tr>
      <w:tr w:rsidR="00A6434D" w:rsidTr="00464665">
        <w:trPr>
          <w:trHeight w:val="454"/>
          <w:jc w:val="center"/>
        </w:trPr>
        <w:tc>
          <w:tcPr>
            <w:tcW w:w="1727" w:type="dxa"/>
            <w:tcBorders>
              <w:top w:val="single" w:sz="4" w:space="0" w:color="auto"/>
              <w:left w:val="single" w:sz="4" w:space="0" w:color="auto"/>
              <w:bottom w:val="single" w:sz="4" w:space="0" w:color="auto"/>
              <w:right w:val="single" w:sz="4" w:space="0" w:color="auto"/>
            </w:tcBorders>
            <w:vAlign w:val="center"/>
            <w:hideMark/>
          </w:tcPr>
          <w:p w:rsidR="00A6434D" w:rsidRDefault="00A6434D">
            <w:pPr>
              <w:widowControl/>
              <w:jc w:val="center"/>
              <w:rPr>
                <w:szCs w:val="21"/>
              </w:rPr>
            </w:pPr>
            <w:r>
              <w:rPr>
                <w:rFonts w:hint="eastAsia"/>
                <w:szCs w:val="21"/>
              </w:rPr>
              <w:t>联系电话</w:t>
            </w:r>
          </w:p>
        </w:tc>
        <w:tc>
          <w:tcPr>
            <w:tcW w:w="3192" w:type="dxa"/>
            <w:gridSpan w:val="2"/>
            <w:tcBorders>
              <w:top w:val="single" w:sz="4" w:space="0" w:color="auto"/>
              <w:left w:val="single" w:sz="4" w:space="0" w:color="auto"/>
              <w:bottom w:val="single" w:sz="4" w:space="0" w:color="auto"/>
              <w:right w:val="single" w:sz="4" w:space="0" w:color="auto"/>
            </w:tcBorders>
            <w:vAlign w:val="center"/>
            <w:hideMark/>
          </w:tcPr>
          <w:p w:rsidR="00A6434D" w:rsidRDefault="00A6434D">
            <w:pPr>
              <w:widowControl/>
              <w:jc w:val="center"/>
              <w:rPr>
                <w:szCs w:val="21"/>
              </w:rPr>
            </w:pPr>
            <w:r>
              <w:rPr>
                <w:szCs w:val="21"/>
              </w:rPr>
              <w:t>13626341291</w:t>
            </w:r>
          </w:p>
        </w:tc>
        <w:tc>
          <w:tcPr>
            <w:tcW w:w="1731" w:type="dxa"/>
            <w:gridSpan w:val="2"/>
            <w:tcBorders>
              <w:top w:val="single" w:sz="4" w:space="0" w:color="auto"/>
              <w:left w:val="single" w:sz="4" w:space="0" w:color="auto"/>
              <w:bottom w:val="single" w:sz="4" w:space="0" w:color="auto"/>
              <w:right w:val="single" w:sz="4" w:space="0" w:color="auto"/>
            </w:tcBorders>
            <w:vAlign w:val="center"/>
            <w:hideMark/>
          </w:tcPr>
          <w:p w:rsidR="00A6434D" w:rsidRDefault="00A6434D">
            <w:pPr>
              <w:widowControl/>
              <w:jc w:val="center"/>
              <w:rPr>
                <w:szCs w:val="21"/>
              </w:rPr>
            </w:pPr>
            <w:r>
              <w:rPr>
                <w:rFonts w:hint="eastAsia"/>
                <w:szCs w:val="21"/>
              </w:rPr>
              <w:t>邮政编码</w:t>
            </w:r>
          </w:p>
        </w:tc>
        <w:tc>
          <w:tcPr>
            <w:tcW w:w="3341" w:type="dxa"/>
            <w:gridSpan w:val="2"/>
            <w:tcBorders>
              <w:top w:val="single" w:sz="4" w:space="0" w:color="auto"/>
              <w:left w:val="single" w:sz="4" w:space="0" w:color="auto"/>
              <w:bottom w:val="single" w:sz="4" w:space="0" w:color="auto"/>
              <w:right w:val="single" w:sz="4" w:space="0" w:color="auto"/>
            </w:tcBorders>
            <w:vAlign w:val="center"/>
            <w:hideMark/>
          </w:tcPr>
          <w:p w:rsidR="00A6434D" w:rsidRDefault="00A6434D">
            <w:pPr>
              <w:widowControl/>
              <w:jc w:val="center"/>
              <w:rPr>
                <w:szCs w:val="21"/>
              </w:rPr>
            </w:pPr>
            <w:r>
              <w:rPr>
                <w:szCs w:val="21"/>
              </w:rPr>
              <w:t>271104</w:t>
            </w:r>
          </w:p>
        </w:tc>
      </w:tr>
      <w:tr w:rsidR="00A6434D" w:rsidTr="00464665">
        <w:trPr>
          <w:trHeight w:val="464"/>
          <w:jc w:val="center"/>
        </w:trPr>
        <w:tc>
          <w:tcPr>
            <w:tcW w:w="1727" w:type="dxa"/>
            <w:tcBorders>
              <w:top w:val="single" w:sz="4" w:space="0" w:color="auto"/>
              <w:left w:val="single" w:sz="4" w:space="0" w:color="auto"/>
              <w:bottom w:val="single" w:sz="4" w:space="0" w:color="auto"/>
              <w:right w:val="single" w:sz="4" w:space="0" w:color="auto"/>
            </w:tcBorders>
            <w:vAlign w:val="center"/>
            <w:hideMark/>
          </w:tcPr>
          <w:p w:rsidR="00A6434D" w:rsidRDefault="00A6434D">
            <w:pPr>
              <w:widowControl/>
              <w:jc w:val="center"/>
              <w:rPr>
                <w:szCs w:val="21"/>
              </w:rPr>
            </w:pPr>
            <w:r>
              <w:rPr>
                <w:rFonts w:hint="eastAsia"/>
                <w:szCs w:val="21"/>
              </w:rPr>
              <w:t>建设地点</w:t>
            </w:r>
          </w:p>
        </w:tc>
        <w:tc>
          <w:tcPr>
            <w:tcW w:w="8264" w:type="dxa"/>
            <w:gridSpan w:val="6"/>
            <w:tcBorders>
              <w:top w:val="single" w:sz="4" w:space="0" w:color="auto"/>
              <w:left w:val="single" w:sz="4" w:space="0" w:color="auto"/>
              <w:bottom w:val="single" w:sz="4" w:space="0" w:color="auto"/>
              <w:right w:val="single" w:sz="4" w:space="0" w:color="auto"/>
            </w:tcBorders>
            <w:vAlign w:val="center"/>
            <w:hideMark/>
          </w:tcPr>
          <w:p w:rsidR="00A6434D" w:rsidRDefault="00212559" w:rsidP="00212559">
            <w:pPr>
              <w:widowControl/>
              <w:jc w:val="center"/>
              <w:rPr>
                <w:szCs w:val="21"/>
              </w:rPr>
            </w:pPr>
            <w:r w:rsidRPr="009F1915">
              <w:rPr>
                <w:rFonts w:hint="eastAsia"/>
                <w:szCs w:val="21"/>
              </w:rPr>
              <w:t>山东钢铁股份有限公司莱芜分公司</w:t>
            </w:r>
          </w:p>
        </w:tc>
      </w:tr>
      <w:tr w:rsidR="00A6434D" w:rsidRPr="00A6434D" w:rsidTr="00464665">
        <w:trPr>
          <w:trHeight w:val="431"/>
          <w:jc w:val="center"/>
        </w:trPr>
        <w:tc>
          <w:tcPr>
            <w:tcW w:w="1727" w:type="dxa"/>
            <w:tcBorders>
              <w:top w:val="single" w:sz="4" w:space="0" w:color="auto"/>
              <w:left w:val="single" w:sz="4" w:space="0" w:color="auto"/>
              <w:bottom w:val="single" w:sz="4" w:space="0" w:color="auto"/>
              <w:right w:val="single" w:sz="4" w:space="0" w:color="auto"/>
            </w:tcBorders>
            <w:vAlign w:val="center"/>
            <w:hideMark/>
          </w:tcPr>
          <w:p w:rsidR="00A6434D" w:rsidRDefault="00A6434D">
            <w:pPr>
              <w:widowControl/>
              <w:jc w:val="center"/>
              <w:rPr>
                <w:szCs w:val="21"/>
              </w:rPr>
            </w:pPr>
            <w:r>
              <w:rPr>
                <w:rFonts w:hint="eastAsia"/>
                <w:szCs w:val="21"/>
              </w:rPr>
              <w:t>立项审批部门</w:t>
            </w:r>
          </w:p>
        </w:tc>
        <w:tc>
          <w:tcPr>
            <w:tcW w:w="3206" w:type="dxa"/>
            <w:gridSpan w:val="3"/>
            <w:tcBorders>
              <w:top w:val="single" w:sz="4" w:space="0" w:color="auto"/>
              <w:left w:val="single" w:sz="4" w:space="0" w:color="auto"/>
              <w:bottom w:val="single" w:sz="4" w:space="0" w:color="auto"/>
              <w:right w:val="single" w:sz="4" w:space="0" w:color="auto"/>
            </w:tcBorders>
            <w:vAlign w:val="center"/>
            <w:hideMark/>
          </w:tcPr>
          <w:p w:rsidR="00A6434D" w:rsidRDefault="00A6434D">
            <w:pPr>
              <w:widowControl/>
              <w:jc w:val="center"/>
              <w:rPr>
                <w:szCs w:val="21"/>
              </w:rPr>
            </w:pPr>
            <w:r>
              <w:rPr>
                <w:rFonts w:hint="eastAsia"/>
                <w:szCs w:val="21"/>
              </w:rPr>
              <w:t>济南市钢城区经济和信息化局</w:t>
            </w:r>
          </w:p>
        </w:tc>
        <w:tc>
          <w:tcPr>
            <w:tcW w:w="1717" w:type="dxa"/>
            <w:tcBorders>
              <w:top w:val="single" w:sz="4" w:space="0" w:color="auto"/>
              <w:left w:val="single" w:sz="4" w:space="0" w:color="auto"/>
              <w:bottom w:val="single" w:sz="4" w:space="0" w:color="auto"/>
              <w:right w:val="single" w:sz="4" w:space="0" w:color="auto"/>
            </w:tcBorders>
            <w:vAlign w:val="center"/>
            <w:hideMark/>
          </w:tcPr>
          <w:p w:rsidR="00A6434D" w:rsidRDefault="00A6434D">
            <w:pPr>
              <w:widowControl/>
              <w:jc w:val="center"/>
              <w:rPr>
                <w:szCs w:val="21"/>
              </w:rPr>
            </w:pPr>
            <w:r>
              <w:rPr>
                <w:rFonts w:hint="eastAsia"/>
                <w:szCs w:val="21"/>
              </w:rPr>
              <w:t>批准文号</w:t>
            </w:r>
          </w:p>
        </w:tc>
        <w:tc>
          <w:tcPr>
            <w:tcW w:w="3341" w:type="dxa"/>
            <w:gridSpan w:val="2"/>
            <w:tcBorders>
              <w:top w:val="single" w:sz="4" w:space="0" w:color="auto"/>
              <w:left w:val="single" w:sz="4" w:space="0" w:color="auto"/>
              <w:bottom w:val="single" w:sz="4" w:space="0" w:color="auto"/>
              <w:right w:val="single" w:sz="4" w:space="0" w:color="auto"/>
            </w:tcBorders>
            <w:vAlign w:val="center"/>
            <w:hideMark/>
          </w:tcPr>
          <w:p w:rsidR="00A6434D" w:rsidRPr="00A6434D" w:rsidRDefault="00212559" w:rsidP="00212559">
            <w:pPr>
              <w:widowControl/>
              <w:jc w:val="center"/>
              <w:rPr>
                <w:color w:val="FF0000"/>
                <w:szCs w:val="21"/>
              </w:rPr>
            </w:pPr>
            <w:r w:rsidRPr="00212559">
              <w:rPr>
                <w:szCs w:val="21"/>
              </w:rPr>
              <w:t>2019-3712</w:t>
            </w:r>
            <w:r w:rsidRPr="00212559">
              <w:rPr>
                <w:rFonts w:hint="eastAsia"/>
                <w:szCs w:val="21"/>
              </w:rPr>
              <w:t>03</w:t>
            </w:r>
            <w:r w:rsidR="00A6434D" w:rsidRPr="00212559">
              <w:rPr>
                <w:szCs w:val="21"/>
              </w:rPr>
              <w:t>-77-03-</w:t>
            </w:r>
            <w:r w:rsidRPr="00212559">
              <w:rPr>
                <w:rFonts w:hint="eastAsia"/>
                <w:szCs w:val="21"/>
              </w:rPr>
              <w:t>062710</w:t>
            </w:r>
          </w:p>
        </w:tc>
      </w:tr>
      <w:tr w:rsidR="00A6434D" w:rsidTr="00464665">
        <w:trPr>
          <w:trHeight w:val="634"/>
          <w:jc w:val="center"/>
        </w:trPr>
        <w:tc>
          <w:tcPr>
            <w:tcW w:w="1727" w:type="dxa"/>
            <w:tcBorders>
              <w:top w:val="single" w:sz="4" w:space="0" w:color="auto"/>
              <w:left w:val="single" w:sz="4" w:space="0" w:color="auto"/>
              <w:bottom w:val="single" w:sz="4" w:space="0" w:color="auto"/>
              <w:right w:val="single" w:sz="4" w:space="0" w:color="auto"/>
            </w:tcBorders>
            <w:vAlign w:val="center"/>
            <w:hideMark/>
          </w:tcPr>
          <w:p w:rsidR="00A6434D" w:rsidRDefault="00A6434D">
            <w:pPr>
              <w:widowControl/>
              <w:jc w:val="center"/>
              <w:rPr>
                <w:szCs w:val="21"/>
              </w:rPr>
            </w:pPr>
            <w:r>
              <w:rPr>
                <w:rFonts w:hint="eastAsia"/>
                <w:szCs w:val="21"/>
              </w:rPr>
              <w:t>建设性质</w:t>
            </w:r>
          </w:p>
        </w:tc>
        <w:tc>
          <w:tcPr>
            <w:tcW w:w="3206" w:type="dxa"/>
            <w:gridSpan w:val="3"/>
            <w:tcBorders>
              <w:top w:val="single" w:sz="4" w:space="0" w:color="auto"/>
              <w:left w:val="single" w:sz="4" w:space="0" w:color="auto"/>
              <w:bottom w:val="single" w:sz="4" w:space="0" w:color="auto"/>
              <w:right w:val="single" w:sz="4" w:space="0" w:color="auto"/>
            </w:tcBorders>
            <w:vAlign w:val="center"/>
            <w:hideMark/>
          </w:tcPr>
          <w:p w:rsidR="00A6434D" w:rsidRDefault="00A6434D">
            <w:pPr>
              <w:widowControl/>
              <w:jc w:val="center"/>
              <w:rPr>
                <w:szCs w:val="21"/>
              </w:rPr>
            </w:pPr>
            <w:r>
              <w:rPr>
                <w:rFonts w:hint="eastAsia"/>
                <w:szCs w:val="21"/>
              </w:rPr>
              <w:t>新建</w:t>
            </w:r>
            <w:r>
              <w:rPr>
                <w:b/>
                <w:szCs w:val="21"/>
              </w:rPr>
              <w:t>√</w:t>
            </w:r>
            <w:r>
              <w:rPr>
                <w:szCs w:val="21"/>
              </w:rPr>
              <w:t xml:space="preserve"> </w:t>
            </w:r>
            <w:r>
              <w:rPr>
                <w:color w:val="FF0000"/>
                <w:szCs w:val="21"/>
              </w:rPr>
              <w:t xml:space="preserve"> </w:t>
            </w:r>
            <w:r>
              <w:rPr>
                <w:rFonts w:hint="eastAsia"/>
                <w:szCs w:val="21"/>
              </w:rPr>
              <w:t>改扩建</w:t>
            </w:r>
            <w:r>
              <w:rPr>
                <w:szCs w:val="21"/>
              </w:rPr>
              <w:t xml:space="preserve">□ </w:t>
            </w:r>
            <w:r>
              <w:rPr>
                <w:rFonts w:hint="eastAsia"/>
                <w:szCs w:val="21"/>
              </w:rPr>
              <w:t>技改</w:t>
            </w:r>
            <w:r>
              <w:rPr>
                <w:szCs w:val="21"/>
              </w:rPr>
              <w:t>□</w:t>
            </w:r>
          </w:p>
        </w:tc>
        <w:tc>
          <w:tcPr>
            <w:tcW w:w="1717" w:type="dxa"/>
            <w:tcBorders>
              <w:top w:val="single" w:sz="4" w:space="0" w:color="auto"/>
              <w:left w:val="single" w:sz="4" w:space="0" w:color="auto"/>
              <w:bottom w:val="single" w:sz="4" w:space="0" w:color="auto"/>
              <w:right w:val="single" w:sz="4" w:space="0" w:color="auto"/>
            </w:tcBorders>
            <w:vAlign w:val="center"/>
            <w:hideMark/>
          </w:tcPr>
          <w:p w:rsidR="00A6434D" w:rsidRDefault="00A6434D">
            <w:pPr>
              <w:widowControl/>
              <w:jc w:val="center"/>
              <w:rPr>
                <w:szCs w:val="21"/>
              </w:rPr>
            </w:pPr>
            <w:r>
              <w:rPr>
                <w:rFonts w:hint="eastAsia"/>
                <w:szCs w:val="21"/>
              </w:rPr>
              <w:t>行业类别及代码</w:t>
            </w:r>
          </w:p>
        </w:tc>
        <w:tc>
          <w:tcPr>
            <w:tcW w:w="3341" w:type="dxa"/>
            <w:gridSpan w:val="2"/>
            <w:tcBorders>
              <w:top w:val="single" w:sz="4" w:space="0" w:color="auto"/>
              <w:left w:val="single" w:sz="4" w:space="0" w:color="auto"/>
              <w:bottom w:val="single" w:sz="4" w:space="0" w:color="auto"/>
              <w:right w:val="single" w:sz="4" w:space="0" w:color="auto"/>
            </w:tcBorders>
            <w:vAlign w:val="center"/>
            <w:hideMark/>
          </w:tcPr>
          <w:p w:rsidR="00A6434D" w:rsidRDefault="00A6434D">
            <w:pPr>
              <w:pStyle w:val="CharCharCharChar"/>
              <w:jc w:val="center"/>
              <w:rPr>
                <w:szCs w:val="21"/>
              </w:rPr>
            </w:pPr>
            <w:r>
              <w:rPr>
                <w:szCs w:val="21"/>
              </w:rPr>
              <w:t>N7722</w:t>
            </w:r>
          </w:p>
          <w:p w:rsidR="00A6434D" w:rsidRDefault="00A6434D">
            <w:pPr>
              <w:pStyle w:val="CharCharCharChar"/>
              <w:jc w:val="center"/>
              <w:rPr>
                <w:szCs w:val="21"/>
              </w:rPr>
            </w:pPr>
            <w:r>
              <w:rPr>
                <w:rFonts w:hint="eastAsia"/>
                <w:szCs w:val="21"/>
              </w:rPr>
              <w:t>大气污染治理</w:t>
            </w:r>
          </w:p>
        </w:tc>
      </w:tr>
      <w:tr w:rsidR="00A6434D" w:rsidTr="00464665">
        <w:trPr>
          <w:trHeight w:val="493"/>
          <w:jc w:val="center"/>
        </w:trPr>
        <w:tc>
          <w:tcPr>
            <w:tcW w:w="1727" w:type="dxa"/>
            <w:tcBorders>
              <w:top w:val="single" w:sz="4" w:space="0" w:color="auto"/>
              <w:left w:val="single" w:sz="4" w:space="0" w:color="auto"/>
              <w:bottom w:val="single" w:sz="4" w:space="0" w:color="auto"/>
              <w:right w:val="single" w:sz="4" w:space="0" w:color="auto"/>
            </w:tcBorders>
            <w:vAlign w:val="center"/>
            <w:hideMark/>
          </w:tcPr>
          <w:p w:rsidR="00A6434D" w:rsidRDefault="00A6434D">
            <w:pPr>
              <w:widowControl/>
              <w:jc w:val="center"/>
              <w:rPr>
                <w:szCs w:val="21"/>
              </w:rPr>
            </w:pPr>
            <w:r>
              <w:rPr>
                <w:rFonts w:hint="eastAsia"/>
                <w:szCs w:val="21"/>
              </w:rPr>
              <w:t>占地面积</w:t>
            </w:r>
          </w:p>
          <w:p w:rsidR="00A6434D" w:rsidRDefault="00A6434D">
            <w:pPr>
              <w:widowControl/>
              <w:jc w:val="center"/>
              <w:rPr>
                <w:szCs w:val="21"/>
              </w:rPr>
            </w:pPr>
            <w:r>
              <w:rPr>
                <w:szCs w:val="21"/>
              </w:rPr>
              <w:t>(</w:t>
            </w:r>
            <w:r>
              <w:rPr>
                <w:rFonts w:hint="eastAsia"/>
                <w:szCs w:val="21"/>
              </w:rPr>
              <w:t>平方米</w:t>
            </w:r>
            <w:r>
              <w:rPr>
                <w:szCs w:val="21"/>
              </w:rPr>
              <w:t>)</w:t>
            </w:r>
          </w:p>
        </w:tc>
        <w:tc>
          <w:tcPr>
            <w:tcW w:w="3206" w:type="dxa"/>
            <w:gridSpan w:val="3"/>
            <w:tcBorders>
              <w:top w:val="single" w:sz="4" w:space="0" w:color="auto"/>
              <w:left w:val="single" w:sz="4" w:space="0" w:color="auto"/>
              <w:bottom w:val="single" w:sz="4" w:space="0" w:color="auto"/>
              <w:right w:val="single" w:sz="4" w:space="0" w:color="auto"/>
            </w:tcBorders>
            <w:vAlign w:val="center"/>
            <w:hideMark/>
          </w:tcPr>
          <w:p w:rsidR="00A6434D" w:rsidRDefault="00A6434D">
            <w:pPr>
              <w:widowControl/>
              <w:jc w:val="center"/>
              <w:rPr>
                <w:szCs w:val="21"/>
              </w:rPr>
            </w:pPr>
            <w:r>
              <w:rPr>
                <w:rFonts w:hint="eastAsia"/>
                <w:szCs w:val="21"/>
              </w:rPr>
              <w:t>不新增占地</w:t>
            </w:r>
          </w:p>
        </w:tc>
        <w:tc>
          <w:tcPr>
            <w:tcW w:w="1717" w:type="dxa"/>
            <w:tcBorders>
              <w:top w:val="single" w:sz="4" w:space="0" w:color="auto"/>
              <w:left w:val="single" w:sz="4" w:space="0" w:color="auto"/>
              <w:bottom w:val="single" w:sz="4" w:space="0" w:color="auto"/>
              <w:right w:val="single" w:sz="4" w:space="0" w:color="auto"/>
            </w:tcBorders>
            <w:vAlign w:val="center"/>
            <w:hideMark/>
          </w:tcPr>
          <w:p w:rsidR="00A6434D" w:rsidRDefault="00A6434D">
            <w:pPr>
              <w:widowControl/>
              <w:jc w:val="center"/>
              <w:rPr>
                <w:szCs w:val="21"/>
              </w:rPr>
            </w:pPr>
            <w:r>
              <w:rPr>
                <w:rFonts w:hint="eastAsia"/>
                <w:szCs w:val="21"/>
              </w:rPr>
              <w:t>绿化面积</w:t>
            </w:r>
          </w:p>
          <w:p w:rsidR="00A6434D" w:rsidRDefault="00A6434D">
            <w:pPr>
              <w:widowControl/>
              <w:jc w:val="center"/>
              <w:rPr>
                <w:szCs w:val="21"/>
              </w:rPr>
            </w:pPr>
            <w:r>
              <w:rPr>
                <w:szCs w:val="21"/>
              </w:rPr>
              <w:t>(</w:t>
            </w:r>
            <w:r>
              <w:rPr>
                <w:rFonts w:hint="eastAsia"/>
                <w:szCs w:val="21"/>
              </w:rPr>
              <w:t>平方米</w:t>
            </w:r>
            <w:r>
              <w:rPr>
                <w:szCs w:val="21"/>
              </w:rPr>
              <w:t>)</w:t>
            </w:r>
          </w:p>
        </w:tc>
        <w:tc>
          <w:tcPr>
            <w:tcW w:w="3341" w:type="dxa"/>
            <w:gridSpan w:val="2"/>
            <w:tcBorders>
              <w:top w:val="single" w:sz="4" w:space="0" w:color="auto"/>
              <w:left w:val="single" w:sz="4" w:space="0" w:color="auto"/>
              <w:bottom w:val="single" w:sz="4" w:space="0" w:color="auto"/>
              <w:right w:val="single" w:sz="4" w:space="0" w:color="auto"/>
            </w:tcBorders>
            <w:vAlign w:val="center"/>
            <w:hideMark/>
          </w:tcPr>
          <w:p w:rsidR="00A6434D" w:rsidRDefault="00A6434D">
            <w:pPr>
              <w:widowControl/>
              <w:jc w:val="center"/>
              <w:rPr>
                <w:szCs w:val="21"/>
              </w:rPr>
            </w:pPr>
            <w:r>
              <w:rPr>
                <w:szCs w:val="21"/>
              </w:rPr>
              <w:t>--</w:t>
            </w:r>
          </w:p>
        </w:tc>
      </w:tr>
      <w:tr w:rsidR="00A6434D" w:rsidTr="00464665">
        <w:trPr>
          <w:trHeight w:val="533"/>
          <w:jc w:val="center"/>
        </w:trPr>
        <w:tc>
          <w:tcPr>
            <w:tcW w:w="1727" w:type="dxa"/>
            <w:tcBorders>
              <w:top w:val="single" w:sz="4" w:space="0" w:color="auto"/>
              <w:left w:val="single" w:sz="4" w:space="0" w:color="auto"/>
              <w:bottom w:val="single" w:sz="4" w:space="0" w:color="auto"/>
              <w:right w:val="single" w:sz="4" w:space="0" w:color="auto"/>
            </w:tcBorders>
            <w:vAlign w:val="center"/>
            <w:hideMark/>
          </w:tcPr>
          <w:p w:rsidR="00A6434D" w:rsidRDefault="00A6434D">
            <w:pPr>
              <w:widowControl/>
              <w:jc w:val="center"/>
              <w:rPr>
                <w:szCs w:val="21"/>
              </w:rPr>
            </w:pPr>
            <w:r>
              <w:rPr>
                <w:rFonts w:hint="eastAsia"/>
                <w:szCs w:val="21"/>
              </w:rPr>
              <w:t>总投资</w:t>
            </w:r>
          </w:p>
          <w:p w:rsidR="00A6434D" w:rsidRDefault="00A6434D">
            <w:pPr>
              <w:widowControl/>
              <w:jc w:val="center"/>
              <w:rPr>
                <w:szCs w:val="21"/>
              </w:rPr>
            </w:pPr>
            <w:r>
              <w:rPr>
                <w:rFonts w:hint="eastAsia"/>
                <w:szCs w:val="21"/>
              </w:rPr>
              <w:t>（万元）</w:t>
            </w:r>
          </w:p>
        </w:tc>
        <w:tc>
          <w:tcPr>
            <w:tcW w:w="1709" w:type="dxa"/>
            <w:tcBorders>
              <w:top w:val="single" w:sz="4" w:space="0" w:color="auto"/>
              <w:left w:val="single" w:sz="4" w:space="0" w:color="auto"/>
              <w:bottom w:val="single" w:sz="4" w:space="0" w:color="auto"/>
              <w:right w:val="single" w:sz="4" w:space="0" w:color="auto"/>
            </w:tcBorders>
            <w:vAlign w:val="center"/>
            <w:hideMark/>
          </w:tcPr>
          <w:p w:rsidR="00A6434D" w:rsidRDefault="00212559">
            <w:pPr>
              <w:widowControl/>
              <w:jc w:val="center"/>
              <w:rPr>
                <w:szCs w:val="21"/>
              </w:rPr>
            </w:pPr>
            <w:r>
              <w:rPr>
                <w:rFonts w:hint="eastAsia"/>
                <w:bCs/>
                <w:szCs w:val="21"/>
              </w:rPr>
              <w:t>6963</w:t>
            </w:r>
          </w:p>
        </w:tc>
        <w:tc>
          <w:tcPr>
            <w:tcW w:w="1497" w:type="dxa"/>
            <w:gridSpan w:val="2"/>
            <w:tcBorders>
              <w:top w:val="single" w:sz="4" w:space="0" w:color="auto"/>
              <w:left w:val="single" w:sz="4" w:space="0" w:color="auto"/>
              <w:bottom w:val="single" w:sz="4" w:space="0" w:color="auto"/>
              <w:right w:val="single" w:sz="4" w:space="0" w:color="auto"/>
            </w:tcBorders>
            <w:vAlign w:val="center"/>
            <w:hideMark/>
          </w:tcPr>
          <w:p w:rsidR="00A6434D" w:rsidRDefault="00A6434D">
            <w:pPr>
              <w:widowControl/>
              <w:jc w:val="center"/>
              <w:rPr>
                <w:szCs w:val="21"/>
              </w:rPr>
            </w:pPr>
            <w:r>
              <w:rPr>
                <w:rFonts w:hint="eastAsia"/>
                <w:szCs w:val="21"/>
              </w:rPr>
              <w:t>其中：环保</w:t>
            </w:r>
          </w:p>
          <w:p w:rsidR="00A6434D" w:rsidRDefault="00A6434D">
            <w:pPr>
              <w:widowControl/>
              <w:jc w:val="center"/>
              <w:rPr>
                <w:szCs w:val="21"/>
              </w:rPr>
            </w:pPr>
            <w:r>
              <w:rPr>
                <w:rFonts w:hint="eastAsia"/>
                <w:szCs w:val="21"/>
              </w:rPr>
              <w:t>投资（万元）</w:t>
            </w:r>
          </w:p>
        </w:tc>
        <w:tc>
          <w:tcPr>
            <w:tcW w:w="1717" w:type="dxa"/>
            <w:tcBorders>
              <w:top w:val="single" w:sz="4" w:space="0" w:color="auto"/>
              <w:left w:val="single" w:sz="4" w:space="0" w:color="auto"/>
              <w:bottom w:val="single" w:sz="4" w:space="0" w:color="auto"/>
              <w:right w:val="single" w:sz="4" w:space="0" w:color="auto"/>
            </w:tcBorders>
            <w:vAlign w:val="center"/>
            <w:hideMark/>
          </w:tcPr>
          <w:p w:rsidR="00A6434D" w:rsidRDefault="00212559">
            <w:pPr>
              <w:widowControl/>
              <w:jc w:val="center"/>
              <w:rPr>
                <w:szCs w:val="21"/>
              </w:rPr>
            </w:pPr>
            <w:r>
              <w:rPr>
                <w:rFonts w:hint="eastAsia"/>
                <w:bCs/>
                <w:szCs w:val="21"/>
              </w:rPr>
              <w:t>6963</w:t>
            </w:r>
          </w:p>
        </w:tc>
        <w:tc>
          <w:tcPr>
            <w:tcW w:w="1422" w:type="dxa"/>
            <w:tcBorders>
              <w:top w:val="single" w:sz="4" w:space="0" w:color="auto"/>
              <w:left w:val="single" w:sz="4" w:space="0" w:color="auto"/>
              <w:bottom w:val="single" w:sz="4" w:space="0" w:color="auto"/>
              <w:right w:val="single" w:sz="4" w:space="0" w:color="auto"/>
            </w:tcBorders>
            <w:vAlign w:val="center"/>
            <w:hideMark/>
          </w:tcPr>
          <w:p w:rsidR="00A6434D" w:rsidRDefault="00A6434D">
            <w:pPr>
              <w:widowControl/>
              <w:rPr>
                <w:szCs w:val="21"/>
              </w:rPr>
            </w:pPr>
            <w:r>
              <w:rPr>
                <w:rFonts w:hint="eastAsia"/>
                <w:szCs w:val="21"/>
              </w:rPr>
              <w:t>环保投资占总投资比例</w:t>
            </w:r>
          </w:p>
        </w:tc>
        <w:tc>
          <w:tcPr>
            <w:tcW w:w="1919" w:type="dxa"/>
            <w:tcBorders>
              <w:top w:val="single" w:sz="4" w:space="0" w:color="auto"/>
              <w:left w:val="single" w:sz="4" w:space="0" w:color="auto"/>
              <w:bottom w:val="single" w:sz="4" w:space="0" w:color="auto"/>
              <w:right w:val="single" w:sz="4" w:space="0" w:color="auto"/>
            </w:tcBorders>
            <w:vAlign w:val="center"/>
            <w:hideMark/>
          </w:tcPr>
          <w:p w:rsidR="00A6434D" w:rsidRDefault="00A6434D">
            <w:pPr>
              <w:widowControl/>
              <w:jc w:val="center"/>
              <w:rPr>
                <w:szCs w:val="21"/>
              </w:rPr>
            </w:pPr>
            <w:r>
              <w:rPr>
                <w:szCs w:val="21"/>
              </w:rPr>
              <w:t>100%</w:t>
            </w:r>
          </w:p>
        </w:tc>
      </w:tr>
      <w:tr w:rsidR="00A6434D" w:rsidTr="00464665">
        <w:trPr>
          <w:trHeight w:val="465"/>
          <w:jc w:val="center"/>
        </w:trPr>
        <w:tc>
          <w:tcPr>
            <w:tcW w:w="1727" w:type="dxa"/>
            <w:tcBorders>
              <w:top w:val="single" w:sz="4" w:space="0" w:color="auto"/>
              <w:left w:val="single" w:sz="4" w:space="0" w:color="auto"/>
              <w:bottom w:val="single" w:sz="4" w:space="0" w:color="auto"/>
              <w:right w:val="single" w:sz="4" w:space="0" w:color="auto"/>
            </w:tcBorders>
            <w:vAlign w:val="center"/>
            <w:hideMark/>
          </w:tcPr>
          <w:p w:rsidR="00A6434D" w:rsidRPr="004C66EA" w:rsidRDefault="00A6434D">
            <w:pPr>
              <w:widowControl/>
              <w:jc w:val="center"/>
              <w:rPr>
                <w:szCs w:val="21"/>
              </w:rPr>
            </w:pPr>
            <w:r w:rsidRPr="004C66EA">
              <w:rPr>
                <w:rFonts w:hint="eastAsia"/>
                <w:szCs w:val="21"/>
              </w:rPr>
              <w:t>评价经费</w:t>
            </w:r>
          </w:p>
          <w:p w:rsidR="00A6434D" w:rsidRPr="004C66EA" w:rsidRDefault="00A6434D">
            <w:pPr>
              <w:widowControl/>
              <w:jc w:val="center"/>
              <w:rPr>
                <w:szCs w:val="21"/>
              </w:rPr>
            </w:pPr>
            <w:r w:rsidRPr="004C66EA">
              <w:rPr>
                <w:rFonts w:hint="eastAsia"/>
                <w:szCs w:val="21"/>
              </w:rPr>
              <w:t>（万元）</w:t>
            </w:r>
          </w:p>
        </w:tc>
        <w:tc>
          <w:tcPr>
            <w:tcW w:w="3206" w:type="dxa"/>
            <w:gridSpan w:val="3"/>
            <w:tcBorders>
              <w:top w:val="single" w:sz="4" w:space="0" w:color="auto"/>
              <w:left w:val="single" w:sz="4" w:space="0" w:color="auto"/>
              <w:bottom w:val="single" w:sz="4" w:space="0" w:color="auto"/>
              <w:right w:val="single" w:sz="4" w:space="0" w:color="auto"/>
            </w:tcBorders>
            <w:vAlign w:val="center"/>
          </w:tcPr>
          <w:p w:rsidR="00A6434D" w:rsidRPr="004C66EA" w:rsidRDefault="00A6434D">
            <w:pPr>
              <w:widowControl/>
              <w:jc w:val="center"/>
              <w:rPr>
                <w:szCs w:val="21"/>
              </w:rPr>
            </w:pPr>
          </w:p>
        </w:tc>
        <w:tc>
          <w:tcPr>
            <w:tcW w:w="1717" w:type="dxa"/>
            <w:tcBorders>
              <w:top w:val="single" w:sz="4" w:space="0" w:color="auto"/>
              <w:left w:val="single" w:sz="4" w:space="0" w:color="auto"/>
              <w:bottom w:val="single" w:sz="4" w:space="0" w:color="auto"/>
              <w:right w:val="single" w:sz="4" w:space="0" w:color="auto"/>
            </w:tcBorders>
            <w:vAlign w:val="center"/>
          </w:tcPr>
          <w:p w:rsidR="00A6434D" w:rsidRPr="004C66EA" w:rsidRDefault="00A6434D">
            <w:pPr>
              <w:widowControl/>
              <w:jc w:val="center"/>
              <w:rPr>
                <w:szCs w:val="21"/>
              </w:rPr>
            </w:pPr>
          </w:p>
          <w:p w:rsidR="00A6434D" w:rsidRPr="004C66EA" w:rsidRDefault="004C66EA">
            <w:pPr>
              <w:widowControl/>
              <w:jc w:val="center"/>
              <w:rPr>
                <w:szCs w:val="21"/>
              </w:rPr>
            </w:pPr>
            <w:r w:rsidRPr="004C66EA">
              <w:rPr>
                <w:szCs w:val="21"/>
              </w:rPr>
              <w:t>预计投产日期</w:t>
            </w:r>
          </w:p>
          <w:p w:rsidR="00A6434D" w:rsidRPr="004C66EA" w:rsidRDefault="00A6434D">
            <w:pPr>
              <w:widowControl/>
              <w:jc w:val="center"/>
              <w:rPr>
                <w:szCs w:val="21"/>
              </w:rPr>
            </w:pPr>
          </w:p>
        </w:tc>
        <w:tc>
          <w:tcPr>
            <w:tcW w:w="3341" w:type="dxa"/>
            <w:gridSpan w:val="2"/>
            <w:tcBorders>
              <w:top w:val="single" w:sz="4" w:space="0" w:color="auto"/>
              <w:left w:val="single" w:sz="4" w:space="0" w:color="auto"/>
              <w:bottom w:val="single" w:sz="4" w:space="0" w:color="auto"/>
              <w:right w:val="single" w:sz="4" w:space="0" w:color="auto"/>
            </w:tcBorders>
            <w:vAlign w:val="center"/>
            <w:hideMark/>
          </w:tcPr>
          <w:p w:rsidR="00A6434D" w:rsidRPr="004C66EA" w:rsidRDefault="00A6434D">
            <w:pPr>
              <w:widowControl/>
              <w:jc w:val="center"/>
              <w:rPr>
                <w:szCs w:val="21"/>
              </w:rPr>
            </w:pPr>
            <w:r w:rsidRPr="004C66EA">
              <w:rPr>
                <w:szCs w:val="21"/>
              </w:rPr>
              <w:t>2019.12</w:t>
            </w:r>
          </w:p>
        </w:tc>
      </w:tr>
      <w:tr w:rsidR="00A6434D" w:rsidTr="00464665">
        <w:trPr>
          <w:trHeight w:val="465"/>
          <w:jc w:val="center"/>
        </w:trPr>
        <w:tc>
          <w:tcPr>
            <w:tcW w:w="9991" w:type="dxa"/>
            <w:gridSpan w:val="7"/>
            <w:tcBorders>
              <w:top w:val="single" w:sz="4" w:space="0" w:color="auto"/>
              <w:left w:val="single" w:sz="4" w:space="0" w:color="auto"/>
              <w:bottom w:val="single" w:sz="4" w:space="0" w:color="auto"/>
              <w:right w:val="single" w:sz="4" w:space="0" w:color="auto"/>
            </w:tcBorders>
            <w:vAlign w:val="center"/>
          </w:tcPr>
          <w:p w:rsidR="00A6434D" w:rsidRDefault="00A6434D" w:rsidP="00A6434D">
            <w:pPr>
              <w:adjustRightInd w:val="0"/>
              <w:snapToGrid w:val="0"/>
              <w:spacing w:beforeLines="50" w:before="156" w:line="360" w:lineRule="auto"/>
              <w:rPr>
                <w:rFonts w:eastAsia="黑体"/>
                <w:position w:val="-28"/>
                <w:sz w:val="32"/>
                <w:szCs w:val="32"/>
              </w:rPr>
            </w:pPr>
            <w:r>
              <w:rPr>
                <w:rFonts w:eastAsia="黑体" w:hAnsi="黑体" w:hint="eastAsia"/>
                <w:position w:val="-28"/>
                <w:sz w:val="32"/>
                <w:szCs w:val="32"/>
              </w:rPr>
              <w:t>工程内容及规模：</w:t>
            </w:r>
          </w:p>
          <w:p w:rsidR="00A6434D" w:rsidRDefault="00A6434D">
            <w:pPr>
              <w:pStyle w:val="14"/>
              <w:adjustRightInd w:val="0"/>
              <w:spacing w:line="360" w:lineRule="auto"/>
              <w:rPr>
                <w:rFonts w:ascii="黑体" w:eastAsia="黑体" w:hAnsi="黑体"/>
                <w:b/>
                <w:sz w:val="24"/>
                <w:szCs w:val="20"/>
              </w:rPr>
            </w:pPr>
            <w:r>
              <w:rPr>
                <w:rFonts w:ascii="黑体" w:eastAsia="黑体" w:hAnsi="黑体" w:hint="eastAsia"/>
                <w:b/>
                <w:sz w:val="24"/>
              </w:rPr>
              <w:t>一、</w:t>
            </w:r>
            <w:r>
              <w:rPr>
                <w:rFonts w:ascii="黑体" w:eastAsia="黑体" w:hAnsi="黑体" w:hint="eastAsia"/>
                <w:b/>
                <w:bCs/>
                <w:sz w:val="24"/>
              </w:rPr>
              <w:t>项目概况及建设背景</w:t>
            </w:r>
          </w:p>
          <w:p w:rsidR="0098768D" w:rsidRDefault="0098768D" w:rsidP="0098768D">
            <w:pPr>
              <w:adjustRightInd w:val="0"/>
              <w:snapToGrid w:val="0"/>
              <w:spacing w:line="360" w:lineRule="auto"/>
              <w:ind w:firstLineChars="200" w:firstLine="480"/>
              <w:rPr>
                <w:sz w:val="24"/>
              </w:rPr>
            </w:pPr>
            <w:r w:rsidRPr="0098768D">
              <w:rPr>
                <w:rFonts w:hint="eastAsia"/>
                <w:sz w:val="24"/>
              </w:rPr>
              <w:t>山东钢铁股份有限公司隶属于山钢集团，成立于</w:t>
            </w:r>
            <w:r w:rsidRPr="0098768D">
              <w:rPr>
                <w:rFonts w:hint="eastAsia"/>
                <w:sz w:val="24"/>
              </w:rPr>
              <w:t>2012</w:t>
            </w:r>
            <w:r w:rsidRPr="0098768D">
              <w:rPr>
                <w:rFonts w:hint="eastAsia"/>
                <w:sz w:val="24"/>
              </w:rPr>
              <w:t>年</w:t>
            </w:r>
            <w:r>
              <w:rPr>
                <w:rFonts w:hint="eastAsia"/>
                <w:sz w:val="24"/>
              </w:rPr>
              <w:t>2</w:t>
            </w:r>
            <w:r w:rsidRPr="0098768D">
              <w:rPr>
                <w:rFonts w:hint="eastAsia"/>
                <w:sz w:val="24"/>
              </w:rPr>
              <w:t>月，是以济南钢铁与莱钢股份为主体合并形成的上市公司，是山东省最大的钢铁联合企业，钢铁产品主要有板带、板材、型钢、特钢、建材五大系列。莱芜分公司的前身为莱钢股份，为原莱钢的钢铁主业单位。莱钢始建于</w:t>
            </w:r>
            <w:r>
              <w:rPr>
                <w:rFonts w:hint="eastAsia"/>
                <w:sz w:val="24"/>
              </w:rPr>
              <w:t>1970</w:t>
            </w:r>
            <w:r w:rsidRPr="0098768D">
              <w:rPr>
                <w:rFonts w:hint="eastAsia"/>
                <w:sz w:val="24"/>
              </w:rPr>
              <w:t>年</w:t>
            </w:r>
            <w:r w:rsidRPr="0098768D">
              <w:rPr>
                <w:rFonts w:hint="eastAsia"/>
                <w:sz w:val="24"/>
              </w:rPr>
              <w:t>1</w:t>
            </w:r>
            <w:r w:rsidRPr="0098768D">
              <w:rPr>
                <w:rFonts w:hint="eastAsia"/>
                <w:sz w:val="24"/>
              </w:rPr>
              <w:t>月，</w:t>
            </w:r>
            <w:r w:rsidRPr="0098768D">
              <w:rPr>
                <w:rFonts w:hint="eastAsia"/>
                <w:sz w:val="24"/>
              </w:rPr>
              <w:t>2008</w:t>
            </w:r>
            <w:r w:rsidRPr="0098768D">
              <w:rPr>
                <w:rFonts w:hint="eastAsia"/>
                <w:sz w:val="24"/>
              </w:rPr>
              <w:t>年</w:t>
            </w:r>
            <w:r w:rsidRPr="0098768D">
              <w:rPr>
                <w:rFonts w:hint="eastAsia"/>
                <w:sz w:val="24"/>
              </w:rPr>
              <w:t>3</w:t>
            </w:r>
            <w:r w:rsidRPr="0098768D">
              <w:rPr>
                <w:rFonts w:hint="eastAsia"/>
                <w:sz w:val="24"/>
              </w:rPr>
              <w:t>月山东钢铁整合重组，莱钢隶属于山东钢铁集团公司。</w:t>
            </w:r>
            <w:r w:rsidRPr="0098768D">
              <w:rPr>
                <w:rFonts w:hint="eastAsia"/>
                <w:sz w:val="24"/>
              </w:rPr>
              <w:t>2014</w:t>
            </w:r>
            <w:r w:rsidRPr="0098768D">
              <w:rPr>
                <w:rFonts w:hint="eastAsia"/>
                <w:sz w:val="24"/>
              </w:rPr>
              <w:t>年</w:t>
            </w:r>
            <w:r w:rsidRPr="0098768D">
              <w:rPr>
                <w:rFonts w:hint="eastAsia"/>
                <w:sz w:val="24"/>
              </w:rPr>
              <w:t xml:space="preserve">7 </w:t>
            </w:r>
            <w:r w:rsidRPr="0098768D">
              <w:rPr>
                <w:rFonts w:hint="eastAsia"/>
                <w:sz w:val="24"/>
              </w:rPr>
              <w:t>月，山钢集团对钢铁业务关系进行调整，莱芜分公司独立运作并代管莱芜钢铁集团银山型钢有限公司（简称银山型钢公司）业务。</w:t>
            </w:r>
          </w:p>
          <w:p w:rsidR="00A6434D" w:rsidRDefault="00A6434D">
            <w:pPr>
              <w:adjustRightInd w:val="0"/>
              <w:snapToGrid w:val="0"/>
              <w:spacing w:line="360" w:lineRule="auto"/>
              <w:ind w:firstLineChars="200" w:firstLine="480"/>
              <w:rPr>
                <w:sz w:val="24"/>
              </w:rPr>
            </w:pPr>
            <w:r>
              <w:rPr>
                <w:sz w:val="24"/>
              </w:rPr>
              <w:t>2018</w:t>
            </w:r>
            <w:r>
              <w:rPr>
                <w:rFonts w:hint="eastAsia"/>
                <w:sz w:val="24"/>
              </w:rPr>
              <w:t>年</w:t>
            </w:r>
            <w:r>
              <w:rPr>
                <w:sz w:val="24"/>
              </w:rPr>
              <w:t>1</w:t>
            </w:r>
            <w:r>
              <w:rPr>
                <w:rFonts w:hint="eastAsia"/>
                <w:sz w:val="24"/>
              </w:rPr>
              <w:t>月</w:t>
            </w:r>
            <w:r>
              <w:rPr>
                <w:sz w:val="24"/>
              </w:rPr>
              <w:t>15</w:t>
            </w:r>
            <w:r>
              <w:rPr>
                <w:rFonts w:hint="eastAsia"/>
                <w:sz w:val="24"/>
              </w:rPr>
              <w:t>日，《关于京津冀大气污染传输通道城市执行大气污染物特别排放限值的公告》（环境保护部第</w:t>
            </w:r>
            <w:r>
              <w:rPr>
                <w:sz w:val="24"/>
              </w:rPr>
              <w:t>9</w:t>
            </w:r>
            <w:r>
              <w:rPr>
                <w:rFonts w:hint="eastAsia"/>
                <w:sz w:val="24"/>
              </w:rPr>
              <w:t>号文）发布，公告中要求火电、钢铁、石化、化工、有色（不含氧化铝）、水泥行业现有企业以及在用锅炉，自</w:t>
            </w:r>
            <w:r>
              <w:rPr>
                <w:sz w:val="24"/>
              </w:rPr>
              <w:t>2018</w:t>
            </w:r>
            <w:r>
              <w:rPr>
                <w:rFonts w:hint="eastAsia"/>
                <w:sz w:val="24"/>
              </w:rPr>
              <w:t>年</w:t>
            </w:r>
            <w:r>
              <w:rPr>
                <w:sz w:val="24"/>
              </w:rPr>
              <w:t>10</w:t>
            </w:r>
            <w:r>
              <w:rPr>
                <w:rFonts w:hint="eastAsia"/>
                <w:sz w:val="24"/>
              </w:rPr>
              <w:t>月</w:t>
            </w:r>
            <w:r>
              <w:rPr>
                <w:sz w:val="24"/>
              </w:rPr>
              <w:t>1</w:t>
            </w:r>
            <w:r>
              <w:rPr>
                <w:rFonts w:hint="eastAsia"/>
                <w:sz w:val="24"/>
              </w:rPr>
              <w:t>日起，执行二氧化硫、氮氧化物、颗粒物和挥发性有机物特别排放限值。</w:t>
            </w:r>
            <w:r w:rsidR="00B45C30" w:rsidRPr="00B45C30">
              <w:rPr>
                <w:rFonts w:hint="eastAsia"/>
                <w:bCs/>
                <w:sz w:val="24"/>
              </w:rPr>
              <w:t>山东钢铁股份有限公司莱芜分公司</w:t>
            </w:r>
            <w:r>
              <w:rPr>
                <w:rFonts w:hint="eastAsia"/>
                <w:sz w:val="24"/>
              </w:rPr>
              <w:t>位于济南市钢城区，位于“</w:t>
            </w:r>
            <w:r>
              <w:rPr>
                <w:sz w:val="24"/>
              </w:rPr>
              <w:t>2+26</w:t>
            </w:r>
            <w:r w:rsidR="00B45C30">
              <w:rPr>
                <w:rFonts w:hint="eastAsia"/>
                <w:sz w:val="24"/>
              </w:rPr>
              <w:t>”城市内，按照该公告要求，目前</w:t>
            </w:r>
            <w:r w:rsidR="00B45C30" w:rsidRPr="00B45C30">
              <w:rPr>
                <w:rFonts w:hint="eastAsia"/>
                <w:bCs/>
                <w:sz w:val="24"/>
              </w:rPr>
              <w:t>山东钢铁股份有限公司莱芜分公司</w:t>
            </w:r>
            <w:r w:rsidR="00B45C30">
              <w:rPr>
                <w:rFonts w:hint="eastAsia"/>
                <w:bCs/>
                <w:sz w:val="24"/>
              </w:rPr>
              <w:t>锅炉</w:t>
            </w:r>
            <w:r>
              <w:rPr>
                <w:rFonts w:hint="eastAsia"/>
                <w:sz w:val="24"/>
              </w:rPr>
              <w:t>应执行《火电厂大气污染物排放标准》（</w:t>
            </w:r>
            <w:r>
              <w:rPr>
                <w:sz w:val="24"/>
              </w:rPr>
              <w:t>GB13223-2011</w:t>
            </w:r>
            <w:r>
              <w:rPr>
                <w:rFonts w:hint="eastAsia"/>
                <w:sz w:val="24"/>
              </w:rPr>
              <w:t>）表</w:t>
            </w:r>
            <w:r>
              <w:rPr>
                <w:sz w:val="24"/>
              </w:rPr>
              <w:t xml:space="preserve">2 </w:t>
            </w:r>
            <w:r>
              <w:rPr>
                <w:rFonts w:hint="eastAsia"/>
                <w:sz w:val="24"/>
              </w:rPr>
              <w:t>大气污染物特别排放限值（颗粒物：</w:t>
            </w:r>
            <w:r>
              <w:rPr>
                <w:sz w:val="24"/>
              </w:rPr>
              <w:t>5mg/m</w:t>
            </w:r>
            <w:r>
              <w:rPr>
                <w:sz w:val="24"/>
                <w:vertAlign w:val="superscript"/>
              </w:rPr>
              <w:t>3</w:t>
            </w:r>
            <w:r>
              <w:rPr>
                <w:rFonts w:hint="eastAsia"/>
                <w:sz w:val="24"/>
              </w:rPr>
              <w:t>；</w:t>
            </w:r>
            <w:r>
              <w:rPr>
                <w:rFonts w:hint="eastAsia"/>
                <w:sz w:val="24"/>
              </w:rPr>
              <w:lastRenderedPageBreak/>
              <w:t>二氧化硫：</w:t>
            </w:r>
            <w:r>
              <w:rPr>
                <w:sz w:val="24"/>
              </w:rPr>
              <w:t>35mg/m</w:t>
            </w:r>
            <w:r>
              <w:rPr>
                <w:sz w:val="24"/>
                <w:vertAlign w:val="superscript"/>
              </w:rPr>
              <w:t>3</w:t>
            </w:r>
            <w:r>
              <w:rPr>
                <w:rFonts w:hint="eastAsia"/>
                <w:sz w:val="24"/>
              </w:rPr>
              <w:t>；氮氧化物：</w:t>
            </w:r>
            <w:r>
              <w:rPr>
                <w:sz w:val="24"/>
              </w:rPr>
              <w:t>100mg/m</w:t>
            </w:r>
            <w:r>
              <w:rPr>
                <w:sz w:val="24"/>
                <w:vertAlign w:val="superscript"/>
              </w:rPr>
              <w:t>3</w:t>
            </w:r>
            <w:r>
              <w:rPr>
                <w:rFonts w:hint="eastAsia"/>
                <w:sz w:val="24"/>
              </w:rPr>
              <w:t>）</w:t>
            </w:r>
            <w:r w:rsidR="00B45C30">
              <w:rPr>
                <w:rFonts w:hint="eastAsia"/>
                <w:sz w:val="24"/>
              </w:rPr>
              <w:t>以及《山东省火电厂大气污染物排放标准》（</w:t>
            </w:r>
            <w:r w:rsidR="00B45C30">
              <w:rPr>
                <w:sz w:val="24"/>
              </w:rPr>
              <w:t>DB37/664—2019</w:t>
            </w:r>
            <w:r w:rsidR="00B45C30">
              <w:rPr>
                <w:rFonts w:hint="eastAsia"/>
                <w:sz w:val="24"/>
              </w:rPr>
              <w:t>）表</w:t>
            </w:r>
            <w:r w:rsidR="00B45C30">
              <w:rPr>
                <w:sz w:val="24"/>
              </w:rPr>
              <w:t>1</w:t>
            </w:r>
            <w:r w:rsidR="00B45C30">
              <w:rPr>
                <w:rFonts w:hint="eastAsia"/>
                <w:sz w:val="24"/>
              </w:rPr>
              <w:t>、表</w:t>
            </w:r>
            <w:r w:rsidR="00B45C30">
              <w:rPr>
                <w:sz w:val="24"/>
              </w:rPr>
              <w:t>2</w:t>
            </w:r>
            <w:r w:rsidR="00B45C30">
              <w:rPr>
                <w:rFonts w:hint="eastAsia"/>
                <w:sz w:val="24"/>
              </w:rPr>
              <w:t>标准（颗粒物：</w:t>
            </w:r>
            <w:r w:rsidR="00B45C30">
              <w:rPr>
                <w:sz w:val="24"/>
              </w:rPr>
              <w:t>5mg/m</w:t>
            </w:r>
            <w:r w:rsidR="00B45C30">
              <w:rPr>
                <w:sz w:val="24"/>
                <w:vertAlign w:val="superscript"/>
              </w:rPr>
              <w:t>3</w:t>
            </w:r>
            <w:r w:rsidR="00B45C30">
              <w:rPr>
                <w:rFonts w:hint="eastAsia"/>
                <w:sz w:val="24"/>
              </w:rPr>
              <w:t>；二氧化硫：</w:t>
            </w:r>
            <w:r w:rsidR="00B45C30">
              <w:rPr>
                <w:sz w:val="24"/>
              </w:rPr>
              <w:t>35mg/m</w:t>
            </w:r>
            <w:r w:rsidR="00B45C30">
              <w:rPr>
                <w:sz w:val="24"/>
                <w:vertAlign w:val="superscript"/>
              </w:rPr>
              <w:t>3</w:t>
            </w:r>
            <w:r w:rsidR="00B45C30">
              <w:rPr>
                <w:rFonts w:hint="eastAsia"/>
                <w:sz w:val="24"/>
              </w:rPr>
              <w:t>；氮氧化物：</w:t>
            </w:r>
            <w:r w:rsidR="00B45C30">
              <w:rPr>
                <w:sz w:val="24"/>
              </w:rPr>
              <w:t>100mg/m</w:t>
            </w:r>
            <w:r w:rsidR="00B45C30">
              <w:rPr>
                <w:sz w:val="24"/>
                <w:vertAlign w:val="superscript"/>
              </w:rPr>
              <w:t>3</w:t>
            </w:r>
            <w:r w:rsidR="00B45C30">
              <w:rPr>
                <w:rFonts w:hint="eastAsia"/>
                <w:sz w:val="24"/>
              </w:rPr>
              <w:t>；</w:t>
            </w:r>
            <w:r w:rsidR="00B45C30">
              <w:rPr>
                <w:sz w:val="24"/>
              </w:rPr>
              <w:t>2019</w:t>
            </w:r>
            <w:r w:rsidR="00B45C30">
              <w:rPr>
                <w:rFonts w:hint="eastAsia"/>
                <w:sz w:val="24"/>
              </w:rPr>
              <w:t>年</w:t>
            </w:r>
            <w:r w:rsidR="00B45C30">
              <w:rPr>
                <w:sz w:val="24"/>
              </w:rPr>
              <w:t>9</w:t>
            </w:r>
            <w:r w:rsidR="00B45C30">
              <w:rPr>
                <w:rFonts w:hint="eastAsia"/>
                <w:sz w:val="24"/>
              </w:rPr>
              <w:t>月</w:t>
            </w:r>
            <w:r w:rsidR="00B45C30">
              <w:rPr>
                <w:sz w:val="24"/>
              </w:rPr>
              <w:t>7</w:t>
            </w:r>
            <w:r w:rsidR="00B45C30">
              <w:rPr>
                <w:rFonts w:hint="eastAsia"/>
                <w:sz w:val="24"/>
              </w:rPr>
              <w:t>日起执行）</w:t>
            </w:r>
            <w:r>
              <w:rPr>
                <w:rFonts w:hint="eastAsia"/>
                <w:sz w:val="24"/>
              </w:rPr>
              <w:t>。除此之外，</w:t>
            </w:r>
            <w:r w:rsidR="00B45C30" w:rsidRPr="00B45C30">
              <w:rPr>
                <w:rFonts w:hint="eastAsia"/>
                <w:bCs/>
                <w:sz w:val="24"/>
              </w:rPr>
              <w:t>山东钢铁股份有限公司莱芜分公司</w:t>
            </w:r>
            <w:r>
              <w:rPr>
                <w:rFonts w:hint="eastAsia"/>
                <w:sz w:val="24"/>
              </w:rPr>
              <w:t>锅炉还将执行《</w:t>
            </w:r>
            <w:r>
              <w:rPr>
                <w:rFonts w:hint="eastAsia"/>
                <w:bCs/>
                <w:sz w:val="24"/>
                <w:lang w:val="en"/>
              </w:rPr>
              <w:t>关于推进实施钢铁行业超低排放的意见</w:t>
            </w:r>
            <w:r>
              <w:rPr>
                <w:rFonts w:hint="eastAsia"/>
                <w:sz w:val="24"/>
              </w:rPr>
              <w:t>》（环大气</w:t>
            </w:r>
            <w:r>
              <w:rPr>
                <w:sz w:val="24"/>
              </w:rPr>
              <w:t>[2019]35</w:t>
            </w:r>
            <w:r>
              <w:rPr>
                <w:rFonts w:hint="eastAsia"/>
                <w:sz w:val="24"/>
              </w:rPr>
              <w:t>号）附件</w:t>
            </w:r>
            <w:r>
              <w:rPr>
                <w:sz w:val="24"/>
              </w:rPr>
              <w:t xml:space="preserve">2 </w:t>
            </w:r>
            <w:r>
              <w:rPr>
                <w:rFonts w:hint="eastAsia"/>
                <w:sz w:val="24"/>
              </w:rPr>
              <w:t>自备电厂燃气锅炉（颗粒物：</w:t>
            </w:r>
            <w:r>
              <w:rPr>
                <w:sz w:val="24"/>
              </w:rPr>
              <w:t>5mg/m</w:t>
            </w:r>
            <w:r>
              <w:rPr>
                <w:sz w:val="24"/>
                <w:vertAlign w:val="superscript"/>
              </w:rPr>
              <w:t>3</w:t>
            </w:r>
            <w:r>
              <w:rPr>
                <w:rFonts w:hint="eastAsia"/>
                <w:sz w:val="24"/>
              </w:rPr>
              <w:t>；二氧化硫：</w:t>
            </w:r>
            <w:r>
              <w:rPr>
                <w:sz w:val="24"/>
              </w:rPr>
              <w:t>35mg/m</w:t>
            </w:r>
            <w:r>
              <w:rPr>
                <w:sz w:val="24"/>
                <w:vertAlign w:val="superscript"/>
              </w:rPr>
              <w:t>3</w:t>
            </w:r>
            <w:r>
              <w:rPr>
                <w:rFonts w:hint="eastAsia"/>
                <w:sz w:val="24"/>
              </w:rPr>
              <w:t>；氮氧化物：</w:t>
            </w:r>
            <w:r>
              <w:rPr>
                <w:sz w:val="24"/>
              </w:rPr>
              <w:t>50mg/m</w:t>
            </w:r>
            <w:r>
              <w:rPr>
                <w:sz w:val="24"/>
                <w:vertAlign w:val="superscript"/>
              </w:rPr>
              <w:t>3</w:t>
            </w:r>
            <w:r>
              <w:rPr>
                <w:rFonts w:hint="eastAsia"/>
                <w:sz w:val="24"/>
              </w:rPr>
              <w:t>）以及《关于开展莱芜区、钢城区锅炉深度治理有关工作的通知》（济环字</w:t>
            </w:r>
            <w:r>
              <w:rPr>
                <w:sz w:val="24"/>
              </w:rPr>
              <w:t>[2019]41</w:t>
            </w:r>
            <w:r>
              <w:rPr>
                <w:rFonts w:hint="eastAsia"/>
                <w:sz w:val="24"/>
              </w:rPr>
              <w:t>号文）中相关要求（颗粒物：</w:t>
            </w:r>
            <w:r>
              <w:rPr>
                <w:sz w:val="24"/>
              </w:rPr>
              <w:t>5mg/m</w:t>
            </w:r>
            <w:r>
              <w:rPr>
                <w:sz w:val="24"/>
                <w:vertAlign w:val="superscript"/>
              </w:rPr>
              <w:t>3</w:t>
            </w:r>
            <w:r>
              <w:rPr>
                <w:rFonts w:hint="eastAsia"/>
                <w:sz w:val="24"/>
              </w:rPr>
              <w:t>；二氧化硫：</w:t>
            </w:r>
            <w:r>
              <w:rPr>
                <w:sz w:val="24"/>
              </w:rPr>
              <w:t>35mg/m</w:t>
            </w:r>
            <w:r>
              <w:rPr>
                <w:sz w:val="24"/>
                <w:vertAlign w:val="superscript"/>
              </w:rPr>
              <w:t>3</w:t>
            </w:r>
            <w:r>
              <w:rPr>
                <w:rFonts w:hint="eastAsia"/>
                <w:sz w:val="24"/>
              </w:rPr>
              <w:t>；氮氧化物：</w:t>
            </w:r>
            <w:r>
              <w:rPr>
                <w:sz w:val="24"/>
              </w:rPr>
              <w:t>50mg/m</w:t>
            </w:r>
            <w:r>
              <w:rPr>
                <w:sz w:val="24"/>
                <w:vertAlign w:val="superscript"/>
              </w:rPr>
              <w:t>3</w:t>
            </w:r>
            <w:r>
              <w:rPr>
                <w:rFonts w:hint="eastAsia"/>
                <w:sz w:val="24"/>
              </w:rPr>
              <w:t>；</w:t>
            </w:r>
            <w:r>
              <w:rPr>
                <w:sz w:val="24"/>
              </w:rPr>
              <w:t>2020</w:t>
            </w:r>
            <w:r>
              <w:rPr>
                <w:rFonts w:hint="eastAsia"/>
                <w:sz w:val="24"/>
              </w:rPr>
              <w:t>年</w:t>
            </w:r>
            <w:r>
              <w:rPr>
                <w:sz w:val="24"/>
              </w:rPr>
              <w:t>6</w:t>
            </w:r>
            <w:r>
              <w:rPr>
                <w:rFonts w:hint="eastAsia"/>
                <w:sz w:val="24"/>
              </w:rPr>
              <w:t>月</w:t>
            </w:r>
            <w:r>
              <w:rPr>
                <w:sz w:val="24"/>
              </w:rPr>
              <w:t>30</w:t>
            </w:r>
            <w:r>
              <w:rPr>
                <w:rFonts w:hint="eastAsia"/>
                <w:sz w:val="24"/>
              </w:rPr>
              <w:t>日起执行）。以上各标准取严执行，即</w:t>
            </w:r>
            <w:r w:rsidR="00B97F7D" w:rsidRPr="00B97F7D">
              <w:rPr>
                <w:rFonts w:hint="eastAsia"/>
                <w:bCs/>
                <w:sz w:val="24"/>
              </w:rPr>
              <w:t>山东钢铁股份有限公司莱芜分公司</w:t>
            </w:r>
            <w:r>
              <w:rPr>
                <w:rFonts w:hint="eastAsia"/>
                <w:sz w:val="24"/>
              </w:rPr>
              <w:t>锅炉烟气污染物排放将按照</w:t>
            </w:r>
            <w:r>
              <w:rPr>
                <w:rFonts w:hint="eastAsia"/>
                <w:b/>
                <w:sz w:val="24"/>
              </w:rPr>
              <w:t>颗粒物</w:t>
            </w:r>
            <w:r>
              <w:rPr>
                <w:b/>
                <w:sz w:val="24"/>
              </w:rPr>
              <w:t>5mg/m</w:t>
            </w:r>
            <w:r>
              <w:rPr>
                <w:b/>
                <w:sz w:val="24"/>
                <w:vertAlign w:val="superscript"/>
              </w:rPr>
              <w:t>3</w:t>
            </w:r>
            <w:r>
              <w:rPr>
                <w:rFonts w:hint="eastAsia"/>
                <w:b/>
                <w:sz w:val="24"/>
              </w:rPr>
              <w:t>、二氧化硫</w:t>
            </w:r>
            <w:r>
              <w:rPr>
                <w:b/>
                <w:sz w:val="24"/>
              </w:rPr>
              <w:t>35mg/m</w:t>
            </w:r>
            <w:r>
              <w:rPr>
                <w:b/>
                <w:sz w:val="24"/>
                <w:vertAlign w:val="superscript"/>
              </w:rPr>
              <w:t>3</w:t>
            </w:r>
            <w:r>
              <w:rPr>
                <w:rFonts w:hint="eastAsia"/>
                <w:b/>
                <w:sz w:val="24"/>
              </w:rPr>
              <w:t>、氮氧化物</w:t>
            </w:r>
            <w:r>
              <w:rPr>
                <w:b/>
                <w:sz w:val="24"/>
              </w:rPr>
              <w:t>50mg/m</w:t>
            </w:r>
            <w:r>
              <w:rPr>
                <w:b/>
                <w:sz w:val="24"/>
                <w:vertAlign w:val="superscript"/>
              </w:rPr>
              <w:t>3</w:t>
            </w:r>
            <w:r>
              <w:rPr>
                <w:rFonts w:hint="eastAsia"/>
                <w:sz w:val="24"/>
              </w:rPr>
              <w:t>严格执行。</w:t>
            </w:r>
          </w:p>
          <w:p w:rsidR="00A6434D" w:rsidRDefault="003040C6" w:rsidP="0098768D">
            <w:pPr>
              <w:adjustRightInd w:val="0"/>
              <w:snapToGrid w:val="0"/>
              <w:spacing w:line="360" w:lineRule="auto"/>
              <w:ind w:firstLineChars="200" w:firstLine="480"/>
              <w:rPr>
                <w:sz w:val="24"/>
              </w:rPr>
            </w:pPr>
            <w:r w:rsidRPr="003040C6">
              <w:rPr>
                <w:rFonts w:hint="eastAsia"/>
                <w:bCs/>
                <w:color w:val="7030A0"/>
                <w:sz w:val="24"/>
              </w:rPr>
              <w:t>山东钢铁股份有限公司莱芜分公司能源动力厂老区</w:t>
            </w:r>
            <w:r w:rsidRPr="003040C6">
              <w:rPr>
                <w:rFonts w:hint="eastAsia"/>
                <w:bCs/>
                <w:color w:val="7030A0"/>
                <w:sz w:val="24"/>
              </w:rPr>
              <w:t>7#8#</w:t>
            </w:r>
            <w:r w:rsidRPr="003040C6">
              <w:rPr>
                <w:rFonts w:hint="eastAsia"/>
                <w:bCs/>
                <w:color w:val="7030A0"/>
                <w:sz w:val="24"/>
              </w:rPr>
              <w:t>、</w:t>
            </w:r>
            <w:r w:rsidRPr="003040C6">
              <w:rPr>
                <w:rFonts w:hint="eastAsia"/>
                <w:bCs/>
                <w:color w:val="7030A0"/>
                <w:sz w:val="24"/>
              </w:rPr>
              <w:t>9#10#</w:t>
            </w:r>
            <w:r>
              <w:rPr>
                <w:rFonts w:hint="eastAsia"/>
                <w:bCs/>
                <w:color w:val="7030A0"/>
                <w:sz w:val="24"/>
              </w:rPr>
              <w:t>锅炉、</w:t>
            </w:r>
            <w:r w:rsidRPr="003040C6">
              <w:rPr>
                <w:rFonts w:hint="eastAsia"/>
                <w:bCs/>
                <w:color w:val="7030A0"/>
                <w:sz w:val="24"/>
              </w:rPr>
              <w:t>银前区</w:t>
            </w:r>
            <w:r w:rsidRPr="003040C6">
              <w:rPr>
                <w:rFonts w:hint="eastAsia"/>
                <w:bCs/>
                <w:color w:val="7030A0"/>
                <w:sz w:val="24"/>
              </w:rPr>
              <w:t>1#2#</w:t>
            </w:r>
            <w:r>
              <w:rPr>
                <w:rFonts w:hint="eastAsia"/>
                <w:bCs/>
                <w:color w:val="7030A0"/>
                <w:sz w:val="24"/>
              </w:rPr>
              <w:t>锅炉</w:t>
            </w:r>
            <w:r w:rsidRPr="003040C6">
              <w:rPr>
                <w:rFonts w:hint="eastAsia"/>
                <w:bCs/>
                <w:color w:val="7030A0"/>
                <w:sz w:val="24"/>
              </w:rPr>
              <w:t>以及</w:t>
            </w:r>
            <w:r w:rsidRPr="003040C6">
              <w:rPr>
                <w:rFonts w:hint="eastAsia"/>
                <w:color w:val="7030A0"/>
                <w:sz w:val="24"/>
              </w:rPr>
              <w:t>黄前区</w:t>
            </w:r>
            <w:r w:rsidRPr="003040C6">
              <w:rPr>
                <w:rFonts w:hint="eastAsia"/>
                <w:color w:val="7030A0"/>
                <w:sz w:val="24"/>
              </w:rPr>
              <w:t>170t</w:t>
            </w:r>
            <w:r w:rsidRPr="003040C6">
              <w:rPr>
                <w:color w:val="7030A0"/>
                <w:sz w:val="24"/>
              </w:rPr>
              <w:t>/h</w:t>
            </w:r>
            <w:r w:rsidRPr="003040C6">
              <w:rPr>
                <w:rFonts w:hint="eastAsia"/>
                <w:color w:val="7030A0"/>
                <w:sz w:val="24"/>
              </w:rPr>
              <w:t>锅炉</w:t>
            </w:r>
            <w:r w:rsidRPr="003040C6">
              <w:rPr>
                <w:rFonts w:hint="eastAsia"/>
                <w:bCs/>
                <w:color w:val="7030A0"/>
                <w:sz w:val="24"/>
              </w:rPr>
              <w:t>均为燃气锅炉，为发电、</w:t>
            </w:r>
            <w:proofErr w:type="gramStart"/>
            <w:r w:rsidRPr="003040C6">
              <w:rPr>
                <w:rFonts w:hint="eastAsia"/>
                <w:bCs/>
                <w:color w:val="7030A0"/>
                <w:sz w:val="24"/>
              </w:rPr>
              <w:t>高炉供风和</w:t>
            </w:r>
            <w:proofErr w:type="gramEnd"/>
            <w:r w:rsidRPr="003040C6">
              <w:rPr>
                <w:rFonts w:hint="eastAsia"/>
                <w:bCs/>
                <w:color w:val="7030A0"/>
                <w:sz w:val="24"/>
              </w:rPr>
              <w:t>供暖用锅炉，主要使用燃料为高、焦、转炉煤气，煤气全部通过煤气管道输送至锅炉。</w:t>
            </w:r>
            <w:r w:rsidR="00A6434D">
              <w:rPr>
                <w:rFonts w:hint="eastAsia"/>
                <w:sz w:val="24"/>
              </w:rPr>
              <w:t>由于</w:t>
            </w:r>
            <w:r w:rsidR="009B3AF9" w:rsidRPr="009B3AF9">
              <w:rPr>
                <w:rFonts w:hint="eastAsia"/>
                <w:bCs/>
                <w:sz w:val="24"/>
              </w:rPr>
              <w:t>老区</w:t>
            </w:r>
            <w:r w:rsidR="009B3AF9" w:rsidRPr="004C66EA">
              <w:rPr>
                <w:rFonts w:hint="eastAsia"/>
                <w:bCs/>
                <w:sz w:val="24"/>
              </w:rPr>
              <w:t>7#8#</w:t>
            </w:r>
            <w:r w:rsidR="009B3AF9" w:rsidRPr="004C66EA">
              <w:rPr>
                <w:rFonts w:hint="eastAsia"/>
                <w:bCs/>
                <w:sz w:val="24"/>
              </w:rPr>
              <w:t>、</w:t>
            </w:r>
            <w:r w:rsidR="009B3AF9" w:rsidRPr="004C66EA">
              <w:rPr>
                <w:rFonts w:hint="eastAsia"/>
                <w:bCs/>
                <w:sz w:val="24"/>
              </w:rPr>
              <w:t>9#10#</w:t>
            </w:r>
            <w:r w:rsidR="009B3AF9">
              <w:rPr>
                <w:rFonts w:hint="eastAsia"/>
                <w:bCs/>
                <w:sz w:val="24"/>
              </w:rPr>
              <w:t>锅炉以及</w:t>
            </w:r>
            <w:r w:rsidR="009B3AF9" w:rsidRPr="009B3AF9">
              <w:rPr>
                <w:rFonts w:hint="eastAsia"/>
                <w:bCs/>
                <w:sz w:val="24"/>
              </w:rPr>
              <w:t>银前区</w:t>
            </w:r>
            <w:r w:rsidR="009B3AF9" w:rsidRPr="004C66EA">
              <w:rPr>
                <w:rFonts w:hint="eastAsia"/>
                <w:bCs/>
                <w:sz w:val="24"/>
              </w:rPr>
              <w:t>1#2#</w:t>
            </w:r>
            <w:r w:rsidR="00A6434D">
              <w:rPr>
                <w:rFonts w:hint="eastAsia"/>
                <w:sz w:val="24"/>
              </w:rPr>
              <w:t>锅炉</w:t>
            </w:r>
            <w:r w:rsidR="0030072A">
              <w:rPr>
                <w:rFonts w:hint="eastAsia"/>
                <w:sz w:val="24"/>
              </w:rPr>
              <w:t>尚未设脱硫</w:t>
            </w:r>
            <w:r w:rsidR="00A6434D">
              <w:rPr>
                <w:rFonts w:hint="eastAsia"/>
                <w:sz w:val="24"/>
              </w:rPr>
              <w:t>装置，故</w:t>
            </w:r>
            <w:r w:rsidR="009B3AF9">
              <w:rPr>
                <w:rFonts w:hint="eastAsia"/>
                <w:sz w:val="24"/>
              </w:rPr>
              <w:t>此</w:t>
            </w:r>
            <w:r w:rsidR="0030072A">
              <w:rPr>
                <w:sz w:val="24"/>
              </w:rPr>
              <w:t>6</w:t>
            </w:r>
            <w:r w:rsidR="009B3AF9">
              <w:rPr>
                <w:rFonts w:hint="eastAsia"/>
                <w:sz w:val="24"/>
              </w:rPr>
              <w:t>台</w:t>
            </w:r>
            <w:r w:rsidR="00A6434D">
              <w:rPr>
                <w:rFonts w:hint="eastAsia"/>
                <w:sz w:val="24"/>
              </w:rPr>
              <w:t>锅炉排放的烟气中主要污染物</w:t>
            </w:r>
            <w:r w:rsidR="0030072A">
              <w:rPr>
                <w:rFonts w:hint="eastAsia"/>
                <w:sz w:val="24"/>
              </w:rPr>
              <w:t>二氧化硫</w:t>
            </w:r>
            <w:r w:rsidR="004C66EA">
              <w:rPr>
                <w:rFonts w:hint="eastAsia"/>
                <w:sz w:val="24"/>
              </w:rPr>
              <w:t>浓度无法达到</w:t>
            </w:r>
            <w:r w:rsidR="00A6434D">
              <w:rPr>
                <w:rFonts w:hint="eastAsia"/>
                <w:sz w:val="24"/>
              </w:rPr>
              <w:t>即将执行的各项排放标准的要求</w:t>
            </w:r>
            <w:r w:rsidR="0030072A">
              <w:rPr>
                <w:rFonts w:hint="eastAsia"/>
                <w:sz w:val="24"/>
              </w:rPr>
              <w:t>；</w:t>
            </w:r>
            <w:r w:rsidR="0030072A" w:rsidRPr="009B3AF9">
              <w:rPr>
                <w:rFonts w:hint="eastAsia"/>
                <w:sz w:val="24"/>
              </w:rPr>
              <w:t>黄前区</w:t>
            </w:r>
            <w:r w:rsidR="0030072A" w:rsidRPr="009B3AF9">
              <w:rPr>
                <w:rFonts w:hint="eastAsia"/>
                <w:sz w:val="24"/>
              </w:rPr>
              <w:t>170t</w:t>
            </w:r>
            <w:r w:rsidR="0030072A" w:rsidRPr="009B3AF9">
              <w:rPr>
                <w:sz w:val="24"/>
              </w:rPr>
              <w:t>/h</w:t>
            </w:r>
            <w:r w:rsidR="0030072A" w:rsidRPr="009B3AF9">
              <w:rPr>
                <w:rFonts w:hint="eastAsia"/>
                <w:sz w:val="24"/>
              </w:rPr>
              <w:t>锅炉</w:t>
            </w:r>
            <w:r w:rsidR="0030072A">
              <w:rPr>
                <w:rFonts w:hint="eastAsia"/>
                <w:sz w:val="24"/>
              </w:rPr>
              <w:t>尚未设脱硫、脱硝装置，故此锅</w:t>
            </w:r>
            <w:r w:rsidR="004C66EA">
              <w:rPr>
                <w:rFonts w:hint="eastAsia"/>
                <w:sz w:val="24"/>
              </w:rPr>
              <w:t>炉排放的烟气中主要污染物二氧化硫、氮氧化物浓度均无法达到</w:t>
            </w:r>
            <w:r w:rsidR="0030072A">
              <w:rPr>
                <w:rFonts w:hint="eastAsia"/>
                <w:sz w:val="24"/>
              </w:rPr>
              <w:t>即将执行的各项排放标准的要求</w:t>
            </w:r>
            <w:r w:rsidR="00A6434D">
              <w:rPr>
                <w:rFonts w:hint="eastAsia"/>
                <w:sz w:val="24"/>
              </w:rPr>
              <w:t>。建设单位</w:t>
            </w:r>
            <w:r w:rsidR="0030072A" w:rsidRPr="0087704F">
              <w:rPr>
                <w:rFonts w:hint="eastAsia"/>
                <w:bCs/>
                <w:sz w:val="24"/>
              </w:rPr>
              <w:t>山东钢铁股份有限公司莱芜分公司</w:t>
            </w:r>
            <w:r w:rsidR="0030072A">
              <w:rPr>
                <w:rFonts w:hint="eastAsia"/>
                <w:sz w:val="24"/>
              </w:rPr>
              <w:t>拟投资</w:t>
            </w:r>
            <w:r w:rsidR="0030072A">
              <w:rPr>
                <w:bCs/>
                <w:sz w:val="24"/>
              </w:rPr>
              <w:t>6963</w:t>
            </w:r>
            <w:r w:rsidR="0030072A">
              <w:rPr>
                <w:rFonts w:hint="eastAsia"/>
                <w:bCs/>
                <w:sz w:val="24"/>
              </w:rPr>
              <w:t>万元，对</w:t>
            </w:r>
            <w:r w:rsidR="0030072A" w:rsidRPr="009B3AF9">
              <w:rPr>
                <w:rFonts w:hint="eastAsia"/>
                <w:bCs/>
                <w:sz w:val="24"/>
              </w:rPr>
              <w:t>老区</w:t>
            </w:r>
            <w:r w:rsidR="0030072A" w:rsidRPr="004C66EA">
              <w:rPr>
                <w:rFonts w:hint="eastAsia"/>
                <w:bCs/>
                <w:sz w:val="24"/>
              </w:rPr>
              <w:t>7#8#</w:t>
            </w:r>
            <w:r w:rsidR="0030072A" w:rsidRPr="004C66EA">
              <w:rPr>
                <w:rFonts w:hint="eastAsia"/>
                <w:bCs/>
                <w:sz w:val="24"/>
              </w:rPr>
              <w:t>、</w:t>
            </w:r>
            <w:r w:rsidR="0030072A" w:rsidRPr="004C66EA">
              <w:rPr>
                <w:rFonts w:hint="eastAsia"/>
                <w:bCs/>
                <w:sz w:val="24"/>
              </w:rPr>
              <w:t>9#10#</w:t>
            </w:r>
            <w:r w:rsidR="0030072A">
              <w:rPr>
                <w:rFonts w:hint="eastAsia"/>
                <w:bCs/>
                <w:sz w:val="24"/>
              </w:rPr>
              <w:t>锅炉以及</w:t>
            </w:r>
            <w:r w:rsidR="0030072A" w:rsidRPr="009B3AF9">
              <w:rPr>
                <w:rFonts w:hint="eastAsia"/>
                <w:bCs/>
                <w:sz w:val="24"/>
              </w:rPr>
              <w:t>银前区</w:t>
            </w:r>
            <w:r w:rsidR="0030072A" w:rsidRPr="004C66EA">
              <w:rPr>
                <w:rFonts w:hint="eastAsia"/>
                <w:bCs/>
                <w:sz w:val="24"/>
              </w:rPr>
              <w:t>1#2#</w:t>
            </w:r>
            <w:r w:rsidR="0030072A">
              <w:rPr>
                <w:rFonts w:hint="eastAsia"/>
                <w:bCs/>
                <w:sz w:val="24"/>
              </w:rPr>
              <w:t>锅炉共</w:t>
            </w:r>
            <w:r w:rsidR="0030072A">
              <w:rPr>
                <w:rFonts w:hint="eastAsia"/>
                <w:bCs/>
                <w:sz w:val="24"/>
              </w:rPr>
              <w:t>6</w:t>
            </w:r>
            <w:r w:rsidR="0030072A">
              <w:rPr>
                <w:rFonts w:hint="eastAsia"/>
                <w:bCs/>
                <w:sz w:val="24"/>
              </w:rPr>
              <w:t>台锅炉进行脱硫</w:t>
            </w:r>
            <w:r w:rsidR="00A6434D">
              <w:rPr>
                <w:rFonts w:hint="eastAsia"/>
                <w:bCs/>
                <w:sz w:val="24"/>
              </w:rPr>
              <w:t>改造，</w:t>
            </w:r>
            <w:r w:rsidR="0030072A">
              <w:rPr>
                <w:rFonts w:hint="eastAsia"/>
                <w:bCs/>
                <w:sz w:val="24"/>
              </w:rPr>
              <w:t>并且对</w:t>
            </w:r>
            <w:r w:rsidR="0030072A" w:rsidRPr="009B3AF9">
              <w:rPr>
                <w:rFonts w:hint="eastAsia"/>
                <w:sz w:val="24"/>
              </w:rPr>
              <w:t>黄前区</w:t>
            </w:r>
            <w:r w:rsidR="0030072A" w:rsidRPr="009B3AF9">
              <w:rPr>
                <w:rFonts w:hint="eastAsia"/>
                <w:sz w:val="24"/>
              </w:rPr>
              <w:t>170t</w:t>
            </w:r>
            <w:r w:rsidR="0030072A" w:rsidRPr="009B3AF9">
              <w:rPr>
                <w:sz w:val="24"/>
              </w:rPr>
              <w:t>/h</w:t>
            </w:r>
            <w:r w:rsidR="0030072A" w:rsidRPr="009B3AF9">
              <w:rPr>
                <w:rFonts w:hint="eastAsia"/>
                <w:sz w:val="24"/>
              </w:rPr>
              <w:t>锅炉</w:t>
            </w:r>
            <w:r w:rsidR="0030072A">
              <w:rPr>
                <w:rFonts w:hint="eastAsia"/>
                <w:bCs/>
                <w:sz w:val="24"/>
              </w:rPr>
              <w:t>进行脱硫脱硝改造，</w:t>
            </w:r>
            <w:r w:rsidR="00A6434D">
              <w:rPr>
                <w:rFonts w:hint="eastAsia"/>
                <w:bCs/>
                <w:sz w:val="24"/>
              </w:rPr>
              <w:t>即为拟建项目。</w:t>
            </w:r>
          </w:p>
          <w:p w:rsidR="00A6434D" w:rsidRPr="0030072A" w:rsidRDefault="00A6434D">
            <w:pPr>
              <w:adjustRightInd w:val="0"/>
              <w:snapToGrid w:val="0"/>
              <w:spacing w:line="360" w:lineRule="auto"/>
              <w:ind w:firstLineChars="200" w:firstLine="480"/>
              <w:rPr>
                <w:sz w:val="24"/>
              </w:rPr>
            </w:pPr>
            <w:r>
              <w:rPr>
                <w:rFonts w:hAnsi="宋体" w:hint="eastAsia"/>
                <w:sz w:val="24"/>
              </w:rPr>
              <w:t>根据《中华人民共和国环境影响评价法》、《建设项目环境保护管理条例》等有关规定，拟建项目需执行环境影响评价制度，建设单位</w:t>
            </w:r>
            <w:r w:rsidR="0030072A" w:rsidRPr="0087704F">
              <w:rPr>
                <w:rFonts w:hint="eastAsia"/>
                <w:bCs/>
                <w:sz w:val="24"/>
              </w:rPr>
              <w:t>山东钢铁股份有限公司莱芜分公司</w:t>
            </w:r>
            <w:r>
              <w:rPr>
                <w:rFonts w:hAnsi="宋体" w:hint="eastAsia"/>
                <w:sz w:val="24"/>
              </w:rPr>
              <w:t>委托我公司承担该建设项目的环境影响评价工作（环评委托书见</w:t>
            </w:r>
            <w:r w:rsidRPr="00D25D48">
              <w:rPr>
                <w:rFonts w:hAnsi="宋体" w:hint="eastAsia"/>
                <w:b/>
                <w:sz w:val="24"/>
              </w:rPr>
              <w:t>附件</w:t>
            </w:r>
            <w:r w:rsidRPr="00D25D48">
              <w:rPr>
                <w:rFonts w:hAnsi="宋体"/>
                <w:b/>
                <w:sz w:val="24"/>
              </w:rPr>
              <w:t>1</w:t>
            </w:r>
            <w:r w:rsidRPr="00D25D48">
              <w:rPr>
                <w:rFonts w:hAnsi="宋体" w:hint="eastAsia"/>
                <w:sz w:val="24"/>
              </w:rPr>
              <w:t>）</w:t>
            </w:r>
            <w:r>
              <w:rPr>
                <w:rFonts w:hAnsi="宋体" w:hint="eastAsia"/>
                <w:sz w:val="24"/>
              </w:rPr>
              <w:t>。根据《关于修改</w:t>
            </w:r>
            <w:r>
              <w:rPr>
                <w:rFonts w:hAnsi="宋体"/>
                <w:sz w:val="24"/>
              </w:rPr>
              <w:t>&lt;</w:t>
            </w:r>
            <w:r>
              <w:rPr>
                <w:rFonts w:hAnsi="宋体" w:hint="eastAsia"/>
                <w:sz w:val="24"/>
              </w:rPr>
              <w:t>建设项目环境影响评价分类管理名录</w:t>
            </w:r>
            <w:r>
              <w:rPr>
                <w:rFonts w:hAnsi="宋体"/>
                <w:sz w:val="24"/>
              </w:rPr>
              <w:t>&gt;</w:t>
            </w:r>
            <w:r>
              <w:rPr>
                <w:rFonts w:hAnsi="宋体" w:hint="eastAsia"/>
                <w:sz w:val="24"/>
              </w:rPr>
              <w:t>部分内容的决定》（生态环境部令</w:t>
            </w:r>
            <w:r>
              <w:rPr>
                <w:rFonts w:hAnsi="宋体"/>
                <w:sz w:val="24"/>
              </w:rPr>
              <w:t xml:space="preserve"> </w:t>
            </w:r>
            <w:r>
              <w:rPr>
                <w:rFonts w:hAnsi="宋体" w:hint="eastAsia"/>
                <w:sz w:val="24"/>
              </w:rPr>
              <w:t>第</w:t>
            </w:r>
            <w:r>
              <w:rPr>
                <w:rFonts w:hAnsi="宋体"/>
                <w:sz w:val="24"/>
              </w:rPr>
              <w:t>1</w:t>
            </w:r>
            <w:r>
              <w:rPr>
                <w:rFonts w:hAnsi="宋体" w:hint="eastAsia"/>
                <w:sz w:val="24"/>
              </w:rPr>
              <w:t>号）附件，本项目属于</w:t>
            </w:r>
            <w:r>
              <w:rPr>
                <w:rFonts w:hAnsi="宋体" w:hint="eastAsia"/>
                <w:b/>
                <w:sz w:val="24"/>
              </w:rPr>
              <w:t>“三十四、环境治理业</w:t>
            </w:r>
            <w:r>
              <w:rPr>
                <w:rFonts w:hAnsi="宋体"/>
                <w:b/>
                <w:sz w:val="24"/>
              </w:rPr>
              <w:t>99</w:t>
            </w:r>
            <w:r>
              <w:rPr>
                <w:rFonts w:hAnsi="宋体" w:hint="eastAsia"/>
                <w:b/>
                <w:sz w:val="24"/>
              </w:rPr>
              <w:t>、脱硫、脱硝、除尘、</w:t>
            </w:r>
            <w:r>
              <w:rPr>
                <w:rFonts w:hAnsi="宋体"/>
                <w:b/>
                <w:sz w:val="24"/>
              </w:rPr>
              <w:t>VOCs</w:t>
            </w:r>
            <w:r>
              <w:rPr>
                <w:rFonts w:hAnsi="宋体" w:hint="eastAsia"/>
                <w:b/>
                <w:sz w:val="24"/>
              </w:rPr>
              <w:t>治理等工程</w:t>
            </w:r>
            <w:r>
              <w:rPr>
                <w:rFonts w:hAnsi="宋体"/>
                <w:b/>
                <w:sz w:val="24"/>
              </w:rPr>
              <w:t xml:space="preserve"> </w:t>
            </w:r>
            <w:r>
              <w:rPr>
                <w:rFonts w:hAnsi="宋体" w:hint="eastAsia"/>
                <w:b/>
                <w:sz w:val="24"/>
              </w:rPr>
              <w:t>新建脱硫、脱硝、除尘”</w:t>
            </w:r>
            <w:r>
              <w:rPr>
                <w:rFonts w:hAnsi="宋体" w:hint="eastAsia"/>
                <w:sz w:val="24"/>
              </w:rPr>
              <w:t>类别，应编制环境影响报告表。接受委托后，我公司立即组织技术人员进行了现场踏勘和资料收集，并结合环境现状和工程特征，依据《建设项目环境影响评价技术导则—总纲》（</w:t>
            </w:r>
            <w:r>
              <w:rPr>
                <w:rFonts w:hAnsi="宋体"/>
                <w:sz w:val="24"/>
              </w:rPr>
              <w:t>HJ2.1-2016</w:t>
            </w:r>
            <w:r>
              <w:rPr>
                <w:rFonts w:hAnsi="宋体" w:hint="eastAsia"/>
                <w:sz w:val="24"/>
              </w:rPr>
              <w:t>）及各环境要素导则及有关规范、标准要求，编制完成了《</w:t>
            </w:r>
            <w:r w:rsidR="0030072A" w:rsidRPr="0030072A">
              <w:rPr>
                <w:rFonts w:hint="eastAsia"/>
                <w:sz w:val="24"/>
              </w:rPr>
              <w:t>山东钢铁股份有限公司莱芜分公司能源动力厂锅炉烟气治理项目</w:t>
            </w:r>
            <w:r w:rsidRPr="0030072A">
              <w:rPr>
                <w:rFonts w:hAnsi="宋体" w:hint="eastAsia"/>
                <w:sz w:val="24"/>
              </w:rPr>
              <w:t>环境影响报告表》。</w:t>
            </w:r>
          </w:p>
          <w:p w:rsidR="00A6434D" w:rsidRDefault="00A6434D">
            <w:pPr>
              <w:pStyle w:val="14"/>
              <w:adjustRightInd w:val="0"/>
              <w:spacing w:line="360" w:lineRule="auto"/>
              <w:rPr>
                <w:rFonts w:ascii="黑体" w:eastAsia="黑体" w:hAnsi="黑体"/>
                <w:b/>
                <w:sz w:val="24"/>
              </w:rPr>
            </w:pPr>
            <w:r>
              <w:rPr>
                <w:rFonts w:ascii="黑体" w:eastAsia="黑体" w:hAnsi="黑体" w:hint="eastAsia"/>
                <w:b/>
                <w:sz w:val="24"/>
              </w:rPr>
              <w:t>二、产业政策及规划符合性分析</w:t>
            </w:r>
          </w:p>
          <w:p w:rsidR="00A6434D" w:rsidRDefault="00A6434D">
            <w:pPr>
              <w:pStyle w:val="af8"/>
              <w:ind w:firstLine="482"/>
              <w:rPr>
                <w:rFonts w:ascii="Times New Roman" w:hAnsi="Times New Roman"/>
                <w:sz w:val="24"/>
                <w:szCs w:val="24"/>
              </w:rPr>
            </w:pPr>
            <w:r>
              <w:rPr>
                <w:rFonts w:ascii="Times New Roman" w:hAnsi="Times New Roman"/>
                <w:sz w:val="24"/>
                <w:szCs w:val="24"/>
              </w:rPr>
              <w:t>1</w:t>
            </w:r>
            <w:r>
              <w:rPr>
                <w:rFonts w:ascii="Times New Roman" w:hAnsi="Times New Roman" w:hint="eastAsia"/>
                <w:sz w:val="24"/>
                <w:szCs w:val="24"/>
              </w:rPr>
              <w:t>、产业政策符合性分析</w:t>
            </w:r>
          </w:p>
          <w:p w:rsidR="00A6434D" w:rsidRDefault="00A6434D">
            <w:pPr>
              <w:adjustRightInd w:val="0"/>
              <w:snapToGrid w:val="0"/>
              <w:spacing w:line="360" w:lineRule="auto"/>
              <w:ind w:firstLineChars="200" w:firstLine="480"/>
              <w:rPr>
                <w:sz w:val="24"/>
                <w:szCs w:val="30"/>
              </w:rPr>
            </w:pPr>
            <w:r>
              <w:rPr>
                <w:rFonts w:hint="eastAsia"/>
                <w:sz w:val="24"/>
                <w:szCs w:val="30"/>
              </w:rPr>
              <w:t>本项目在《产业结构调整指导目录（</w:t>
            </w:r>
            <w:r>
              <w:rPr>
                <w:sz w:val="24"/>
                <w:szCs w:val="30"/>
              </w:rPr>
              <w:t xml:space="preserve">2011 </w:t>
            </w:r>
            <w:r>
              <w:rPr>
                <w:rFonts w:hint="eastAsia"/>
                <w:sz w:val="24"/>
                <w:szCs w:val="30"/>
              </w:rPr>
              <w:t>年本）》（</w:t>
            </w:r>
            <w:r>
              <w:rPr>
                <w:sz w:val="24"/>
                <w:szCs w:val="30"/>
              </w:rPr>
              <w:t xml:space="preserve">2013 </w:t>
            </w:r>
            <w:r>
              <w:rPr>
                <w:rFonts w:hint="eastAsia"/>
                <w:sz w:val="24"/>
                <w:szCs w:val="30"/>
              </w:rPr>
              <w:t>年修正版）中属于“第一类鼓励</w:t>
            </w:r>
            <w:r>
              <w:rPr>
                <w:rFonts w:hint="eastAsia"/>
                <w:sz w:val="24"/>
                <w:szCs w:val="30"/>
              </w:rPr>
              <w:lastRenderedPageBreak/>
              <w:t>类；三十八、环境保护与资源节约综合利用；</w:t>
            </w:r>
            <w:r>
              <w:rPr>
                <w:sz w:val="24"/>
                <w:szCs w:val="30"/>
              </w:rPr>
              <w:t>15</w:t>
            </w:r>
            <w:r>
              <w:rPr>
                <w:rFonts w:hint="eastAsia"/>
                <w:sz w:val="24"/>
                <w:szCs w:val="30"/>
              </w:rPr>
              <w:t>、‘三废’综合利用及治理工程”。因此，本项目属于国家鼓励类项目，符合国家产业政策。</w:t>
            </w:r>
          </w:p>
          <w:p w:rsidR="00A6434D" w:rsidRDefault="00A6434D">
            <w:pPr>
              <w:pStyle w:val="af8"/>
              <w:ind w:firstLine="482"/>
              <w:rPr>
                <w:rFonts w:ascii="Times New Roman" w:hAnsi="Times New Roman"/>
                <w:sz w:val="24"/>
                <w:szCs w:val="24"/>
              </w:rPr>
            </w:pPr>
            <w:r>
              <w:rPr>
                <w:rFonts w:ascii="Times New Roman" w:hAnsi="Times New Roman"/>
                <w:sz w:val="24"/>
                <w:szCs w:val="24"/>
              </w:rPr>
              <w:t>2</w:t>
            </w:r>
            <w:r>
              <w:rPr>
                <w:rFonts w:ascii="Times New Roman" w:hAnsi="Times New Roman" w:hint="eastAsia"/>
                <w:sz w:val="24"/>
                <w:szCs w:val="24"/>
              </w:rPr>
              <w:t>、用地及选址符合性分析</w:t>
            </w:r>
          </w:p>
          <w:p w:rsidR="00A6434D" w:rsidRDefault="00A6434D">
            <w:pPr>
              <w:adjustRightInd w:val="0"/>
              <w:snapToGrid w:val="0"/>
              <w:spacing w:line="360" w:lineRule="auto"/>
              <w:ind w:firstLineChars="200" w:firstLine="480"/>
              <w:rPr>
                <w:sz w:val="24"/>
              </w:rPr>
            </w:pPr>
            <w:r>
              <w:rPr>
                <w:rFonts w:hint="eastAsia"/>
                <w:sz w:val="24"/>
              </w:rPr>
              <w:t>拟建项目建设地点在</w:t>
            </w:r>
            <w:r w:rsidR="00F75558" w:rsidRPr="00F75558">
              <w:rPr>
                <w:rFonts w:hint="eastAsia"/>
                <w:sz w:val="24"/>
              </w:rPr>
              <w:t>山东钢铁股份有限公司莱芜分公司</w:t>
            </w:r>
            <w:r>
              <w:rPr>
                <w:rFonts w:hint="eastAsia"/>
                <w:sz w:val="24"/>
              </w:rPr>
              <w:t>现有厂区内。根据国土资源部、国家发展和改革委员会</w:t>
            </w:r>
            <w:r>
              <w:rPr>
                <w:sz w:val="24"/>
              </w:rPr>
              <w:t>2012</w:t>
            </w:r>
            <w:r>
              <w:rPr>
                <w:rFonts w:hint="eastAsia"/>
                <w:sz w:val="24"/>
              </w:rPr>
              <w:t>年</w:t>
            </w:r>
            <w:r>
              <w:rPr>
                <w:sz w:val="24"/>
              </w:rPr>
              <w:t>5</w:t>
            </w:r>
            <w:r>
              <w:rPr>
                <w:rFonts w:hint="eastAsia"/>
                <w:sz w:val="24"/>
              </w:rPr>
              <w:t>月</w:t>
            </w:r>
            <w:r>
              <w:rPr>
                <w:sz w:val="24"/>
              </w:rPr>
              <w:t>30</w:t>
            </w:r>
            <w:r>
              <w:rPr>
                <w:rFonts w:hint="eastAsia"/>
                <w:sz w:val="24"/>
              </w:rPr>
              <w:t>日发布的“关于发布实施《限制用地项目目录（</w:t>
            </w:r>
            <w:r>
              <w:rPr>
                <w:sz w:val="24"/>
              </w:rPr>
              <w:t xml:space="preserve">2012 </w:t>
            </w:r>
            <w:r>
              <w:rPr>
                <w:rFonts w:hint="eastAsia"/>
                <w:sz w:val="24"/>
              </w:rPr>
              <w:t>年本）》和《禁止用地项目目录（</w:t>
            </w:r>
            <w:r>
              <w:rPr>
                <w:sz w:val="24"/>
              </w:rPr>
              <w:t>2012</w:t>
            </w:r>
            <w:r>
              <w:rPr>
                <w:rFonts w:hint="eastAsia"/>
                <w:sz w:val="24"/>
              </w:rPr>
              <w:t>年本）》的通知”中规定，项目不属于该目录中的建设项目，不属于限批或禁批范围。建设地点在</w:t>
            </w:r>
            <w:r w:rsidR="00F75558" w:rsidRPr="00F75558">
              <w:rPr>
                <w:rFonts w:hint="eastAsia"/>
                <w:sz w:val="24"/>
              </w:rPr>
              <w:t>山东钢铁股份有限公司莱芜分公司</w:t>
            </w:r>
            <w:r>
              <w:rPr>
                <w:rFonts w:hint="eastAsia"/>
                <w:sz w:val="24"/>
              </w:rPr>
              <w:t>现有厂区内，不新增占地，土地性质为工业用地，符合土地规划要求。</w:t>
            </w:r>
          </w:p>
          <w:p w:rsidR="00A6434D" w:rsidRDefault="00A6434D">
            <w:pPr>
              <w:adjustRightInd w:val="0"/>
              <w:snapToGrid w:val="0"/>
              <w:spacing w:line="360" w:lineRule="auto"/>
              <w:ind w:firstLineChars="200" w:firstLine="480"/>
              <w:rPr>
                <w:sz w:val="24"/>
                <w:szCs w:val="30"/>
              </w:rPr>
            </w:pPr>
            <w:r>
              <w:rPr>
                <w:rFonts w:hint="eastAsia"/>
                <w:sz w:val="24"/>
                <w:szCs w:val="30"/>
              </w:rPr>
              <w:t>拟建项目建设地点在</w:t>
            </w:r>
            <w:r w:rsidR="00A52E5D" w:rsidRPr="00A52E5D">
              <w:rPr>
                <w:rFonts w:hint="eastAsia"/>
                <w:sz w:val="24"/>
                <w:szCs w:val="30"/>
              </w:rPr>
              <w:t>山东钢铁股份有限公司莱芜分公司</w:t>
            </w:r>
            <w:r>
              <w:rPr>
                <w:rFonts w:hint="eastAsia"/>
                <w:sz w:val="24"/>
                <w:szCs w:val="30"/>
              </w:rPr>
              <w:t>现有厂区内，周边无自然保护区、风景名胜区、文物保护单位，亦无需特殊保护的野生动植物；项目所在地地质情况较好，无不良工程地质现象，建设条件良好，项目外环境相对较简单，不存在明显的环境制约因素。项目周围交通便利，水、电及其他配套完善，项目选址合理可行。</w:t>
            </w:r>
          </w:p>
          <w:p w:rsidR="00A6434D" w:rsidRDefault="00A6434D">
            <w:pPr>
              <w:adjustRightInd w:val="0"/>
              <w:snapToGrid w:val="0"/>
              <w:spacing w:line="360" w:lineRule="auto"/>
              <w:ind w:firstLineChars="196" w:firstLine="472"/>
              <w:rPr>
                <w:b/>
                <w:sz w:val="24"/>
              </w:rPr>
            </w:pPr>
            <w:r>
              <w:rPr>
                <w:b/>
                <w:sz w:val="24"/>
              </w:rPr>
              <w:t>3</w:t>
            </w:r>
            <w:r>
              <w:rPr>
                <w:rFonts w:hint="eastAsia"/>
                <w:b/>
                <w:sz w:val="24"/>
              </w:rPr>
              <w:t>、“三线一单”符合性分析</w:t>
            </w:r>
          </w:p>
          <w:p w:rsidR="00A6434D" w:rsidRDefault="00A6434D">
            <w:pPr>
              <w:adjustRightInd w:val="0"/>
              <w:snapToGrid w:val="0"/>
              <w:spacing w:line="420" w:lineRule="exact"/>
              <w:ind w:firstLineChars="200" w:firstLine="482"/>
              <w:rPr>
                <w:b/>
                <w:sz w:val="24"/>
                <w:szCs w:val="30"/>
              </w:rPr>
            </w:pPr>
            <w:r>
              <w:rPr>
                <w:rFonts w:hint="eastAsia"/>
                <w:b/>
                <w:sz w:val="24"/>
                <w:szCs w:val="30"/>
              </w:rPr>
              <w:t>（</w:t>
            </w:r>
            <w:r>
              <w:rPr>
                <w:b/>
                <w:sz w:val="24"/>
                <w:szCs w:val="30"/>
              </w:rPr>
              <w:t>1</w:t>
            </w:r>
            <w:r>
              <w:rPr>
                <w:rFonts w:hint="eastAsia"/>
                <w:b/>
                <w:sz w:val="24"/>
                <w:szCs w:val="30"/>
              </w:rPr>
              <w:t>）生态保护红线符合性</w:t>
            </w:r>
          </w:p>
          <w:p w:rsidR="00A6434D" w:rsidRDefault="00A6434D">
            <w:pPr>
              <w:adjustRightInd w:val="0"/>
              <w:snapToGrid w:val="0"/>
              <w:spacing w:line="420" w:lineRule="exact"/>
              <w:ind w:firstLineChars="200" w:firstLine="480"/>
              <w:rPr>
                <w:sz w:val="24"/>
                <w:szCs w:val="30"/>
              </w:rPr>
            </w:pPr>
            <w:r>
              <w:rPr>
                <w:rFonts w:hint="eastAsia"/>
                <w:sz w:val="24"/>
                <w:szCs w:val="30"/>
              </w:rPr>
              <w:t>根据《山东省生态保护红线规划》（</w:t>
            </w:r>
            <w:r>
              <w:rPr>
                <w:sz w:val="24"/>
                <w:szCs w:val="30"/>
              </w:rPr>
              <w:t>2016-2020</w:t>
            </w:r>
            <w:r>
              <w:rPr>
                <w:rFonts w:hint="eastAsia"/>
                <w:sz w:val="24"/>
                <w:szCs w:val="30"/>
              </w:rPr>
              <w:t>），济南市钢城区内涉及的省级生态红线区为“棋山水源涵养生态保护红线区（编号</w:t>
            </w:r>
            <w:r>
              <w:rPr>
                <w:sz w:val="24"/>
                <w:szCs w:val="30"/>
              </w:rPr>
              <w:t>SD-12-B1-02</w:t>
            </w:r>
            <w:r>
              <w:rPr>
                <w:rFonts w:hint="eastAsia"/>
                <w:sz w:val="24"/>
                <w:szCs w:val="30"/>
              </w:rPr>
              <w:t>）”、“杨家横水库水源涵养生态保护红线区（编号</w:t>
            </w:r>
            <w:r>
              <w:rPr>
                <w:sz w:val="24"/>
                <w:szCs w:val="30"/>
              </w:rPr>
              <w:t>SD-12-B1-03</w:t>
            </w:r>
            <w:r>
              <w:rPr>
                <w:rFonts w:hint="eastAsia"/>
                <w:sz w:val="24"/>
                <w:szCs w:val="30"/>
              </w:rPr>
              <w:t>）”、“傅家桥水源涵养生态保护红线区（编号</w:t>
            </w:r>
            <w:r>
              <w:rPr>
                <w:sz w:val="24"/>
                <w:szCs w:val="30"/>
              </w:rPr>
              <w:t>SD-12-B1-04</w:t>
            </w:r>
            <w:r>
              <w:rPr>
                <w:rFonts w:hint="eastAsia"/>
                <w:sz w:val="24"/>
                <w:szCs w:val="30"/>
              </w:rPr>
              <w:t>）”、“丈八丘水源涵养生态保护红线区（编号</w:t>
            </w:r>
            <w:r>
              <w:rPr>
                <w:sz w:val="24"/>
                <w:szCs w:val="30"/>
              </w:rPr>
              <w:t>SD-12-B1-07</w:t>
            </w:r>
            <w:r>
              <w:rPr>
                <w:rFonts w:hint="eastAsia"/>
                <w:sz w:val="24"/>
                <w:szCs w:val="30"/>
              </w:rPr>
              <w:t>）”、“徐家庄水源涵养生态保护红线区（编号</w:t>
            </w:r>
            <w:r>
              <w:rPr>
                <w:sz w:val="24"/>
                <w:szCs w:val="30"/>
              </w:rPr>
              <w:t>SD-12-B1-08</w:t>
            </w:r>
            <w:r>
              <w:rPr>
                <w:rFonts w:hint="eastAsia"/>
                <w:sz w:val="24"/>
                <w:szCs w:val="30"/>
              </w:rPr>
              <w:t>）”、“鹏山水源涵养生态保护红线区（编号</w:t>
            </w:r>
            <w:r>
              <w:rPr>
                <w:sz w:val="24"/>
                <w:szCs w:val="30"/>
              </w:rPr>
              <w:t>SD-12-B1-10</w:t>
            </w:r>
            <w:r>
              <w:rPr>
                <w:rFonts w:hint="eastAsia"/>
                <w:sz w:val="24"/>
                <w:szCs w:val="30"/>
              </w:rPr>
              <w:t>）”、“青杨崮土壤保持生态保护红线区（编号</w:t>
            </w:r>
            <w:r>
              <w:rPr>
                <w:sz w:val="24"/>
                <w:szCs w:val="30"/>
              </w:rPr>
              <w:t>SD-12-B2-01</w:t>
            </w:r>
            <w:r>
              <w:rPr>
                <w:rFonts w:hint="eastAsia"/>
                <w:sz w:val="24"/>
                <w:szCs w:val="30"/>
              </w:rPr>
              <w:t>）”、“黄羊山土壤保持生态保护红线区（编号</w:t>
            </w:r>
            <w:r>
              <w:rPr>
                <w:sz w:val="24"/>
                <w:szCs w:val="30"/>
              </w:rPr>
              <w:t>SD-12-B2-02</w:t>
            </w:r>
            <w:r>
              <w:rPr>
                <w:rFonts w:hint="eastAsia"/>
                <w:sz w:val="24"/>
                <w:szCs w:val="30"/>
              </w:rPr>
              <w:t>）”和“莲花山土壤保持生态保护红线区（编号</w:t>
            </w:r>
            <w:r>
              <w:rPr>
                <w:sz w:val="24"/>
                <w:szCs w:val="30"/>
              </w:rPr>
              <w:t>SD-12-B2-03</w:t>
            </w:r>
            <w:r>
              <w:rPr>
                <w:rFonts w:hint="eastAsia"/>
                <w:sz w:val="24"/>
                <w:szCs w:val="30"/>
              </w:rPr>
              <w:t>）”。</w:t>
            </w:r>
          </w:p>
          <w:p w:rsidR="00A6434D" w:rsidRDefault="00A6434D">
            <w:pPr>
              <w:adjustRightInd w:val="0"/>
              <w:snapToGrid w:val="0"/>
              <w:spacing w:line="420" w:lineRule="exact"/>
              <w:ind w:firstLineChars="200" w:firstLine="480"/>
              <w:rPr>
                <w:sz w:val="24"/>
                <w:szCs w:val="30"/>
              </w:rPr>
            </w:pPr>
            <w:r>
              <w:rPr>
                <w:rFonts w:hint="eastAsia"/>
                <w:sz w:val="24"/>
                <w:szCs w:val="30"/>
              </w:rPr>
              <w:t>拟建项目位置与生态红线关系</w:t>
            </w:r>
            <w:r w:rsidRPr="00183651">
              <w:rPr>
                <w:rFonts w:hint="eastAsia"/>
                <w:sz w:val="24"/>
                <w:szCs w:val="30"/>
              </w:rPr>
              <w:t>见</w:t>
            </w:r>
            <w:r w:rsidRPr="00183651">
              <w:rPr>
                <w:rFonts w:hint="eastAsia"/>
                <w:b/>
                <w:sz w:val="24"/>
                <w:szCs w:val="30"/>
              </w:rPr>
              <w:t>附图</w:t>
            </w:r>
            <w:r w:rsidRPr="00183651">
              <w:rPr>
                <w:b/>
                <w:sz w:val="24"/>
                <w:szCs w:val="30"/>
              </w:rPr>
              <w:t>2</w:t>
            </w:r>
            <w:r w:rsidRPr="00183651">
              <w:rPr>
                <w:rFonts w:hint="eastAsia"/>
                <w:sz w:val="24"/>
                <w:szCs w:val="30"/>
              </w:rPr>
              <w:t>及</w:t>
            </w:r>
            <w:r w:rsidRPr="00183651">
              <w:rPr>
                <w:rFonts w:hint="eastAsia"/>
                <w:b/>
                <w:sz w:val="24"/>
                <w:szCs w:val="30"/>
              </w:rPr>
              <w:t>表</w:t>
            </w:r>
            <w:r w:rsidRPr="00183651">
              <w:rPr>
                <w:b/>
                <w:sz w:val="24"/>
                <w:szCs w:val="30"/>
              </w:rPr>
              <w:t>1</w:t>
            </w:r>
            <w:r w:rsidRPr="00183651">
              <w:rPr>
                <w:rFonts w:hint="eastAsia"/>
                <w:sz w:val="24"/>
                <w:szCs w:val="30"/>
              </w:rPr>
              <w:t>，由图</w:t>
            </w:r>
            <w:r>
              <w:rPr>
                <w:rFonts w:hint="eastAsia"/>
                <w:sz w:val="24"/>
                <w:szCs w:val="30"/>
              </w:rPr>
              <w:t>可见，距离</w:t>
            </w:r>
            <w:r w:rsidR="00A52E5D" w:rsidRPr="00A52E5D">
              <w:rPr>
                <w:rFonts w:hint="eastAsia"/>
                <w:sz w:val="24"/>
                <w:szCs w:val="30"/>
              </w:rPr>
              <w:t>山东钢铁股份有限公司莱芜分公司</w:t>
            </w:r>
            <w:r>
              <w:rPr>
                <w:rFonts w:hint="eastAsia"/>
                <w:sz w:val="24"/>
                <w:szCs w:val="30"/>
              </w:rPr>
              <w:t>最近的红线区为黄羊山土壤保持生态保护红线区（编号</w:t>
            </w:r>
            <w:r>
              <w:rPr>
                <w:sz w:val="24"/>
                <w:szCs w:val="30"/>
              </w:rPr>
              <w:t>SD-12-B2-02</w:t>
            </w:r>
            <w:r>
              <w:rPr>
                <w:rFonts w:hint="eastAsia"/>
                <w:sz w:val="24"/>
                <w:szCs w:val="30"/>
              </w:rPr>
              <w:t>），厂区位于该红线区东</w:t>
            </w:r>
            <w:r w:rsidR="00C34D90">
              <w:rPr>
                <w:rFonts w:hint="eastAsia"/>
                <w:sz w:val="24"/>
                <w:szCs w:val="30"/>
              </w:rPr>
              <w:t>北</w:t>
            </w:r>
            <w:r>
              <w:rPr>
                <w:rFonts w:hint="eastAsia"/>
                <w:sz w:val="24"/>
                <w:szCs w:val="30"/>
              </w:rPr>
              <w:t>侧约</w:t>
            </w:r>
            <w:r w:rsidR="007E1ECE">
              <w:rPr>
                <w:rFonts w:hint="eastAsia"/>
                <w:sz w:val="24"/>
                <w:szCs w:val="30"/>
              </w:rPr>
              <w:t>2.1</w:t>
            </w:r>
            <w:r>
              <w:rPr>
                <w:sz w:val="24"/>
                <w:szCs w:val="30"/>
              </w:rPr>
              <w:t>km</w:t>
            </w:r>
            <w:r>
              <w:rPr>
                <w:rFonts w:hint="eastAsia"/>
                <w:sz w:val="24"/>
                <w:szCs w:val="30"/>
              </w:rPr>
              <w:t>。本项目位于</w:t>
            </w:r>
            <w:r w:rsidR="00A52E5D" w:rsidRPr="00A52E5D">
              <w:rPr>
                <w:rFonts w:hint="eastAsia"/>
                <w:sz w:val="24"/>
                <w:szCs w:val="30"/>
              </w:rPr>
              <w:t>山东钢铁股份有限公司莱芜分公司</w:t>
            </w:r>
            <w:r>
              <w:rPr>
                <w:rFonts w:hint="eastAsia"/>
                <w:sz w:val="24"/>
                <w:szCs w:val="30"/>
              </w:rPr>
              <w:t>厂区内，不在生态红线范围内。因此，本项目的建设符合《山东省生态保护红线规划》（</w:t>
            </w:r>
            <w:r>
              <w:rPr>
                <w:sz w:val="24"/>
                <w:szCs w:val="30"/>
              </w:rPr>
              <w:t>2016-2020</w:t>
            </w:r>
            <w:r>
              <w:rPr>
                <w:rFonts w:hint="eastAsia"/>
                <w:sz w:val="24"/>
                <w:szCs w:val="30"/>
              </w:rPr>
              <w:t>）的相关要求。</w:t>
            </w:r>
          </w:p>
          <w:p w:rsidR="00A6434D" w:rsidRDefault="00A6434D">
            <w:pPr>
              <w:spacing w:line="360" w:lineRule="auto"/>
              <w:jc w:val="center"/>
              <w:rPr>
                <w:b/>
                <w:color w:val="000000"/>
                <w:sz w:val="24"/>
              </w:rPr>
            </w:pPr>
            <w:r>
              <w:rPr>
                <w:rFonts w:hint="eastAsia"/>
                <w:b/>
                <w:color w:val="000000"/>
                <w:sz w:val="24"/>
              </w:rPr>
              <w:t>表</w:t>
            </w:r>
            <w:r>
              <w:rPr>
                <w:b/>
                <w:color w:val="000000"/>
                <w:sz w:val="24"/>
              </w:rPr>
              <w:t xml:space="preserve">1 </w:t>
            </w:r>
            <w:r>
              <w:rPr>
                <w:rFonts w:hint="eastAsia"/>
                <w:b/>
                <w:color w:val="000000"/>
                <w:sz w:val="24"/>
              </w:rPr>
              <w:t>拟建项目附近省级生态保护红线区主要特征一览表</w:t>
            </w:r>
          </w:p>
          <w:tbl>
            <w:tblPr>
              <w:tblW w:w="94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428"/>
              <w:gridCol w:w="660"/>
              <w:gridCol w:w="1360"/>
              <w:gridCol w:w="427"/>
              <w:gridCol w:w="849"/>
              <w:gridCol w:w="1333"/>
              <w:gridCol w:w="1000"/>
              <w:gridCol w:w="463"/>
              <w:gridCol w:w="1138"/>
              <w:gridCol w:w="567"/>
              <w:gridCol w:w="567"/>
              <w:gridCol w:w="653"/>
            </w:tblGrid>
            <w:tr w:rsidR="00A6434D">
              <w:tc>
                <w:tcPr>
                  <w:tcW w:w="428" w:type="dxa"/>
                  <w:vMerge w:val="restart"/>
                  <w:tcBorders>
                    <w:top w:val="single" w:sz="12" w:space="0" w:color="000000"/>
                    <w:left w:val="single" w:sz="12" w:space="0" w:color="000000"/>
                    <w:bottom w:val="single" w:sz="6" w:space="0" w:color="000000"/>
                    <w:right w:val="single" w:sz="6" w:space="0" w:color="000000"/>
                    <w:tl2br w:val="single" w:sz="6" w:space="0" w:color="000000"/>
                  </w:tcBorders>
                  <w:vAlign w:val="center"/>
                  <w:hideMark/>
                </w:tcPr>
                <w:p w:rsidR="00A6434D" w:rsidRDefault="00A6434D">
                  <w:pPr>
                    <w:spacing w:line="340" w:lineRule="exact"/>
                    <w:jc w:val="center"/>
                    <w:rPr>
                      <w:rFonts w:cs="宋体"/>
                      <w:b/>
                      <w:szCs w:val="21"/>
                    </w:rPr>
                  </w:pPr>
                  <w:r>
                    <w:rPr>
                      <w:rFonts w:cs="宋体" w:hint="eastAsia"/>
                      <w:b/>
                      <w:szCs w:val="21"/>
                    </w:rPr>
                    <w:t>序号</w:t>
                  </w:r>
                </w:p>
              </w:tc>
              <w:tc>
                <w:tcPr>
                  <w:tcW w:w="660" w:type="dxa"/>
                  <w:vMerge w:val="restart"/>
                  <w:tcBorders>
                    <w:top w:val="single" w:sz="12" w:space="0" w:color="000000"/>
                    <w:left w:val="single" w:sz="6" w:space="0" w:color="000000"/>
                    <w:bottom w:val="single" w:sz="6" w:space="0" w:color="000000"/>
                    <w:right w:val="single" w:sz="6" w:space="0" w:color="000000"/>
                  </w:tcBorders>
                  <w:vAlign w:val="center"/>
                  <w:hideMark/>
                </w:tcPr>
                <w:p w:rsidR="00A6434D" w:rsidRDefault="00A6434D">
                  <w:pPr>
                    <w:spacing w:line="340" w:lineRule="exact"/>
                    <w:jc w:val="center"/>
                    <w:rPr>
                      <w:rFonts w:cs="宋体"/>
                      <w:b/>
                      <w:szCs w:val="21"/>
                    </w:rPr>
                  </w:pPr>
                  <w:r>
                    <w:rPr>
                      <w:rFonts w:cs="宋体" w:hint="eastAsia"/>
                      <w:b/>
                      <w:szCs w:val="21"/>
                    </w:rPr>
                    <w:t>生态保护红线区名称</w:t>
                  </w:r>
                </w:p>
              </w:tc>
              <w:tc>
                <w:tcPr>
                  <w:tcW w:w="1360" w:type="dxa"/>
                  <w:vMerge w:val="restart"/>
                  <w:tcBorders>
                    <w:top w:val="single" w:sz="12" w:space="0" w:color="000000"/>
                    <w:left w:val="single" w:sz="6" w:space="0" w:color="000000"/>
                    <w:bottom w:val="single" w:sz="6" w:space="0" w:color="000000"/>
                    <w:right w:val="single" w:sz="6" w:space="0" w:color="000000"/>
                  </w:tcBorders>
                  <w:vAlign w:val="center"/>
                  <w:hideMark/>
                </w:tcPr>
                <w:p w:rsidR="00A6434D" w:rsidRDefault="00A6434D">
                  <w:pPr>
                    <w:spacing w:line="340" w:lineRule="exact"/>
                    <w:jc w:val="center"/>
                    <w:rPr>
                      <w:rFonts w:cs="宋体"/>
                      <w:b/>
                      <w:szCs w:val="21"/>
                    </w:rPr>
                  </w:pPr>
                  <w:r>
                    <w:rPr>
                      <w:rFonts w:cs="宋体" w:hint="eastAsia"/>
                      <w:b/>
                      <w:szCs w:val="21"/>
                    </w:rPr>
                    <w:t>代码</w:t>
                  </w:r>
                </w:p>
              </w:tc>
              <w:tc>
                <w:tcPr>
                  <w:tcW w:w="1276" w:type="dxa"/>
                  <w:gridSpan w:val="2"/>
                  <w:tcBorders>
                    <w:top w:val="single" w:sz="12" w:space="0" w:color="000000"/>
                    <w:left w:val="single" w:sz="6" w:space="0" w:color="000000"/>
                    <w:bottom w:val="single" w:sz="6" w:space="0" w:color="000000"/>
                    <w:right w:val="single" w:sz="6" w:space="0" w:color="000000"/>
                  </w:tcBorders>
                  <w:vAlign w:val="center"/>
                  <w:hideMark/>
                </w:tcPr>
                <w:p w:rsidR="00A6434D" w:rsidRDefault="00A6434D">
                  <w:pPr>
                    <w:spacing w:line="340" w:lineRule="exact"/>
                    <w:jc w:val="center"/>
                    <w:rPr>
                      <w:rFonts w:cs="宋体"/>
                      <w:b/>
                      <w:szCs w:val="21"/>
                    </w:rPr>
                  </w:pPr>
                  <w:r>
                    <w:rPr>
                      <w:rFonts w:cs="宋体" w:hint="eastAsia"/>
                      <w:b/>
                      <w:szCs w:val="21"/>
                    </w:rPr>
                    <w:t>所在行政</w:t>
                  </w:r>
                </w:p>
                <w:p w:rsidR="00A6434D" w:rsidRDefault="00A6434D">
                  <w:pPr>
                    <w:spacing w:line="340" w:lineRule="exact"/>
                    <w:jc w:val="center"/>
                    <w:rPr>
                      <w:rFonts w:cs="宋体"/>
                      <w:b/>
                      <w:szCs w:val="21"/>
                    </w:rPr>
                  </w:pPr>
                  <w:r>
                    <w:rPr>
                      <w:rFonts w:cs="宋体" w:hint="eastAsia"/>
                      <w:b/>
                      <w:szCs w:val="21"/>
                    </w:rPr>
                    <w:t>区域</w:t>
                  </w:r>
                </w:p>
              </w:tc>
              <w:tc>
                <w:tcPr>
                  <w:tcW w:w="2333" w:type="dxa"/>
                  <w:gridSpan w:val="2"/>
                  <w:tcBorders>
                    <w:top w:val="single" w:sz="12" w:space="0" w:color="000000"/>
                    <w:left w:val="single" w:sz="6" w:space="0" w:color="000000"/>
                    <w:bottom w:val="single" w:sz="6" w:space="0" w:color="000000"/>
                    <w:right w:val="single" w:sz="6" w:space="0" w:color="000000"/>
                  </w:tcBorders>
                  <w:vAlign w:val="center"/>
                  <w:hideMark/>
                </w:tcPr>
                <w:p w:rsidR="00A6434D" w:rsidRDefault="00A6434D">
                  <w:pPr>
                    <w:spacing w:line="340" w:lineRule="exact"/>
                    <w:jc w:val="center"/>
                    <w:rPr>
                      <w:rFonts w:cs="宋体"/>
                      <w:b/>
                      <w:szCs w:val="21"/>
                    </w:rPr>
                  </w:pPr>
                  <w:r>
                    <w:rPr>
                      <w:rFonts w:cs="宋体" w:hint="eastAsia"/>
                      <w:b/>
                      <w:szCs w:val="21"/>
                    </w:rPr>
                    <w:t>外边界</w:t>
                  </w:r>
                </w:p>
              </w:tc>
              <w:tc>
                <w:tcPr>
                  <w:tcW w:w="1601" w:type="dxa"/>
                  <w:gridSpan w:val="2"/>
                  <w:tcBorders>
                    <w:top w:val="single" w:sz="12" w:space="0" w:color="000000"/>
                    <w:left w:val="single" w:sz="6" w:space="0" w:color="000000"/>
                    <w:bottom w:val="single" w:sz="6" w:space="0" w:color="000000"/>
                    <w:right w:val="single" w:sz="6" w:space="0" w:color="000000"/>
                  </w:tcBorders>
                  <w:vAlign w:val="center"/>
                  <w:hideMark/>
                </w:tcPr>
                <w:p w:rsidR="00A6434D" w:rsidRDefault="00A6434D">
                  <w:pPr>
                    <w:spacing w:line="340" w:lineRule="exact"/>
                    <w:jc w:val="center"/>
                    <w:rPr>
                      <w:rFonts w:cs="宋体"/>
                      <w:b/>
                      <w:szCs w:val="21"/>
                    </w:rPr>
                  </w:pPr>
                  <w:r>
                    <w:rPr>
                      <w:rFonts w:cs="宋体" w:hint="eastAsia"/>
                      <w:b/>
                      <w:szCs w:val="21"/>
                    </w:rPr>
                    <w:t>Ⅰ类红线区</w:t>
                  </w:r>
                </w:p>
              </w:tc>
              <w:tc>
                <w:tcPr>
                  <w:tcW w:w="567" w:type="dxa"/>
                  <w:vMerge w:val="restart"/>
                  <w:tcBorders>
                    <w:top w:val="single" w:sz="12" w:space="0" w:color="000000"/>
                    <w:left w:val="single" w:sz="6" w:space="0" w:color="000000"/>
                    <w:bottom w:val="single" w:sz="6" w:space="0" w:color="000000"/>
                    <w:right w:val="single" w:sz="6" w:space="0" w:color="000000"/>
                  </w:tcBorders>
                  <w:vAlign w:val="center"/>
                  <w:hideMark/>
                </w:tcPr>
                <w:p w:rsidR="00A6434D" w:rsidRDefault="00A6434D">
                  <w:pPr>
                    <w:spacing w:line="340" w:lineRule="exact"/>
                    <w:jc w:val="center"/>
                    <w:rPr>
                      <w:rFonts w:cs="宋体"/>
                      <w:b/>
                      <w:szCs w:val="21"/>
                    </w:rPr>
                  </w:pPr>
                  <w:r>
                    <w:rPr>
                      <w:rFonts w:cs="宋体" w:hint="eastAsia"/>
                      <w:b/>
                      <w:szCs w:val="21"/>
                    </w:rPr>
                    <w:t>生态</w:t>
                  </w:r>
                </w:p>
                <w:p w:rsidR="00A6434D" w:rsidRDefault="00A6434D">
                  <w:pPr>
                    <w:spacing w:line="340" w:lineRule="exact"/>
                    <w:jc w:val="center"/>
                    <w:rPr>
                      <w:rFonts w:cs="宋体"/>
                      <w:b/>
                      <w:szCs w:val="21"/>
                    </w:rPr>
                  </w:pPr>
                  <w:r>
                    <w:rPr>
                      <w:rFonts w:cs="宋体" w:hint="eastAsia"/>
                      <w:b/>
                      <w:szCs w:val="21"/>
                    </w:rPr>
                    <w:t>功能</w:t>
                  </w:r>
                </w:p>
              </w:tc>
              <w:tc>
                <w:tcPr>
                  <w:tcW w:w="567" w:type="dxa"/>
                  <w:vMerge w:val="restart"/>
                  <w:tcBorders>
                    <w:top w:val="single" w:sz="12" w:space="0" w:color="000000"/>
                    <w:left w:val="single" w:sz="6" w:space="0" w:color="000000"/>
                    <w:bottom w:val="single" w:sz="6" w:space="0" w:color="000000"/>
                    <w:right w:val="single" w:sz="6" w:space="0" w:color="000000"/>
                  </w:tcBorders>
                  <w:vAlign w:val="center"/>
                  <w:hideMark/>
                </w:tcPr>
                <w:p w:rsidR="00A6434D" w:rsidRDefault="00A6434D">
                  <w:pPr>
                    <w:spacing w:line="340" w:lineRule="exact"/>
                    <w:jc w:val="center"/>
                    <w:rPr>
                      <w:rFonts w:cs="宋体"/>
                      <w:b/>
                      <w:szCs w:val="21"/>
                    </w:rPr>
                  </w:pPr>
                  <w:r>
                    <w:rPr>
                      <w:rFonts w:cs="宋体" w:hint="eastAsia"/>
                      <w:b/>
                      <w:szCs w:val="21"/>
                    </w:rPr>
                    <w:t>类型</w:t>
                  </w:r>
                </w:p>
              </w:tc>
              <w:tc>
                <w:tcPr>
                  <w:tcW w:w="653" w:type="dxa"/>
                  <w:vMerge w:val="restart"/>
                  <w:tcBorders>
                    <w:top w:val="single" w:sz="12" w:space="0" w:color="000000"/>
                    <w:left w:val="single" w:sz="6" w:space="0" w:color="000000"/>
                    <w:bottom w:val="single" w:sz="6" w:space="0" w:color="000000"/>
                    <w:right w:val="single" w:sz="12" w:space="0" w:color="000000"/>
                  </w:tcBorders>
                  <w:vAlign w:val="center"/>
                  <w:hideMark/>
                </w:tcPr>
                <w:p w:rsidR="00A6434D" w:rsidRDefault="00A6434D">
                  <w:pPr>
                    <w:spacing w:line="340" w:lineRule="exact"/>
                    <w:jc w:val="center"/>
                    <w:rPr>
                      <w:rFonts w:cs="宋体"/>
                      <w:b/>
                      <w:szCs w:val="21"/>
                    </w:rPr>
                  </w:pPr>
                  <w:r>
                    <w:rPr>
                      <w:rFonts w:cs="宋体" w:hint="eastAsia"/>
                      <w:b/>
                      <w:szCs w:val="21"/>
                    </w:rPr>
                    <w:t>备注</w:t>
                  </w:r>
                </w:p>
              </w:tc>
            </w:tr>
            <w:tr w:rsidR="00A6434D">
              <w:tc>
                <w:tcPr>
                  <w:tcW w:w="0" w:type="auto"/>
                  <w:vMerge/>
                  <w:tcBorders>
                    <w:top w:val="single" w:sz="12" w:space="0" w:color="000000"/>
                    <w:left w:val="single" w:sz="12" w:space="0" w:color="000000"/>
                    <w:bottom w:val="single" w:sz="6" w:space="0" w:color="000000"/>
                    <w:right w:val="single" w:sz="6" w:space="0" w:color="000000"/>
                  </w:tcBorders>
                  <w:vAlign w:val="center"/>
                  <w:hideMark/>
                </w:tcPr>
                <w:p w:rsidR="00A6434D" w:rsidRDefault="00A6434D">
                  <w:pPr>
                    <w:widowControl/>
                    <w:jc w:val="left"/>
                    <w:rPr>
                      <w:rFonts w:cs="宋体"/>
                      <w:b/>
                      <w:szCs w:val="21"/>
                    </w:rPr>
                  </w:pPr>
                </w:p>
              </w:tc>
              <w:tc>
                <w:tcPr>
                  <w:tcW w:w="0" w:type="auto"/>
                  <w:vMerge/>
                  <w:tcBorders>
                    <w:top w:val="single" w:sz="12" w:space="0" w:color="000000"/>
                    <w:left w:val="single" w:sz="6" w:space="0" w:color="000000"/>
                    <w:bottom w:val="single" w:sz="6" w:space="0" w:color="000000"/>
                    <w:right w:val="single" w:sz="6" w:space="0" w:color="000000"/>
                  </w:tcBorders>
                  <w:vAlign w:val="center"/>
                  <w:hideMark/>
                </w:tcPr>
                <w:p w:rsidR="00A6434D" w:rsidRDefault="00A6434D">
                  <w:pPr>
                    <w:widowControl/>
                    <w:jc w:val="left"/>
                    <w:rPr>
                      <w:rFonts w:cs="宋体"/>
                      <w:b/>
                      <w:szCs w:val="21"/>
                    </w:rPr>
                  </w:pPr>
                </w:p>
              </w:tc>
              <w:tc>
                <w:tcPr>
                  <w:tcW w:w="0" w:type="auto"/>
                  <w:vMerge/>
                  <w:tcBorders>
                    <w:top w:val="single" w:sz="12" w:space="0" w:color="000000"/>
                    <w:left w:val="single" w:sz="6" w:space="0" w:color="000000"/>
                    <w:bottom w:val="single" w:sz="6" w:space="0" w:color="000000"/>
                    <w:right w:val="single" w:sz="6" w:space="0" w:color="000000"/>
                  </w:tcBorders>
                  <w:vAlign w:val="center"/>
                  <w:hideMark/>
                </w:tcPr>
                <w:p w:rsidR="00A6434D" w:rsidRDefault="00A6434D">
                  <w:pPr>
                    <w:widowControl/>
                    <w:jc w:val="left"/>
                    <w:rPr>
                      <w:rFonts w:cs="宋体"/>
                      <w:b/>
                      <w:szCs w:val="21"/>
                    </w:rPr>
                  </w:pPr>
                </w:p>
              </w:tc>
              <w:tc>
                <w:tcPr>
                  <w:tcW w:w="427" w:type="dxa"/>
                  <w:tcBorders>
                    <w:top w:val="single" w:sz="6" w:space="0" w:color="000000"/>
                    <w:left w:val="single" w:sz="6" w:space="0" w:color="000000"/>
                    <w:bottom w:val="single" w:sz="6" w:space="0" w:color="000000"/>
                    <w:right w:val="single" w:sz="6" w:space="0" w:color="000000"/>
                  </w:tcBorders>
                  <w:vAlign w:val="center"/>
                  <w:hideMark/>
                </w:tcPr>
                <w:p w:rsidR="00A6434D" w:rsidRDefault="00A6434D">
                  <w:pPr>
                    <w:spacing w:line="340" w:lineRule="exact"/>
                    <w:jc w:val="center"/>
                    <w:rPr>
                      <w:rFonts w:cs="宋体"/>
                      <w:b/>
                      <w:szCs w:val="21"/>
                    </w:rPr>
                  </w:pPr>
                  <w:r>
                    <w:rPr>
                      <w:rFonts w:cs="宋体" w:hint="eastAsia"/>
                      <w:b/>
                      <w:szCs w:val="21"/>
                    </w:rPr>
                    <w:t>市</w:t>
                  </w:r>
                </w:p>
              </w:tc>
              <w:tc>
                <w:tcPr>
                  <w:tcW w:w="849" w:type="dxa"/>
                  <w:tcBorders>
                    <w:top w:val="single" w:sz="6" w:space="0" w:color="000000"/>
                    <w:left w:val="single" w:sz="6" w:space="0" w:color="000000"/>
                    <w:bottom w:val="single" w:sz="6" w:space="0" w:color="000000"/>
                    <w:right w:val="single" w:sz="6" w:space="0" w:color="000000"/>
                  </w:tcBorders>
                  <w:vAlign w:val="center"/>
                  <w:hideMark/>
                </w:tcPr>
                <w:p w:rsidR="00A6434D" w:rsidRDefault="00A6434D">
                  <w:pPr>
                    <w:spacing w:line="340" w:lineRule="exact"/>
                    <w:jc w:val="center"/>
                    <w:rPr>
                      <w:rFonts w:cs="宋体"/>
                      <w:b/>
                      <w:szCs w:val="21"/>
                    </w:rPr>
                  </w:pPr>
                  <w:r>
                    <w:rPr>
                      <w:rFonts w:cs="宋体" w:hint="eastAsia"/>
                      <w:b/>
                      <w:szCs w:val="21"/>
                    </w:rPr>
                    <w:t>县（区、市）</w:t>
                  </w:r>
                </w:p>
              </w:tc>
              <w:tc>
                <w:tcPr>
                  <w:tcW w:w="1333" w:type="dxa"/>
                  <w:tcBorders>
                    <w:top w:val="single" w:sz="6" w:space="0" w:color="000000"/>
                    <w:left w:val="single" w:sz="6" w:space="0" w:color="000000"/>
                    <w:bottom w:val="single" w:sz="6" w:space="0" w:color="000000"/>
                    <w:right w:val="single" w:sz="6" w:space="0" w:color="000000"/>
                  </w:tcBorders>
                  <w:vAlign w:val="center"/>
                  <w:hideMark/>
                </w:tcPr>
                <w:p w:rsidR="00A6434D" w:rsidRDefault="00A6434D">
                  <w:pPr>
                    <w:spacing w:line="340" w:lineRule="exact"/>
                    <w:jc w:val="center"/>
                    <w:rPr>
                      <w:rFonts w:cs="宋体"/>
                      <w:b/>
                      <w:szCs w:val="21"/>
                    </w:rPr>
                  </w:pPr>
                  <w:r>
                    <w:rPr>
                      <w:rFonts w:cs="宋体" w:hint="eastAsia"/>
                      <w:b/>
                      <w:szCs w:val="21"/>
                    </w:rPr>
                    <w:t>边界</w:t>
                  </w:r>
                </w:p>
                <w:p w:rsidR="00A6434D" w:rsidRDefault="00A6434D">
                  <w:pPr>
                    <w:spacing w:line="340" w:lineRule="exact"/>
                    <w:jc w:val="center"/>
                    <w:rPr>
                      <w:rFonts w:cs="宋体"/>
                      <w:b/>
                      <w:szCs w:val="21"/>
                    </w:rPr>
                  </w:pPr>
                  <w:r>
                    <w:rPr>
                      <w:rFonts w:cs="宋体" w:hint="eastAsia"/>
                      <w:b/>
                      <w:szCs w:val="21"/>
                    </w:rPr>
                    <w:t>描述</w:t>
                  </w:r>
                </w:p>
              </w:tc>
              <w:tc>
                <w:tcPr>
                  <w:tcW w:w="1000" w:type="dxa"/>
                  <w:tcBorders>
                    <w:top w:val="single" w:sz="6" w:space="0" w:color="000000"/>
                    <w:left w:val="single" w:sz="6" w:space="0" w:color="000000"/>
                    <w:bottom w:val="single" w:sz="6" w:space="0" w:color="000000"/>
                    <w:right w:val="single" w:sz="6" w:space="0" w:color="000000"/>
                  </w:tcBorders>
                  <w:vAlign w:val="center"/>
                  <w:hideMark/>
                </w:tcPr>
                <w:p w:rsidR="00A6434D" w:rsidRDefault="00A6434D">
                  <w:pPr>
                    <w:spacing w:line="340" w:lineRule="exact"/>
                    <w:jc w:val="center"/>
                    <w:rPr>
                      <w:rFonts w:cs="宋体"/>
                      <w:b/>
                      <w:szCs w:val="21"/>
                    </w:rPr>
                  </w:pPr>
                  <w:r>
                    <w:rPr>
                      <w:rFonts w:cs="宋体" w:hint="eastAsia"/>
                      <w:b/>
                      <w:szCs w:val="21"/>
                    </w:rPr>
                    <w:t>面积（</w:t>
                  </w:r>
                  <w:r>
                    <w:rPr>
                      <w:rFonts w:cs="宋体"/>
                      <w:b/>
                      <w:szCs w:val="21"/>
                    </w:rPr>
                    <w:t>km</w:t>
                  </w:r>
                  <w:r>
                    <w:rPr>
                      <w:rFonts w:cs="宋体"/>
                      <w:b/>
                      <w:szCs w:val="21"/>
                      <w:vertAlign w:val="superscript"/>
                    </w:rPr>
                    <w:t>2</w:t>
                  </w:r>
                  <w:r>
                    <w:rPr>
                      <w:rFonts w:cs="宋体" w:hint="eastAsia"/>
                      <w:b/>
                      <w:szCs w:val="21"/>
                    </w:rPr>
                    <w:t>）</w:t>
                  </w:r>
                </w:p>
              </w:tc>
              <w:tc>
                <w:tcPr>
                  <w:tcW w:w="463" w:type="dxa"/>
                  <w:tcBorders>
                    <w:top w:val="single" w:sz="6" w:space="0" w:color="000000"/>
                    <w:left w:val="single" w:sz="6" w:space="0" w:color="000000"/>
                    <w:bottom w:val="single" w:sz="6" w:space="0" w:color="000000"/>
                    <w:right w:val="single" w:sz="6" w:space="0" w:color="000000"/>
                  </w:tcBorders>
                  <w:vAlign w:val="center"/>
                  <w:hideMark/>
                </w:tcPr>
                <w:p w:rsidR="00A6434D" w:rsidRDefault="00A6434D">
                  <w:pPr>
                    <w:spacing w:line="340" w:lineRule="exact"/>
                    <w:jc w:val="center"/>
                    <w:rPr>
                      <w:rFonts w:cs="宋体"/>
                      <w:b/>
                      <w:szCs w:val="21"/>
                    </w:rPr>
                  </w:pPr>
                  <w:r>
                    <w:rPr>
                      <w:rFonts w:cs="宋体" w:hint="eastAsia"/>
                      <w:b/>
                      <w:szCs w:val="21"/>
                    </w:rPr>
                    <w:t>边界描述</w:t>
                  </w:r>
                </w:p>
              </w:tc>
              <w:tc>
                <w:tcPr>
                  <w:tcW w:w="1138" w:type="dxa"/>
                  <w:tcBorders>
                    <w:top w:val="single" w:sz="6" w:space="0" w:color="000000"/>
                    <w:left w:val="single" w:sz="6" w:space="0" w:color="000000"/>
                    <w:bottom w:val="single" w:sz="6" w:space="0" w:color="000000"/>
                    <w:right w:val="single" w:sz="6" w:space="0" w:color="000000"/>
                  </w:tcBorders>
                  <w:vAlign w:val="center"/>
                  <w:hideMark/>
                </w:tcPr>
                <w:p w:rsidR="00A6434D" w:rsidRDefault="00A6434D">
                  <w:pPr>
                    <w:spacing w:line="340" w:lineRule="exact"/>
                    <w:jc w:val="center"/>
                    <w:rPr>
                      <w:rFonts w:cs="宋体"/>
                      <w:b/>
                      <w:szCs w:val="21"/>
                    </w:rPr>
                  </w:pPr>
                  <w:r>
                    <w:rPr>
                      <w:rFonts w:cs="宋体" w:hint="eastAsia"/>
                      <w:b/>
                      <w:szCs w:val="21"/>
                    </w:rPr>
                    <w:t>面积（</w:t>
                  </w:r>
                  <w:r>
                    <w:rPr>
                      <w:rFonts w:cs="宋体"/>
                      <w:b/>
                      <w:szCs w:val="21"/>
                    </w:rPr>
                    <w:t>km</w:t>
                  </w:r>
                  <w:r>
                    <w:rPr>
                      <w:rFonts w:cs="宋体"/>
                      <w:b/>
                      <w:szCs w:val="21"/>
                      <w:vertAlign w:val="superscript"/>
                    </w:rPr>
                    <w:t>2</w:t>
                  </w:r>
                  <w:r>
                    <w:rPr>
                      <w:rFonts w:cs="宋体" w:hint="eastAsia"/>
                      <w:b/>
                      <w:szCs w:val="21"/>
                    </w:rPr>
                    <w:t>）</w:t>
                  </w:r>
                </w:p>
              </w:tc>
              <w:tc>
                <w:tcPr>
                  <w:tcW w:w="0" w:type="auto"/>
                  <w:vMerge/>
                  <w:tcBorders>
                    <w:top w:val="single" w:sz="12" w:space="0" w:color="000000"/>
                    <w:left w:val="single" w:sz="6" w:space="0" w:color="000000"/>
                    <w:bottom w:val="single" w:sz="6" w:space="0" w:color="000000"/>
                    <w:right w:val="single" w:sz="6" w:space="0" w:color="000000"/>
                  </w:tcBorders>
                  <w:vAlign w:val="center"/>
                  <w:hideMark/>
                </w:tcPr>
                <w:p w:rsidR="00A6434D" w:rsidRDefault="00A6434D">
                  <w:pPr>
                    <w:widowControl/>
                    <w:jc w:val="left"/>
                    <w:rPr>
                      <w:rFonts w:cs="宋体"/>
                      <w:b/>
                      <w:szCs w:val="21"/>
                    </w:rPr>
                  </w:pPr>
                </w:p>
              </w:tc>
              <w:tc>
                <w:tcPr>
                  <w:tcW w:w="0" w:type="auto"/>
                  <w:vMerge/>
                  <w:tcBorders>
                    <w:top w:val="single" w:sz="12" w:space="0" w:color="000000"/>
                    <w:left w:val="single" w:sz="6" w:space="0" w:color="000000"/>
                    <w:bottom w:val="single" w:sz="6" w:space="0" w:color="000000"/>
                    <w:right w:val="single" w:sz="6" w:space="0" w:color="000000"/>
                  </w:tcBorders>
                  <w:vAlign w:val="center"/>
                  <w:hideMark/>
                </w:tcPr>
                <w:p w:rsidR="00A6434D" w:rsidRDefault="00A6434D">
                  <w:pPr>
                    <w:widowControl/>
                    <w:jc w:val="left"/>
                    <w:rPr>
                      <w:rFonts w:cs="宋体"/>
                      <w:b/>
                      <w:szCs w:val="21"/>
                    </w:rPr>
                  </w:pPr>
                </w:p>
              </w:tc>
              <w:tc>
                <w:tcPr>
                  <w:tcW w:w="0" w:type="auto"/>
                  <w:vMerge/>
                  <w:tcBorders>
                    <w:top w:val="single" w:sz="12" w:space="0" w:color="000000"/>
                    <w:left w:val="single" w:sz="6" w:space="0" w:color="000000"/>
                    <w:bottom w:val="single" w:sz="6" w:space="0" w:color="000000"/>
                    <w:right w:val="single" w:sz="12" w:space="0" w:color="000000"/>
                  </w:tcBorders>
                  <w:vAlign w:val="center"/>
                  <w:hideMark/>
                </w:tcPr>
                <w:p w:rsidR="00A6434D" w:rsidRDefault="00A6434D">
                  <w:pPr>
                    <w:widowControl/>
                    <w:jc w:val="left"/>
                    <w:rPr>
                      <w:rFonts w:cs="宋体"/>
                      <w:b/>
                      <w:szCs w:val="21"/>
                    </w:rPr>
                  </w:pPr>
                </w:p>
              </w:tc>
            </w:tr>
            <w:tr w:rsidR="00A6434D">
              <w:tc>
                <w:tcPr>
                  <w:tcW w:w="428" w:type="dxa"/>
                  <w:tcBorders>
                    <w:top w:val="single" w:sz="6" w:space="0" w:color="000000"/>
                    <w:left w:val="single" w:sz="12" w:space="0" w:color="000000"/>
                    <w:bottom w:val="single" w:sz="6" w:space="0" w:color="000000"/>
                    <w:right w:val="single" w:sz="6" w:space="0" w:color="000000"/>
                  </w:tcBorders>
                  <w:vAlign w:val="center"/>
                  <w:hideMark/>
                </w:tcPr>
                <w:p w:rsidR="00A6434D" w:rsidRDefault="00A6434D">
                  <w:pPr>
                    <w:jc w:val="center"/>
                    <w:rPr>
                      <w:szCs w:val="21"/>
                    </w:rPr>
                  </w:pPr>
                  <w:r>
                    <w:rPr>
                      <w:szCs w:val="21"/>
                    </w:rPr>
                    <w:lastRenderedPageBreak/>
                    <w:t>1</w:t>
                  </w:r>
                </w:p>
              </w:tc>
              <w:tc>
                <w:tcPr>
                  <w:tcW w:w="660" w:type="dxa"/>
                  <w:tcBorders>
                    <w:top w:val="single" w:sz="6" w:space="0" w:color="000000"/>
                    <w:left w:val="single" w:sz="6" w:space="0" w:color="000000"/>
                    <w:bottom w:val="single" w:sz="6" w:space="0" w:color="000000"/>
                    <w:right w:val="single" w:sz="6" w:space="0" w:color="000000"/>
                  </w:tcBorders>
                  <w:vAlign w:val="center"/>
                  <w:hideMark/>
                </w:tcPr>
                <w:p w:rsidR="00A6434D" w:rsidRDefault="00A6434D">
                  <w:pPr>
                    <w:pStyle w:val="Default"/>
                    <w:rPr>
                      <w:rFonts w:ascii="Times New Roman" w:hAnsi="Times New Roman" w:cs="Times New Roman"/>
                      <w:color w:val="auto"/>
                      <w:szCs w:val="21"/>
                    </w:rPr>
                  </w:pPr>
                  <w:r>
                    <w:rPr>
                      <w:rFonts w:ascii="Times New Roman" w:hAnsi="Times New Roman" w:cs="Times New Roman" w:hint="eastAsia"/>
                      <w:b/>
                      <w:color w:val="auto"/>
                      <w:sz w:val="21"/>
                      <w:szCs w:val="21"/>
                    </w:rPr>
                    <w:t>黄羊山土壤保持生态保护红线区</w:t>
                  </w:r>
                </w:p>
              </w:tc>
              <w:tc>
                <w:tcPr>
                  <w:tcW w:w="1360" w:type="dxa"/>
                  <w:tcBorders>
                    <w:top w:val="single" w:sz="6" w:space="0" w:color="000000"/>
                    <w:left w:val="single" w:sz="6" w:space="0" w:color="000000"/>
                    <w:bottom w:val="single" w:sz="6" w:space="0" w:color="000000"/>
                    <w:right w:val="single" w:sz="6" w:space="0" w:color="000000"/>
                  </w:tcBorders>
                  <w:vAlign w:val="center"/>
                  <w:hideMark/>
                </w:tcPr>
                <w:p w:rsidR="00A6434D" w:rsidRDefault="00A6434D">
                  <w:pPr>
                    <w:jc w:val="center"/>
                    <w:rPr>
                      <w:szCs w:val="21"/>
                    </w:rPr>
                  </w:pPr>
                  <w:r>
                    <w:rPr>
                      <w:b/>
                      <w:szCs w:val="21"/>
                    </w:rPr>
                    <w:t>SD-12-B2-02</w:t>
                  </w:r>
                </w:p>
              </w:tc>
              <w:tc>
                <w:tcPr>
                  <w:tcW w:w="427" w:type="dxa"/>
                  <w:tcBorders>
                    <w:top w:val="single" w:sz="6" w:space="0" w:color="000000"/>
                    <w:left w:val="single" w:sz="6" w:space="0" w:color="000000"/>
                    <w:bottom w:val="single" w:sz="6" w:space="0" w:color="000000"/>
                    <w:right w:val="single" w:sz="6" w:space="0" w:color="000000"/>
                  </w:tcBorders>
                  <w:vAlign w:val="center"/>
                  <w:hideMark/>
                </w:tcPr>
                <w:p w:rsidR="00A6434D" w:rsidRDefault="00A6434D">
                  <w:pPr>
                    <w:jc w:val="center"/>
                    <w:rPr>
                      <w:szCs w:val="21"/>
                    </w:rPr>
                  </w:pPr>
                  <w:r>
                    <w:rPr>
                      <w:rFonts w:hint="eastAsia"/>
                      <w:szCs w:val="21"/>
                    </w:rPr>
                    <w:t>济南市</w:t>
                  </w:r>
                </w:p>
              </w:tc>
              <w:tc>
                <w:tcPr>
                  <w:tcW w:w="849" w:type="dxa"/>
                  <w:tcBorders>
                    <w:top w:val="single" w:sz="6" w:space="0" w:color="000000"/>
                    <w:left w:val="single" w:sz="6" w:space="0" w:color="000000"/>
                    <w:bottom w:val="single" w:sz="6" w:space="0" w:color="000000"/>
                    <w:right w:val="single" w:sz="6" w:space="0" w:color="000000"/>
                  </w:tcBorders>
                  <w:vAlign w:val="center"/>
                  <w:hideMark/>
                </w:tcPr>
                <w:p w:rsidR="00A6434D" w:rsidRDefault="00A6434D">
                  <w:pPr>
                    <w:rPr>
                      <w:szCs w:val="21"/>
                    </w:rPr>
                  </w:pPr>
                  <w:r>
                    <w:rPr>
                      <w:rFonts w:hint="eastAsia"/>
                      <w:szCs w:val="21"/>
                    </w:rPr>
                    <w:t>莱芜区</w:t>
                  </w:r>
                </w:p>
              </w:tc>
              <w:tc>
                <w:tcPr>
                  <w:tcW w:w="1333" w:type="dxa"/>
                  <w:tcBorders>
                    <w:top w:val="single" w:sz="6" w:space="0" w:color="000000"/>
                    <w:left w:val="single" w:sz="6" w:space="0" w:color="000000"/>
                    <w:bottom w:val="single" w:sz="6" w:space="0" w:color="000000"/>
                    <w:right w:val="single" w:sz="6" w:space="0" w:color="000000"/>
                  </w:tcBorders>
                  <w:vAlign w:val="center"/>
                  <w:hideMark/>
                </w:tcPr>
                <w:p w:rsidR="00A6434D" w:rsidRDefault="00A6434D">
                  <w:pPr>
                    <w:rPr>
                      <w:szCs w:val="21"/>
                    </w:rPr>
                  </w:pPr>
                  <w:r>
                    <w:rPr>
                      <w:rFonts w:hint="eastAsia"/>
                      <w:szCs w:val="21"/>
                    </w:rPr>
                    <w:t>位于葫芦山水库和</w:t>
                  </w:r>
                  <w:r>
                    <w:rPr>
                      <w:szCs w:val="21"/>
                    </w:rPr>
                    <w:t xml:space="preserve"> G205 </w:t>
                  </w:r>
                  <w:r>
                    <w:rPr>
                      <w:rFonts w:hint="eastAsia"/>
                      <w:szCs w:val="21"/>
                    </w:rPr>
                    <w:t>以东，牛马庄村和上河沟村以东，南赵家峪村以西。</w:t>
                  </w:r>
                </w:p>
              </w:tc>
              <w:tc>
                <w:tcPr>
                  <w:tcW w:w="1000" w:type="dxa"/>
                  <w:tcBorders>
                    <w:top w:val="single" w:sz="6" w:space="0" w:color="000000"/>
                    <w:left w:val="single" w:sz="6" w:space="0" w:color="000000"/>
                    <w:bottom w:val="single" w:sz="6" w:space="0" w:color="000000"/>
                    <w:right w:val="single" w:sz="6" w:space="0" w:color="000000"/>
                  </w:tcBorders>
                  <w:vAlign w:val="center"/>
                  <w:hideMark/>
                </w:tcPr>
                <w:p w:rsidR="00A6434D" w:rsidRDefault="00A6434D">
                  <w:pPr>
                    <w:spacing w:line="340" w:lineRule="exact"/>
                    <w:jc w:val="center"/>
                    <w:rPr>
                      <w:rFonts w:cs="宋体"/>
                      <w:szCs w:val="21"/>
                    </w:rPr>
                  </w:pPr>
                  <w:r>
                    <w:rPr>
                      <w:rFonts w:cs="宋体"/>
                      <w:szCs w:val="21"/>
                    </w:rPr>
                    <w:t>0.66</w:t>
                  </w:r>
                </w:p>
              </w:tc>
              <w:tc>
                <w:tcPr>
                  <w:tcW w:w="463" w:type="dxa"/>
                  <w:tcBorders>
                    <w:top w:val="single" w:sz="6" w:space="0" w:color="000000"/>
                    <w:left w:val="single" w:sz="6" w:space="0" w:color="000000"/>
                    <w:bottom w:val="single" w:sz="6" w:space="0" w:color="000000"/>
                    <w:right w:val="single" w:sz="6" w:space="0" w:color="000000"/>
                  </w:tcBorders>
                  <w:vAlign w:val="center"/>
                </w:tcPr>
                <w:p w:rsidR="00A6434D" w:rsidRDefault="00A6434D">
                  <w:pPr>
                    <w:spacing w:line="340" w:lineRule="exact"/>
                    <w:jc w:val="center"/>
                    <w:rPr>
                      <w:rFonts w:cs="宋体"/>
                      <w:szCs w:val="21"/>
                    </w:rPr>
                  </w:pPr>
                </w:p>
              </w:tc>
              <w:tc>
                <w:tcPr>
                  <w:tcW w:w="1138" w:type="dxa"/>
                  <w:tcBorders>
                    <w:top w:val="single" w:sz="6" w:space="0" w:color="000000"/>
                    <w:left w:val="single" w:sz="6" w:space="0" w:color="000000"/>
                    <w:bottom w:val="single" w:sz="6" w:space="0" w:color="000000"/>
                    <w:right w:val="single" w:sz="6" w:space="0" w:color="000000"/>
                  </w:tcBorders>
                  <w:vAlign w:val="center"/>
                  <w:hideMark/>
                </w:tcPr>
                <w:p w:rsidR="00A6434D" w:rsidRDefault="00A6434D">
                  <w:pPr>
                    <w:spacing w:line="340" w:lineRule="exact"/>
                    <w:jc w:val="center"/>
                    <w:rPr>
                      <w:rFonts w:cs="宋体"/>
                      <w:szCs w:val="21"/>
                    </w:rPr>
                  </w:pPr>
                  <w:r>
                    <w:rPr>
                      <w:rFonts w:cs="宋体"/>
                      <w:szCs w:val="21"/>
                    </w:rPr>
                    <w:t>/</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A6434D" w:rsidRDefault="00A6434D">
                  <w:pPr>
                    <w:spacing w:line="340" w:lineRule="exact"/>
                    <w:jc w:val="center"/>
                    <w:rPr>
                      <w:rFonts w:cs="宋体"/>
                      <w:szCs w:val="21"/>
                    </w:rPr>
                  </w:pPr>
                  <w:r>
                    <w:rPr>
                      <w:rFonts w:cs="宋体" w:hint="eastAsia"/>
                      <w:szCs w:val="21"/>
                    </w:rPr>
                    <w:t>土壤保持</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A6434D" w:rsidRDefault="00A6434D">
                  <w:pPr>
                    <w:spacing w:line="340" w:lineRule="exact"/>
                    <w:rPr>
                      <w:rFonts w:cs="宋体"/>
                      <w:szCs w:val="21"/>
                    </w:rPr>
                  </w:pPr>
                  <w:r>
                    <w:rPr>
                      <w:rFonts w:cs="宋体" w:hint="eastAsia"/>
                      <w:szCs w:val="21"/>
                    </w:rPr>
                    <w:t>森林</w:t>
                  </w:r>
                </w:p>
              </w:tc>
              <w:tc>
                <w:tcPr>
                  <w:tcW w:w="653" w:type="dxa"/>
                  <w:tcBorders>
                    <w:top w:val="single" w:sz="6" w:space="0" w:color="000000"/>
                    <w:left w:val="single" w:sz="6" w:space="0" w:color="000000"/>
                    <w:bottom w:val="single" w:sz="6" w:space="0" w:color="000000"/>
                    <w:right w:val="single" w:sz="12" w:space="0" w:color="000000"/>
                  </w:tcBorders>
                  <w:vAlign w:val="center"/>
                </w:tcPr>
                <w:p w:rsidR="00A6434D" w:rsidRDefault="00A6434D">
                  <w:pPr>
                    <w:pStyle w:val="Default"/>
                    <w:ind w:firstLine="420"/>
                    <w:jc w:val="center"/>
                    <w:rPr>
                      <w:rFonts w:ascii="Times New Roman" w:hAnsi="Times New Roman" w:cs="Times New Roman"/>
                      <w:color w:val="auto"/>
                      <w:szCs w:val="21"/>
                    </w:rPr>
                  </w:pPr>
                </w:p>
              </w:tc>
            </w:tr>
          </w:tbl>
          <w:p w:rsidR="00A6434D" w:rsidRDefault="00A6434D">
            <w:pPr>
              <w:adjustRightInd w:val="0"/>
              <w:snapToGrid w:val="0"/>
              <w:spacing w:line="420" w:lineRule="exact"/>
              <w:ind w:firstLineChars="200" w:firstLine="482"/>
              <w:rPr>
                <w:b/>
                <w:sz w:val="24"/>
                <w:szCs w:val="30"/>
              </w:rPr>
            </w:pPr>
            <w:r>
              <w:rPr>
                <w:rFonts w:hint="eastAsia"/>
                <w:b/>
                <w:sz w:val="24"/>
                <w:szCs w:val="30"/>
              </w:rPr>
              <w:t>（</w:t>
            </w:r>
            <w:r>
              <w:rPr>
                <w:b/>
                <w:sz w:val="24"/>
                <w:szCs w:val="30"/>
              </w:rPr>
              <w:t>2</w:t>
            </w:r>
            <w:r>
              <w:rPr>
                <w:rFonts w:hint="eastAsia"/>
                <w:b/>
                <w:sz w:val="24"/>
                <w:szCs w:val="30"/>
              </w:rPr>
              <w:t>）环境质量底线符合性分析</w:t>
            </w:r>
          </w:p>
          <w:p w:rsidR="00336891" w:rsidRPr="00CB53A1" w:rsidRDefault="00336891" w:rsidP="00336891">
            <w:pPr>
              <w:adjustRightInd w:val="0"/>
              <w:snapToGrid w:val="0"/>
              <w:spacing w:line="420" w:lineRule="exact"/>
              <w:ind w:firstLineChars="200" w:firstLine="480"/>
              <w:rPr>
                <w:sz w:val="24"/>
                <w:szCs w:val="30"/>
              </w:rPr>
            </w:pPr>
            <w:r>
              <w:rPr>
                <w:sz w:val="24"/>
                <w:szCs w:val="30"/>
              </w:rPr>
              <w:t>由</w:t>
            </w:r>
            <w:r w:rsidRPr="00CB53A1">
              <w:rPr>
                <w:sz w:val="24"/>
                <w:szCs w:val="30"/>
              </w:rPr>
              <w:t xml:space="preserve">2018 </w:t>
            </w:r>
            <w:r w:rsidRPr="00CB53A1">
              <w:rPr>
                <w:sz w:val="24"/>
                <w:szCs w:val="30"/>
              </w:rPr>
              <w:t>年环境质量统计可知，项目所在区域环境空气</w:t>
            </w:r>
            <w:r w:rsidRPr="00281936">
              <w:rPr>
                <w:sz w:val="24"/>
                <w:szCs w:val="30"/>
              </w:rPr>
              <w:t>NO</w:t>
            </w:r>
            <w:r w:rsidRPr="00281936">
              <w:rPr>
                <w:sz w:val="24"/>
                <w:szCs w:val="30"/>
                <w:vertAlign w:val="subscript"/>
              </w:rPr>
              <w:t>2</w:t>
            </w:r>
            <w:r w:rsidRPr="00281936">
              <w:rPr>
                <w:rFonts w:hint="eastAsia"/>
                <w:sz w:val="24"/>
                <w:szCs w:val="30"/>
              </w:rPr>
              <w:t>、</w:t>
            </w:r>
            <w:r w:rsidRPr="00281936">
              <w:rPr>
                <w:sz w:val="24"/>
                <w:szCs w:val="30"/>
              </w:rPr>
              <w:t>PM</w:t>
            </w:r>
            <w:r w:rsidRPr="00281936">
              <w:rPr>
                <w:sz w:val="24"/>
                <w:szCs w:val="30"/>
                <w:vertAlign w:val="subscript"/>
              </w:rPr>
              <w:t>10</w:t>
            </w:r>
            <w:r w:rsidRPr="00281936">
              <w:rPr>
                <w:rFonts w:hint="eastAsia"/>
                <w:sz w:val="24"/>
                <w:szCs w:val="30"/>
              </w:rPr>
              <w:t>、</w:t>
            </w:r>
            <w:r w:rsidRPr="00281936">
              <w:rPr>
                <w:sz w:val="24"/>
                <w:szCs w:val="30"/>
              </w:rPr>
              <w:t>PM</w:t>
            </w:r>
            <w:r w:rsidRPr="00281936">
              <w:rPr>
                <w:sz w:val="24"/>
                <w:szCs w:val="30"/>
                <w:vertAlign w:val="subscript"/>
              </w:rPr>
              <w:t>2.5</w:t>
            </w:r>
            <w:r w:rsidRPr="00281936">
              <w:rPr>
                <w:rFonts w:hint="eastAsia"/>
                <w:sz w:val="24"/>
                <w:szCs w:val="30"/>
              </w:rPr>
              <w:t>年均值不满足《环境空气质量标准》（</w:t>
            </w:r>
            <w:r w:rsidRPr="00281936">
              <w:rPr>
                <w:sz w:val="24"/>
                <w:szCs w:val="30"/>
              </w:rPr>
              <w:t>GB3095-2012</w:t>
            </w:r>
            <w:r w:rsidRPr="00281936">
              <w:rPr>
                <w:rFonts w:hint="eastAsia"/>
                <w:sz w:val="24"/>
                <w:szCs w:val="30"/>
              </w:rPr>
              <w:t>）二级标准的要求</w:t>
            </w:r>
            <w:r>
              <w:rPr>
                <w:rFonts w:hint="eastAsia"/>
                <w:sz w:val="24"/>
                <w:szCs w:val="30"/>
              </w:rPr>
              <w:t>，</w:t>
            </w:r>
            <w:r w:rsidRPr="00CB53A1">
              <w:rPr>
                <w:sz w:val="24"/>
                <w:szCs w:val="30"/>
              </w:rPr>
              <w:t>属不达标区域，超标原因主要</w:t>
            </w:r>
            <w:r>
              <w:rPr>
                <w:rFonts w:hint="eastAsia"/>
                <w:sz w:val="24"/>
                <w:szCs w:val="30"/>
              </w:rPr>
              <w:t>与</w:t>
            </w:r>
            <w:r w:rsidRPr="00CB53A1">
              <w:rPr>
                <w:sz w:val="24"/>
                <w:szCs w:val="30"/>
              </w:rPr>
              <w:t>周边工业源排放</w:t>
            </w:r>
            <w:r>
              <w:rPr>
                <w:rFonts w:hint="eastAsia"/>
                <w:sz w:val="24"/>
                <w:szCs w:val="30"/>
              </w:rPr>
              <w:t>影响</w:t>
            </w:r>
            <w:r w:rsidRPr="00CB53A1">
              <w:rPr>
                <w:sz w:val="24"/>
                <w:szCs w:val="30"/>
              </w:rPr>
              <w:t>及项目</w:t>
            </w:r>
            <w:r>
              <w:rPr>
                <w:rFonts w:hint="eastAsia"/>
                <w:sz w:val="24"/>
                <w:szCs w:val="30"/>
              </w:rPr>
              <w:t>所处的</w:t>
            </w:r>
            <w:r w:rsidRPr="00CB53A1">
              <w:rPr>
                <w:sz w:val="24"/>
                <w:szCs w:val="30"/>
              </w:rPr>
              <w:t>北方地区背景值</w:t>
            </w:r>
            <w:r>
              <w:rPr>
                <w:rFonts w:hint="eastAsia"/>
                <w:sz w:val="24"/>
                <w:szCs w:val="30"/>
              </w:rPr>
              <w:t>相对较</w:t>
            </w:r>
            <w:r w:rsidRPr="00CB53A1">
              <w:rPr>
                <w:sz w:val="24"/>
                <w:szCs w:val="30"/>
              </w:rPr>
              <w:t>高等原因有关。本项目为环保类项目，项目的建设将减少</w:t>
            </w:r>
            <w:r>
              <w:rPr>
                <w:rFonts w:hint="eastAsia"/>
                <w:sz w:val="24"/>
                <w:szCs w:val="30"/>
              </w:rPr>
              <w:t>锅炉</w:t>
            </w:r>
            <w:r w:rsidRPr="00CB53A1">
              <w:rPr>
                <w:sz w:val="24"/>
                <w:szCs w:val="30"/>
              </w:rPr>
              <w:t>烟气</w:t>
            </w:r>
            <w:r w:rsidRPr="004B487E">
              <w:rPr>
                <w:sz w:val="24"/>
                <w:szCs w:val="30"/>
              </w:rPr>
              <w:t>中</w:t>
            </w:r>
            <w:r w:rsidRPr="004B487E">
              <w:rPr>
                <w:sz w:val="24"/>
                <w:szCs w:val="30"/>
              </w:rPr>
              <w:t>SO</w:t>
            </w:r>
            <w:r w:rsidRPr="004B487E">
              <w:rPr>
                <w:sz w:val="24"/>
                <w:szCs w:val="30"/>
                <w:vertAlign w:val="subscript"/>
              </w:rPr>
              <w:t>2</w:t>
            </w:r>
            <w:r w:rsidRPr="004B487E">
              <w:rPr>
                <w:sz w:val="24"/>
                <w:szCs w:val="30"/>
              </w:rPr>
              <w:t>和</w:t>
            </w:r>
            <w:r w:rsidRPr="004B487E">
              <w:rPr>
                <w:sz w:val="24"/>
                <w:szCs w:val="30"/>
              </w:rPr>
              <w:t>NO</w:t>
            </w:r>
            <w:r w:rsidRPr="004B487E">
              <w:rPr>
                <w:sz w:val="24"/>
                <w:szCs w:val="30"/>
                <w:vertAlign w:val="subscript"/>
              </w:rPr>
              <w:t>x</w:t>
            </w:r>
            <w:r w:rsidRPr="004B487E">
              <w:rPr>
                <w:sz w:val="24"/>
                <w:szCs w:val="30"/>
              </w:rPr>
              <w:t>的排放，对</w:t>
            </w:r>
            <w:r>
              <w:rPr>
                <w:rFonts w:hint="eastAsia"/>
                <w:sz w:val="24"/>
                <w:szCs w:val="30"/>
              </w:rPr>
              <w:t>现状</w:t>
            </w:r>
            <w:r w:rsidRPr="00CB53A1">
              <w:rPr>
                <w:sz w:val="24"/>
                <w:szCs w:val="30"/>
              </w:rPr>
              <w:t>环境</w:t>
            </w:r>
            <w:r>
              <w:rPr>
                <w:sz w:val="24"/>
                <w:szCs w:val="30"/>
              </w:rPr>
              <w:t>空气质量起到改善作用。莱芜</w:t>
            </w:r>
            <w:r w:rsidRPr="00CB53A1">
              <w:rPr>
                <w:sz w:val="24"/>
                <w:szCs w:val="30"/>
              </w:rPr>
              <w:t>已制定《莱芜市打赢蓝天保卫战作战方案三期行动计划</w:t>
            </w:r>
            <w:r>
              <w:rPr>
                <w:rFonts w:hint="eastAsia"/>
                <w:sz w:val="24"/>
                <w:szCs w:val="30"/>
              </w:rPr>
              <w:t>（</w:t>
            </w:r>
            <w:r w:rsidRPr="00CB53A1">
              <w:rPr>
                <w:sz w:val="24"/>
                <w:szCs w:val="30"/>
              </w:rPr>
              <w:t>2018-2020</w:t>
            </w:r>
            <w:r w:rsidRPr="00CB53A1">
              <w:rPr>
                <w:sz w:val="24"/>
                <w:szCs w:val="30"/>
              </w:rPr>
              <w:t>年</w:t>
            </w:r>
            <w:r>
              <w:rPr>
                <w:rFonts w:hint="eastAsia"/>
                <w:sz w:val="24"/>
                <w:szCs w:val="30"/>
              </w:rPr>
              <w:t>）</w:t>
            </w:r>
            <w:r w:rsidRPr="00CB53A1">
              <w:rPr>
                <w:sz w:val="24"/>
                <w:szCs w:val="30"/>
              </w:rPr>
              <w:t>》，通过能源结构调整、产业结构优化、提升移动源污染防治水平、工业污染深度治理、面源污染综</w:t>
            </w:r>
            <w:r>
              <w:rPr>
                <w:sz w:val="24"/>
                <w:szCs w:val="30"/>
              </w:rPr>
              <w:t>合防治、生态保护与建设、削峰降速等方面改善环境空气质量</w:t>
            </w:r>
            <w:r>
              <w:rPr>
                <w:rFonts w:hint="eastAsia"/>
                <w:sz w:val="24"/>
                <w:szCs w:val="30"/>
              </w:rPr>
              <w:t>，</w:t>
            </w:r>
            <w:r>
              <w:rPr>
                <w:sz w:val="24"/>
                <w:szCs w:val="30"/>
              </w:rPr>
              <w:t>项目所在区域环境空气质量将</w:t>
            </w:r>
            <w:r>
              <w:rPr>
                <w:rFonts w:hint="eastAsia"/>
                <w:sz w:val="24"/>
                <w:szCs w:val="30"/>
              </w:rPr>
              <w:t>得到</w:t>
            </w:r>
            <w:r w:rsidRPr="00CB53A1">
              <w:rPr>
                <w:sz w:val="24"/>
                <w:szCs w:val="30"/>
              </w:rPr>
              <w:t>改善。</w:t>
            </w:r>
          </w:p>
          <w:p w:rsidR="00A6434D" w:rsidRDefault="00A6434D">
            <w:pPr>
              <w:adjustRightInd w:val="0"/>
              <w:snapToGrid w:val="0"/>
              <w:spacing w:line="420" w:lineRule="exact"/>
              <w:ind w:firstLineChars="200" w:firstLine="480"/>
              <w:rPr>
                <w:sz w:val="24"/>
                <w:szCs w:val="30"/>
              </w:rPr>
            </w:pPr>
            <w:r>
              <w:rPr>
                <w:rFonts w:hint="eastAsia"/>
                <w:sz w:val="24"/>
                <w:szCs w:val="30"/>
              </w:rPr>
              <w:t>距项目较近的地表水体为牟汶河，主要用于农业、工业用水，不属于饮用水源地，为地表水</w:t>
            </w:r>
            <w:r>
              <w:rPr>
                <w:rFonts w:ascii="宋体" w:hAnsi="宋体" w:cs="宋体" w:hint="eastAsia"/>
                <w:sz w:val="24"/>
                <w:szCs w:val="30"/>
              </w:rPr>
              <w:t>Ⅳ</w:t>
            </w:r>
            <w:r>
              <w:rPr>
                <w:rFonts w:hint="eastAsia"/>
                <w:sz w:val="24"/>
                <w:szCs w:val="30"/>
              </w:rPr>
              <w:t>类水体，河流水质现状能够达到地表水</w:t>
            </w:r>
            <w:r>
              <w:rPr>
                <w:rFonts w:ascii="宋体" w:hAnsi="宋体" w:cs="宋体" w:hint="eastAsia"/>
                <w:sz w:val="24"/>
                <w:szCs w:val="30"/>
              </w:rPr>
              <w:t>Ⅳ</w:t>
            </w:r>
            <w:r>
              <w:rPr>
                <w:rFonts w:hint="eastAsia"/>
                <w:sz w:val="24"/>
                <w:szCs w:val="30"/>
              </w:rPr>
              <w:t>类水质标准。本项目不产生生产废水，不新增生活废水，对河流水质不会造成明显不利影响。</w:t>
            </w:r>
          </w:p>
          <w:p w:rsidR="00A6434D" w:rsidRDefault="00A6434D">
            <w:pPr>
              <w:adjustRightInd w:val="0"/>
              <w:snapToGrid w:val="0"/>
              <w:spacing w:line="420" w:lineRule="exact"/>
              <w:ind w:firstLineChars="200" w:firstLine="480"/>
              <w:rPr>
                <w:sz w:val="24"/>
                <w:szCs w:val="30"/>
              </w:rPr>
            </w:pPr>
            <w:r>
              <w:rPr>
                <w:rFonts w:hint="eastAsia"/>
                <w:sz w:val="24"/>
                <w:szCs w:val="30"/>
              </w:rPr>
              <w:t>项目处于工业区，能够满足《声环境质量标准》（</w:t>
            </w:r>
            <w:r>
              <w:rPr>
                <w:sz w:val="24"/>
                <w:szCs w:val="30"/>
              </w:rPr>
              <w:t>GB3096-2008</w:t>
            </w:r>
            <w:r>
              <w:rPr>
                <w:rFonts w:hint="eastAsia"/>
                <w:sz w:val="24"/>
                <w:szCs w:val="30"/>
              </w:rPr>
              <w:t>）中</w:t>
            </w:r>
            <w:r>
              <w:rPr>
                <w:sz w:val="24"/>
                <w:szCs w:val="30"/>
              </w:rPr>
              <w:t>3</w:t>
            </w:r>
            <w:r>
              <w:rPr>
                <w:rFonts w:hint="eastAsia"/>
                <w:sz w:val="24"/>
                <w:szCs w:val="30"/>
              </w:rPr>
              <w:t>类功能区标准要求（昼间</w:t>
            </w:r>
            <w:r>
              <w:rPr>
                <w:sz w:val="24"/>
                <w:szCs w:val="30"/>
              </w:rPr>
              <w:t>65 dB(A)</w:t>
            </w:r>
            <w:r>
              <w:rPr>
                <w:rFonts w:hint="eastAsia"/>
                <w:sz w:val="24"/>
                <w:szCs w:val="30"/>
              </w:rPr>
              <w:t>，夜间</w:t>
            </w:r>
            <w:r>
              <w:rPr>
                <w:sz w:val="24"/>
                <w:szCs w:val="30"/>
              </w:rPr>
              <w:t>55dB(A)</w:t>
            </w:r>
            <w:r>
              <w:rPr>
                <w:rFonts w:hint="eastAsia"/>
                <w:sz w:val="24"/>
                <w:szCs w:val="30"/>
              </w:rPr>
              <w:t>）。</w:t>
            </w:r>
          </w:p>
          <w:p w:rsidR="00A6434D" w:rsidRDefault="00A6434D">
            <w:pPr>
              <w:adjustRightInd w:val="0"/>
              <w:snapToGrid w:val="0"/>
              <w:spacing w:line="420" w:lineRule="exact"/>
              <w:ind w:firstLineChars="200" w:firstLine="482"/>
              <w:rPr>
                <w:b/>
                <w:sz w:val="24"/>
                <w:szCs w:val="30"/>
              </w:rPr>
            </w:pPr>
            <w:r>
              <w:rPr>
                <w:rFonts w:hint="eastAsia"/>
                <w:b/>
                <w:sz w:val="24"/>
                <w:szCs w:val="30"/>
              </w:rPr>
              <w:t>（</w:t>
            </w:r>
            <w:r>
              <w:rPr>
                <w:b/>
                <w:sz w:val="24"/>
                <w:szCs w:val="30"/>
              </w:rPr>
              <w:t>3</w:t>
            </w:r>
            <w:r>
              <w:rPr>
                <w:rFonts w:hint="eastAsia"/>
                <w:b/>
                <w:sz w:val="24"/>
                <w:szCs w:val="30"/>
              </w:rPr>
              <w:t>）资源利用上线符合性分析</w:t>
            </w:r>
          </w:p>
          <w:p w:rsidR="00A6434D" w:rsidRDefault="00A6434D">
            <w:pPr>
              <w:adjustRightInd w:val="0"/>
              <w:snapToGrid w:val="0"/>
              <w:spacing w:line="420" w:lineRule="exact"/>
              <w:ind w:firstLineChars="200" w:firstLine="480"/>
              <w:rPr>
                <w:sz w:val="24"/>
                <w:szCs w:val="30"/>
              </w:rPr>
            </w:pPr>
            <w:r>
              <w:rPr>
                <w:rFonts w:hint="eastAsia"/>
                <w:sz w:val="24"/>
                <w:szCs w:val="30"/>
              </w:rPr>
              <w:t>本项目为环保类项目，所用资源为水、电，项目资源利用量较小，相对于区域资源利用总量较少，符合资源利用上限的要求。</w:t>
            </w:r>
          </w:p>
          <w:p w:rsidR="00A6434D" w:rsidRDefault="00A6434D">
            <w:pPr>
              <w:adjustRightInd w:val="0"/>
              <w:snapToGrid w:val="0"/>
              <w:spacing w:line="420" w:lineRule="exact"/>
              <w:ind w:firstLineChars="200" w:firstLine="482"/>
              <w:rPr>
                <w:b/>
                <w:sz w:val="24"/>
                <w:szCs w:val="30"/>
              </w:rPr>
            </w:pPr>
            <w:r>
              <w:rPr>
                <w:rFonts w:hint="eastAsia"/>
                <w:b/>
                <w:sz w:val="24"/>
                <w:szCs w:val="30"/>
              </w:rPr>
              <w:t>（</w:t>
            </w:r>
            <w:r>
              <w:rPr>
                <w:b/>
                <w:sz w:val="24"/>
                <w:szCs w:val="30"/>
              </w:rPr>
              <w:t>4</w:t>
            </w:r>
            <w:r>
              <w:rPr>
                <w:rFonts w:hint="eastAsia"/>
                <w:b/>
                <w:sz w:val="24"/>
                <w:szCs w:val="30"/>
              </w:rPr>
              <w:t>）环境准入负面清单</w:t>
            </w:r>
          </w:p>
          <w:p w:rsidR="00A6434D" w:rsidRDefault="00A6434D">
            <w:pPr>
              <w:adjustRightInd w:val="0"/>
              <w:snapToGrid w:val="0"/>
              <w:spacing w:line="420" w:lineRule="exact"/>
              <w:ind w:firstLineChars="200" w:firstLine="480"/>
              <w:rPr>
                <w:sz w:val="24"/>
                <w:szCs w:val="30"/>
              </w:rPr>
            </w:pPr>
            <w:r>
              <w:rPr>
                <w:rFonts w:hint="eastAsia"/>
                <w:sz w:val="24"/>
                <w:szCs w:val="30"/>
              </w:rPr>
              <w:t>目前山东省、济南市和钢城区无现行的环境准入负面清单。</w:t>
            </w:r>
          </w:p>
          <w:p w:rsidR="00A6434D" w:rsidRDefault="00A6434D">
            <w:pPr>
              <w:adjustRightInd w:val="0"/>
              <w:snapToGrid w:val="0"/>
              <w:spacing w:line="420" w:lineRule="exact"/>
              <w:ind w:firstLineChars="200" w:firstLine="480"/>
              <w:rPr>
                <w:sz w:val="24"/>
                <w:szCs w:val="30"/>
              </w:rPr>
            </w:pPr>
            <w:r>
              <w:rPr>
                <w:rFonts w:hint="eastAsia"/>
                <w:sz w:val="24"/>
                <w:szCs w:val="30"/>
              </w:rPr>
              <w:t>综上，本项目符合“三线一单”的相关要求。</w:t>
            </w:r>
          </w:p>
          <w:p w:rsidR="00A6434D" w:rsidRDefault="00A6434D">
            <w:pPr>
              <w:adjustRightInd w:val="0"/>
              <w:snapToGrid w:val="0"/>
              <w:spacing w:line="420" w:lineRule="exact"/>
              <w:ind w:firstLineChars="196" w:firstLine="472"/>
              <w:rPr>
                <w:b/>
                <w:sz w:val="24"/>
              </w:rPr>
            </w:pPr>
            <w:r>
              <w:rPr>
                <w:b/>
                <w:sz w:val="24"/>
              </w:rPr>
              <w:t>4</w:t>
            </w:r>
            <w:r>
              <w:rPr>
                <w:rFonts w:hint="eastAsia"/>
                <w:b/>
                <w:sz w:val="24"/>
              </w:rPr>
              <w:t>、环保政策符合性分析</w:t>
            </w:r>
          </w:p>
          <w:p w:rsidR="00A6434D" w:rsidRDefault="00A6434D">
            <w:pPr>
              <w:adjustRightInd w:val="0"/>
              <w:snapToGrid w:val="0"/>
              <w:spacing w:line="420" w:lineRule="exact"/>
              <w:ind w:firstLineChars="196" w:firstLine="472"/>
              <w:rPr>
                <w:b/>
                <w:sz w:val="24"/>
              </w:rPr>
            </w:pPr>
            <w:r>
              <w:rPr>
                <w:rFonts w:hint="eastAsia"/>
                <w:b/>
                <w:sz w:val="24"/>
              </w:rPr>
              <w:t>（</w:t>
            </w:r>
            <w:r>
              <w:rPr>
                <w:b/>
                <w:sz w:val="24"/>
              </w:rPr>
              <w:t>1</w:t>
            </w:r>
            <w:r>
              <w:rPr>
                <w:rFonts w:hint="eastAsia"/>
                <w:b/>
                <w:sz w:val="24"/>
              </w:rPr>
              <w:t>）《关于以加强改善环境质量为核心加强环境影响评价管理的通知》（环环评</w:t>
            </w:r>
            <w:r>
              <w:rPr>
                <w:b/>
                <w:sz w:val="24"/>
              </w:rPr>
              <w:t xml:space="preserve"> [2016]150</w:t>
            </w:r>
            <w:r>
              <w:rPr>
                <w:rFonts w:hint="eastAsia"/>
                <w:b/>
                <w:sz w:val="24"/>
              </w:rPr>
              <w:t>号）符合性分析</w:t>
            </w:r>
          </w:p>
          <w:p w:rsidR="00A6434D" w:rsidRDefault="00A6434D">
            <w:pPr>
              <w:adjustRightInd w:val="0"/>
              <w:snapToGrid w:val="0"/>
              <w:spacing w:line="420" w:lineRule="exact"/>
              <w:ind w:firstLineChars="196" w:firstLine="470"/>
              <w:rPr>
                <w:sz w:val="24"/>
              </w:rPr>
            </w:pPr>
            <w:r>
              <w:rPr>
                <w:rFonts w:hint="eastAsia"/>
                <w:sz w:val="24"/>
              </w:rPr>
              <w:t>拟建项目与《关于以加强改善环境质量为核心加强环境影响评价管理的通知》（环环评</w:t>
            </w:r>
            <w:r>
              <w:rPr>
                <w:sz w:val="24"/>
              </w:rPr>
              <w:t xml:space="preserve"> [2016]150</w:t>
            </w:r>
            <w:r>
              <w:rPr>
                <w:rFonts w:hint="eastAsia"/>
                <w:sz w:val="24"/>
              </w:rPr>
              <w:t>号）的符合性分析详见</w:t>
            </w:r>
            <w:r>
              <w:rPr>
                <w:rFonts w:hint="eastAsia"/>
                <w:b/>
                <w:sz w:val="24"/>
              </w:rPr>
              <w:t>表</w:t>
            </w:r>
            <w:r>
              <w:rPr>
                <w:b/>
                <w:sz w:val="24"/>
              </w:rPr>
              <w:t>2</w:t>
            </w:r>
            <w:r>
              <w:rPr>
                <w:rFonts w:hint="eastAsia"/>
                <w:sz w:val="24"/>
              </w:rPr>
              <w:t>。</w:t>
            </w:r>
          </w:p>
          <w:p w:rsidR="00A6434D" w:rsidRDefault="00A6434D">
            <w:pPr>
              <w:adjustRightInd w:val="0"/>
              <w:snapToGrid w:val="0"/>
              <w:spacing w:line="420" w:lineRule="exact"/>
              <w:ind w:firstLineChars="196" w:firstLine="472"/>
              <w:jc w:val="center"/>
              <w:rPr>
                <w:b/>
                <w:sz w:val="24"/>
              </w:rPr>
            </w:pPr>
            <w:r>
              <w:rPr>
                <w:rFonts w:hint="eastAsia"/>
                <w:b/>
                <w:sz w:val="24"/>
              </w:rPr>
              <w:t>表</w:t>
            </w:r>
            <w:r>
              <w:rPr>
                <w:b/>
                <w:sz w:val="24"/>
              </w:rPr>
              <w:t>2</w:t>
            </w:r>
            <w:r>
              <w:rPr>
                <w:b/>
                <w:sz w:val="24"/>
              </w:rPr>
              <w:tab/>
            </w:r>
            <w:r>
              <w:rPr>
                <w:rFonts w:hint="eastAsia"/>
                <w:b/>
                <w:sz w:val="24"/>
              </w:rPr>
              <w:t>环环评〔</w:t>
            </w:r>
            <w:r>
              <w:rPr>
                <w:b/>
                <w:sz w:val="24"/>
              </w:rPr>
              <w:t>2016</w:t>
            </w:r>
            <w:r>
              <w:rPr>
                <w:rFonts w:hint="eastAsia"/>
                <w:b/>
                <w:sz w:val="24"/>
              </w:rPr>
              <w:t>〕</w:t>
            </w:r>
            <w:r>
              <w:rPr>
                <w:b/>
                <w:sz w:val="24"/>
              </w:rPr>
              <w:t>150</w:t>
            </w:r>
            <w:r>
              <w:rPr>
                <w:rFonts w:hint="eastAsia"/>
                <w:b/>
                <w:sz w:val="24"/>
              </w:rPr>
              <w:t>号符合性分析表</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788"/>
              <w:gridCol w:w="5993"/>
              <w:gridCol w:w="2103"/>
              <w:gridCol w:w="861"/>
            </w:tblGrid>
            <w:tr w:rsidR="00A6434D">
              <w:trPr>
                <w:trHeight w:val="467"/>
                <w:jc w:val="center"/>
              </w:trPr>
              <w:tc>
                <w:tcPr>
                  <w:tcW w:w="404" w:type="pct"/>
                  <w:tcBorders>
                    <w:top w:val="single" w:sz="12" w:space="0" w:color="000000"/>
                    <w:left w:val="single" w:sz="12" w:space="0" w:color="000000"/>
                    <w:bottom w:val="single" w:sz="6" w:space="0" w:color="000000"/>
                    <w:right w:val="single" w:sz="6" w:space="0" w:color="000000"/>
                  </w:tcBorders>
                  <w:hideMark/>
                </w:tcPr>
                <w:p w:rsidR="00A6434D" w:rsidRDefault="00A6434D">
                  <w:pPr>
                    <w:pStyle w:val="TableParagraph"/>
                    <w:spacing w:before="125"/>
                    <w:jc w:val="center"/>
                    <w:rPr>
                      <w:b/>
                      <w:sz w:val="21"/>
                      <w:szCs w:val="21"/>
                    </w:rPr>
                  </w:pPr>
                  <w:r>
                    <w:rPr>
                      <w:rFonts w:hint="eastAsia"/>
                      <w:b/>
                      <w:sz w:val="21"/>
                      <w:szCs w:val="21"/>
                    </w:rPr>
                    <w:t>分类</w:t>
                  </w:r>
                </w:p>
              </w:tc>
              <w:tc>
                <w:tcPr>
                  <w:tcW w:w="3075" w:type="pct"/>
                  <w:tcBorders>
                    <w:top w:val="single" w:sz="12" w:space="0" w:color="000000"/>
                    <w:left w:val="single" w:sz="6" w:space="0" w:color="000000"/>
                    <w:bottom w:val="single" w:sz="6" w:space="0" w:color="000000"/>
                    <w:right w:val="single" w:sz="6" w:space="0" w:color="000000"/>
                  </w:tcBorders>
                  <w:hideMark/>
                </w:tcPr>
                <w:p w:rsidR="00A6434D" w:rsidRDefault="00A6434D">
                  <w:pPr>
                    <w:pStyle w:val="TableParagraph"/>
                    <w:spacing w:before="125"/>
                    <w:ind w:left="2291" w:right="2259"/>
                    <w:jc w:val="center"/>
                    <w:rPr>
                      <w:b/>
                      <w:sz w:val="21"/>
                      <w:szCs w:val="21"/>
                    </w:rPr>
                  </w:pPr>
                  <w:r>
                    <w:rPr>
                      <w:rFonts w:hint="eastAsia"/>
                      <w:b/>
                      <w:sz w:val="21"/>
                      <w:szCs w:val="21"/>
                    </w:rPr>
                    <w:t>具体要求</w:t>
                  </w:r>
                </w:p>
              </w:tc>
              <w:tc>
                <w:tcPr>
                  <w:tcW w:w="1079" w:type="pct"/>
                  <w:tcBorders>
                    <w:top w:val="single" w:sz="12" w:space="0" w:color="000000"/>
                    <w:left w:val="single" w:sz="6" w:space="0" w:color="000000"/>
                    <w:bottom w:val="single" w:sz="6" w:space="0" w:color="000000"/>
                    <w:right w:val="single" w:sz="6" w:space="0" w:color="000000"/>
                  </w:tcBorders>
                  <w:hideMark/>
                </w:tcPr>
                <w:p w:rsidR="00A6434D" w:rsidRDefault="00A6434D">
                  <w:pPr>
                    <w:pStyle w:val="TableParagraph"/>
                    <w:spacing w:before="125"/>
                    <w:ind w:left="16"/>
                    <w:jc w:val="center"/>
                    <w:rPr>
                      <w:b/>
                      <w:sz w:val="21"/>
                      <w:szCs w:val="21"/>
                    </w:rPr>
                  </w:pPr>
                  <w:r>
                    <w:rPr>
                      <w:rFonts w:hint="eastAsia"/>
                      <w:b/>
                      <w:sz w:val="21"/>
                      <w:szCs w:val="21"/>
                    </w:rPr>
                    <w:t>本项目情况</w:t>
                  </w:r>
                </w:p>
              </w:tc>
              <w:tc>
                <w:tcPr>
                  <w:tcW w:w="442" w:type="pct"/>
                  <w:tcBorders>
                    <w:top w:val="single" w:sz="12" w:space="0" w:color="000000"/>
                    <w:left w:val="single" w:sz="6" w:space="0" w:color="000000"/>
                    <w:bottom w:val="single" w:sz="6" w:space="0" w:color="000000"/>
                    <w:right w:val="single" w:sz="12" w:space="0" w:color="000000"/>
                  </w:tcBorders>
                  <w:hideMark/>
                </w:tcPr>
                <w:p w:rsidR="00A6434D" w:rsidRDefault="00A6434D">
                  <w:pPr>
                    <w:pStyle w:val="TableParagraph"/>
                    <w:spacing w:before="2" w:line="240" w:lineRule="atLeast"/>
                    <w:ind w:left="17" w:right="39"/>
                    <w:jc w:val="center"/>
                    <w:rPr>
                      <w:b/>
                      <w:sz w:val="21"/>
                      <w:szCs w:val="21"/>
                      <w:lang w:eastAsia="zh-CN"/>
                    </w:rPr>
                  </w:pPr>
                  <w:r>
                    <w:rPr>
                      <w:rFonts w:hint="eastAsia"/>
                      <w:b/>
                      <w:sz w:val="21"/>
                      <w:szCs w:val="21"/>
                      <w:lang w:eastAsia="zh-CN"/>
                    </w:rPr>
                    <w:t>是否</w:t>
                  </w:r>
                </w:p>
                <w:p w:rsidR="00A6434D" w:rsidRDefault="00A6434D">
                  <w:pPr>
                    <w:pStyle w:val="TableParagraph"/>
                    <w:spacing w:before="2" w:line="240" w:lineRule="atLeast"/>
                    <w:ind w:left="17" w:right="39"/>
                    <w:jc w:val="center"/>
                    <w:rPr>
                      <w:b/>
                      <w:sz w:val="21"/>
                      <w:szCs w:val="21"/>
                    </w:rPr>
                  </w:pPr>
                  <w:r>
                    <w:rPr>
                      <w:rFonts w:hint="eastAsia"/>
                      <w:b/>
                      <w:sz w:val="21"/>
                      <w:szCs w:val="21"/>
                    </w:rPr>
                    <w:t>符合</w:t>
                  </w:r>
                </w:p>
              </w:tc>
            </w:tr>
            <w:tr w:rsidR="00A6434D" w:rsidTr="004C66EA">
              <w:trPr>
                <w:trHeight w:val="269"/>
                <w:jc w:val="center"/>
              </w:trPr>
              <w:tc>
                <w:tcPr>
                  <w:tcW w:w="404" w:type="pct"/>
                  <w:vMerge w:val="restart"/>
                  <w:tcBorders>
                    <w:top w:val="single" w:sz="6" w:space="0" w:color="000000"/>
                    <w:left w:val="single" w:sz="12" w:space="0" w:color="000000"/>
                    <w:bottom w:val="single" w:sz="6" w:space="0" w:color="000000"/>
                    <w:right w:val="single" w:sz="6" w:space="0" w:color="000000"/>
                  </w:tcBorders>
                </w:tcPr>
                <w:p w:rsidR="00A6434D" w:rsidRDefault="00A6434D">
                  <w:pPr>
                    <w:pStyle w:val="TableParagraph"/>
                    <w:rPr>
                      <w:sz w:val="20"/>
                      <w:lang w:eastAsia="zh-CN"/>
                    </w:rPr>
                  </w:pPr>
                </w:p>
                <w:p w:rsidR="00A6434D" w:rsidRDefault="00A6434D">
                  <w:pPr>
                    <w:pStyle w:val="TableParagraph"/>
                    <w:rPr>
                      <w:sz w:val="20"/>
                      <w:lang w:eastAsia="zh-CN"/>
                    </w:rPr>
                  </w:pPr>
                </w:p>
                <w:p w:rsidR="00A6434D" w:rsidRDefault="00A6434D">
                  <w:pPr>
                    <w:pStyle w:val="TableParagraph"/>
                    <w:rPr>
                      <w:sz w:val="20"/>
                      <w:lang w:eastAsia="zh-CN"/>
                    </w:rPr>
                  </w:pPr>
                </w:p>
                <w:p w:rsidR="00A6434D" w:rsidRDefault="00A6434D">
                  <w:pPr>
                    <w:pStyle w:val="TableParagraph"/>
                    <w:rPr>
                      <w:sz w:val="20"/>
                      <w:lang w:eastAsia="zh-CN"/>
                    </w:rPr>
                  </w:pPr>
                </w:p>
                <w:p w:rsidR="00A6434D" w:rsidRDefault="00A6434D">
                  <w:pPr>
                    <w:pStyle w:val="TableParagraph"/>
                    <w:rPr>
                      <w:sz w:val="20"/>
                      <w:lang w:eastAsia="zh-CN"/>
                    </w:rPr>
                  </w:pPr>
                </w:p>
                <w:p w:rsidR="00A6434D" w:rsidRDefault="00A6434D">
                  <w:pPr>
                    <w:pStyle w:val="TableParagraph"/>
                    <w:rPr>
                      <w:sz w:val="20"/>
                      <w:lang w:eastAsia="zh-CN"/>
                    </w:rPr>
                  </w:pPr>
                </w:p>
                <w:p w:rsidR="00A6434D" w:rsidRDefault="00A6434D">
                  <w:pPr>
                    <w:pStyle w:val="TableParagraph"/>
                    <w:rPr>
                      <w:sz w:val="20"/>
                      <w:lang w:eastAsia="zh-CN"/>
                    </w:rPr>
                  </w:pPr>
                </w:p>
                <w:p w:rsidR="00A6434D" w:rsidRDefault="00A6434D">
                  <w:pPr>
                    <w:pStyle w:val="TableParagraph"/>
                    <w:rPr>
                      <w:sz w:val="20"/>
                      <w:lang w:eastAsia="zh-CN"/>
                    </w:rPr>
                  </w:pPr>
                </w:p>
                <w:p w:rsidR="00A6434D" w:rsidRDefault="00A6434D">
                  <w:pPr>
                    <w:pStyle w:val="TableParagraph"/>
                    <w:rPr>
                      <w:sz w:val="20"/>
                      <w:lang w:eastAsia="zh-CN"/>
                    </w:rPr>
                  </w:pPr>
                </w:p>
                <w:p w:rsidR="00A6434D" w:rsidRDefault="00A6434D">
                  <w:pPr>
                    <w:pStyle w:val="TableParagraph"/>
                    <w:rPr>
                      <w:sz w:val="20"/>
                      <w:lang w:eastAsia="zh-CN"/>
                    </w:rPr>
                  </w:pPr>
                </w:p>
                <w:p w:rsidR="00A6434D" w:rsidRDefault="00A6434D">
                  <w:pPr>
                    <w:pStyle w:val="TableParagraph"/>
                    <w:spacing w:before="136" w:line="247" w:lineRule="auto"/>
                    <w:ind w:left="76" w:right="2" w:hanging="46"/>
                    <w:rPr>
                      <w:sz w:val="18"/>
                      <w:lang w:eastAsia="zh-CN"/>
                    </w:rPr>
                  </w:pPr>
                  <w:r>
                    <w:rPr>
                      <w:rFonts w:hint="eastAsia"/>
                      <w:sz w:val="18"/>
                      <w:lang w:eastAsia="zh-CN"/>
                    </w:rPr>
                    <w:t>强化</w:t>
                  </w:r>
                  <w:r>
                    <w:rPr>
                      <w:rFonts w:ascii="Times New Roman" w:hAnsi="Times New Roman" w:hint="eastAsia"/>
                      <w:sz w:val="18"/>
                      <w:lang w:eastAsia="zh-CN"/>
                    </w:rPr>
                    <w:t>“</w:t>
                  </w:r>
                  <w:r>
                    <w:rPr>
                      <w:rFonts w:hint="eastAsia"/>
                      <w:sz w:val="18"/>
                      <w:lang w:eastAsia="zh-CN"/>
                    </w:rPr>
                    <w:t>三线一单</w:t>
                  </w:r>
                  <w:r>
                    <w:rPr>
                      <w:rFonts w:ascii="Times New Roman" w:hAnsi="Times New Roman" w:hint="eastAsia"/>
                      <w:sz w:val="18"/>
                      <w:lang w:eastAsia="zh-CN"/>
                    </w:rPr>
                    <w:t>”</w:t>
                  </w:r>
                  <w:r>
                    <w:rPr>
                      <w:rFonts w:hint="eastAsia"/>
                      <w:sz w:val="18"/>
                      <w:lang w:eastAsia="zh-CN"/>
                    </w:rPr>
                    <w:t>约束作用</w:t>
                  </w:r>
                </w:p>
              </w:tc>
              <w:tc>
                <w:tcPr>
                  <w:tcW w:w="3075" w:type="pct"/>
                  <w:tcBorders>
                    <w:top w:val="single" w:sz="6" w:space="0" w:color="000000"/>
                    <w:left w:val="single" w:sz="6" w:space="0" w:color="000000"/>
                    <w:bottom w:val="single" w:sz="6" w:space="0" w:color="000000"/>
                    <w:right w:val="single" w:sz="6" w:space="0" w:color="000000"/>
                  </w:tcBorders>
                  <w:hideMark/>
                </w:tcPr>
                <w:p w:rsidR="00A6434D" w:rsidRDefault="00A6434D">
                  <w:pPr>
                    <w:pStyle w:val="TableParagraph"/>
                    <w:spacing w:before="136" w:line="247" w:lineRule="auto"/>
                    <w:ind w:left="76" w:right="2" w:hanging="46"/>
                    <w:rPr>
                      <w:sz w:val="18"/>
                      <w:lang w:eastAsia="zh-CN"/>
                    </w:rPr>
                  </w:pPr>
                  <w:r>
                    <w:rPr>
                      <w:rFonts w:hint="eastAsia"/>
                      <w:sz w:val="18"/>
                      <w:lang w:eastAsia="zh-CN"/>
                    </w:rPr>
                    <w:lastRenderedPageBreak/>
                    <w:t>（一）生态保护红线是生态空间范围内具有特殊重要生态功能必须实行强制</w:t>
                  </w:r>
                  <w:r>
                    <w:rPr>
                      <w:rFonts w:hint="eastAsia"/>
                      <w:sz w:val="18"/>
                      <w:lang w:eastAsia="zh-CN"/>
                    </w:rPr>
                    <w:lastRenderedPageBreak/>
                    <w:t>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w:t>
                  </w:r>
                </w:p>
              </w:tc>
              <w:tc>
                <w:tcPr>
                  <w:tcW w:w="1079" w:type="pct"/>
                  <w:tcBorders>
                    <w:top w:val="single" w:sz="6" w:space="0" w:color="000000"/>
                    <w:left w:val="single" w:sz="6" w:space="0" w:color="000000"/>
                    <w:bottom w:val="single" w:sz="6" w:space="0" w:color="000000"/>
                    <w:right w:val="single" w:sz="6" w:space="0" w:color="000000"/>
                  </w:tcBorders>
                  <w:hideMark/>
                </w:tcPr>
                <w:p w:rsidR="00A6434D" w:rsidRDefault="00A6434D">
                  <w:pPr>
                    <w:pStyle w:val="TableParagraph"/>
                    <w:spacing w:before="136" w:line="247" w:lineRule="auto"/>
                    <w:ind w:left="76" w:right="2" w:hanging="46"/>
                    <w:rPr>
                      <w:sz w:val="18"/>
                      <w:lang w:eastAsia="zh-CN"/>
                    </w:rPr>
                  </w:pPr>
                  <w:r>
                    <w:rPr>
                      <w:rFonts w:hint="eastAsia"/>
                      <w:sz w:val="18"/>
                      <w:lang w:eastAsia="zh-CN"/>
                    </w:rPr>
                    <w:lastRenderedPageBreak/>
                    <w:t>项目位于济南市钢城区</w:t>
                  </w:r>
                  <w:r w:rsidR="00183651" w:rsidRPr="00183651">
                    <w:rPr>
                      <w:rFonts w:hint="eastAsia"/>
                      <w:bCs/>
                      <w:sz w:val="18"/>
                      <w:lang w:eastAsia="zh-CN"/>
                    </w:rPr>
                    <w:t>山</w:t>
                  </w:r>
                  <w:r w:rsidR="00183651" w:rsidRPr="00183651">
                    <w:rPr>
                      <w:rFonts w:hint="eastAsia"/>
                      <w:bCs/>
                      <w:sz w:val="18"/>
                      <w:lang w:eastAsia="zh-CN"/>
                    </w:rPr>
                    <w:lastRenderedPageBreak/>
                    <w:t>东钢铁股份有限公司莱芜分公司</w:t>
                  </w:r>
                  <w:r>
                    <w:rPr>
                      <w:rFonts w:hint="eastAsia"/>
                      <w:sz w:val="18"/>
                      <w:lang w:eastAsia="zh-CN"/>
                    </w:rPr>
                    <w:t>内，用地性质为工业用地，不在生态保护红线范围内。</w:t>
                  </w:r>
                </w:p>
              </w:tc>
              <w:tc>
                <w:tcPr>
                  <w:tcW w:w="442" w:type="pct"/>
                  <w:tcBorders>
                    <w:top w:val="single" w:sz="6" w:space="0" w:color="000000"/>
                    <w:left w:val="single" w:sz="6" w:space="0" w:color="000000"/>
                    <w:bottom w:val="single" w:sz="6" w:space="0" w:color="000000"/>
                    <w:right w:val="single" w:sz="12" w:space="0" w:color="000000"/>
                  </w:tcBorders>
                </w:tcPr>
                <w:p w:rsidR="00A6434D" w:rsidRDefault="00A6434D">
                  <w:pPr>
                    <w:pStyle w:val="TableParagraph"/>
                    <w:rPr>
                      <w:b/>
                      <w:sz w:val="18"/>
                      <w:lang w:eastAsia="zh-CN"/>
                    </w:rPr>
                  </w:pPr>
                </w:p>
                <w:p w:rsidR="00A6434D" w:rsidRDefault="00A6434D">
                  <w:pPr>
                    <w:pStyle w:val="TableParagraph"/>
                    <w:rPr>
                      <w:b/>
                      <w:sz w:val="18"/>
                      <w:lang w:eastAsia="zh-CN"/>
                    </w:rPr>
                  </w:pPr>
                </w:p>
                <w:p w:rsidR="00A6434D" w:rsidRDefault="00A6434D">
                  <w:pPr>
                    <w:pStyle w:val="TableParagraph"/>
                    <w:spacing w:before="9"/>
                    <w:rPr>
                      <w:b/>
                      <w:lang w:eastAsia="zh-CN"/>
                    </w:rPr>
                  </w:pPr>
                </w:p>
                <w:p w:rsidR="00A6434D" w:rsidRDefault="00A6434D">
                  <w:pPr>
                    <w:pStyle w:val="TableParagraph"/>
                    <w:ind w:left="32"/>
                    <w:jc w:val="center"/>
                    <w:rPr>
                      <w:b/>
                      <w:sz w:val="18"/>
                    </w:rPr>
                  </w:pPr>
                  <w:r>
                    <w:rPr>
                      <w:rFonts w:hint="eastAsia"/>
                      <w:b/>
                      <w:sz w:val="18"/>
                    </w:rPr>
                    <w:t>符</w:t>
                  </w:r>
                </w:p>
                <w:p w:rsidR="00A6434D" w:rsidRDefault="00A6434D">
                  <w:pPr>
                    <w:pStyle w:val="TableParagraph"/>
                    <w:ind w:left="32"/>
                    <w:jc w:val="center"/>
                    <w:rPr>
                      <w:b/>
                      <w:sz w:val="18"/>
                    </w:rPr>
                  </w:pPr>
                </w:p>
              </w:tc>
            </w:tr>
            <w:tr w:rsidR="00A6434D">
              <w:trPr>
                <w:trHeight w:val="1458"/>
                <w:jc w:val="center"/>
              </w:trPr>
              <w:tc>
                <w:tcPr>
                  <w:tcW w:w="0" w:type="auto"/>
                  <w:vMerge/>
                  <w:tcBorders>
                    <w:top w:val="single" w:sz="6" w:space="0" w:color="000000"/>
                    <w:left w:val="single" w:sz="12" w:space="0" w:color="000000"/>
                    <w:bottom w:val="single" w:sz="6" w:space="0" w:color="000000"/>
                    <w:right w:val="single" w:sz="6" w:space="0" w:color="000000"/>
                  </w:tcBorders>
                  <w:vAlign w:val="center"/>
                  <w:hideMark/>
                </w:tcPr>
                <w:p w:rsidR="00A6434D" w:rsidRDefault="00A6434D">
                  <w:pPr>
                    <w:widowControl/>
                    <w:jc w:val="left"/>
                    <w:rPr>
                      <w:rFonts w:ascii="宋体" w:hAnsi="宋体" w:cs="宋体"/>
                      <w:kern w:val="0"/>
                      <w:sz w:val="18"/>
                      <w:szCs w:val="22"/>
                    </w:rPr>
                  </w:pPr>
                </w:p>
              </w:tc>
              <w:tc>
                <w:tcPr>
                  <w:tcW w:w="3075" w:type="pct"/>
                  <w:tcBorders>
                    <w:top w:val="single" w:sz="6" w:space="0" w:color="000000"/>
                    <w:left w:val="single" w:sz="6" w:space="0" w:color="000000"/>
                    <w:bottom w:val="single" w:sz="6" w:space="0" w:color="000000"/>
                    <w:right w:val="single" w:sz="6" w:space="0" w:color="000000"/>
                  </w:tcBorders>
                  <w:hideMark/>
                </w:tcPr>
                <w:p w:rsidR="00A6434D" w:rsidRDefault="00A6434D">
                  <w:pPr>
                    <w:pStyle w:val="TableParagraph"/>
                    <w:spacing w:before="136" w:line="247" w:lineRule="auto"/>
                    <w:ind w:left="76" w:right="2" w:hanging="46"/>
                    <w:rPr>
                      <w:sz w:val="18"/>
                      <w:lang w:eastAsia="zh-CN"/>
                    </w:rPr>
                  </w:pPr>
                  <w:r>
                    <w:rPr>
                      <w:rFonts w:hint="eastAsia"/>
                      <w:sz w:val="18"/>
                      <w:lang w:eastAsia="zh-CN"/>
                    </w:rPr>
                    <w:t>（二）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1079" w:type="pct"/>
                  <w:tcBorders>
                    <w:top w:val="single" w:sz="6" w:space="0" w:color="000000"/>
                    <w:left w:val="single" w:sz="6" w:space="0" w:color="000000"/>
                    <w:bottom w:val="single" w:sz="6" w:space="0" w:color="000000"/>
                    <w:right w:val="single" w:sz="6" w:space="0" w:color="000000"/>
                  </w:tcBorders>
                  <w:hideMark/>
                </w:tcPr>
                <w:p w:rsidR="00A6434D" w:rsidRDefault="00A6434D">
                  <w:pPr>
                    <w:pStyle w:val="TableParagraph"/>
                    <w:spacing w:before="136" w:line="247" w:lineRule="auto"/>
                    <w:ind w:left="76" w:right="2" w:hanging="46"/>
                    <w:rPr>
                      <w:sz w:val="18"/>
                      <w:lang w:eastAsia="zh-CN"/>
                    </w:rPr>
                  </w:pPr>
                  <w:r>
                    <w:rPr>
                      <w:rFonts w:hint="eastAsia"/>
                      <w:sz w:val="18"/>
                      <w:lang w:eastAsia="zh-CN"/>
                    </w:rPr>
                    <w:t>本项目为环保类项目，项目的建设将减少锅炉烟气SO</w:t>
                  </w:r>
                  <w:r>
                    <w:rPr>
                      <w:rFonts w:hint="eastAsia"/>
                      <w:sz w:val="18"/>
                      <w:vertAlign w:val="subscript"/>
                      <w:lang w:eastAsia="zh-CN"/>
                    </w:rPr>
                    <w:t>2</w:t>
                  </w:r>
                  <w:r>
                    <w:rPr>
                      <w:rFonts w:hint="eastAsia"/>
                      <w:sz w:val="18"/>
                      <w:lang w:eastAsia="zh-CN"/>
                    </w:rPr>
                    <w:t>和NOx的排放，对环境空气质量现状起到改善作用。</w:t>
                  </w:r>
                </w:p>
              </w:tc>
              <w:tc>
                <w:tcPr>
                  <w:tcW w:w="442" w:type="pct"/>
                  <w:tcBorders>
                    <w:top w:val="single" w:sz="6" w:space="0" w:color="000000"/>
                    <w:left w:val="single" w:sz="6" w:space="0" w:color="000000"/>
                    <w:bottom w:val="single" w:sz="6" w:space="0" w:color="000000"/>
                    <w:right w:val="single" w:sz="12" w:space="0" w:color="000000"/>
                  </w:tcBorders>
                </w:tcPr>
                <w:p w:rsidR="00A6434D" w:rsidRDefault="00A6434D">
                  <w:pPr>
                    <w:pStyle w:val="TableParagraph"/>
                    <w:rPr>
                      <w:b/>
                      <w:sz w:val="18"/>
                      <w:lang w:eastAsia="zh-CN"/>
                    </w:rPr>
                  </w:pPr>
                </w:p>
                <w:p w:rsidR="00A6434D" w:rsidRDefault="00A6434D">
                  <w:pPr>
                    <w:pStyle w:val="TableParagraph"/>
                    <w:rPr>
                      <w:b/>
                      <w:sz w:val="18"/>
                      <w:lang w:eastAsia="zh-CN"/>
                    </w:rPr>
                  </w:pPr>
                </w:p>
                <w:p w:rsidR="00A6434D" w:rsidRDefault="00A6434D">
                  <w:pPr>
                    <w:pStyle w:val="TableParagraph"/>
                    <w:spacing w:before="160"/>
                    <w:ind w:left="32"/>
                    <w:jc w:val="center"/>
                    <w:rPr>
                      <w:b/>
                      <w:sz w:val="18"/>
                    </w:rPr>
                  </w:pPr>
                  <w:r>
                    <w:rPr>
                      <w:rFonts w:hint="eastAsia"/>
                      <w:b/>
                      <w:sz w:val="18"/>
                    </w:rPr>
                    <w:t>符合</w:t>
                  </w:r>
                </w:p>
              </w:tc>
            </w:tr>
            <w:tr w:rsidR="00A6434D">
              <w:trPr>
                <w:trHeight w:val="1397"/>
                <w:jc w:val="center"/>
              </w:trPr>
              <w:tc>
                <w:tcPr>
                  <w:tcW w:w="0" w:type="auto"/>
                  <w:vMerge/>
                  <w:tcBorders>
                    <w:top w:val="single" w:sz="6" w:space="0" w:color="000000"/>
                    <w:left w:val="single" w:sz="12" w:space="0" w:color="000000"/>
                    <w:bottom w:val="single" w:sz="6" w:space="0" w:color="000000"/>
                    <w:right w:val="single" w:sz="6" w:space="0" w:color="000000"/>
                  </w:tcBorders>
                  <w:vAlign w:val="center"/>
                  <w:hideMark/>
                </w:tcPr>
                <w:p w:rsidR="00A6434D" w:rsidRDefault="00A6434D">
                  <w:pPr>
                    <w:widowControl/>
                    <w:jc w:val="left"/>
                    <w:rPr>
                      <w:rFonts w:ascii="宋体" w:hAnsi="宋体" w:cs="宋体"/>
                      <w:kern w:val="0"/>
                      <w:sz w:val="18"/>
                      <w:szCs w:val="22"/>
                    </w:rPr>
                  </w:pPr>
                </w:p>
              </w:tc>
              <w:tc>
                <w:tcPr>
                  <w:tcW w:w="3075" w:type="pct"/>
                  <w:tcBorders>
                    <w:top w:val="single" w:sz="6" w:space="0" w:color="000000"/>
                    <w:left w:val="single" w:sz="6" w:space="0" w:color="000000"/>
                    <w:bottom w:val="single" w:sz="6" w:space="0" w:color="000000"/>
                    <w:right w:val="single" w:sz="6" w:space="0" w:color="000000"/>
                  </w:tcBorders>
                  <w:hideMark/>
                </w:tcPr>
                <w:p w:rsidR="00A6434D" w:rsidRDefault="00A6434D">
                  <w:pPr>
                    <w:pStyle w:val="TableParagraph"/>
                    <w:spacing w:before="136" w:line="247" w:lineRule="auto"/>
                    <w:ind w:left="76" w:right="2" w:hanging="46"/>
                    <w:rPr>
                      <w:sz w:val="18"/>
                      <w:lang w:eastAsia="zh-CN"/>
                    </w:rPr>
                  </w:pPr>
                  <w:r>
                    <w:rPr>
                      <w:rFonts w:hint="eastAsia"/>
                      <w:sz w:val="18"/>
                      <w:lang w:eastAsia="zh-CN"/>
                    </w:rPr>
                    <w:t>（三）资源是环境的载体，资源利用上线是各地区能源、水、土地</w:t>
                  </w:r>
                </w:p>
                <w:p w:rsidR="00A6434D" w:rsidRDefault="00A6434D">
                  <w:pPr>
                    <w:pStyle w:val="TableParagraph"/>
                    <w:spacing w:before="136" w:line="247" w:lineRule="auto"/>
                    <w:ind w:left="76" w:right="2" w:hanging="46"/>
                    <w:rPr>
                      <w:sz w:val="18"/>
                      <w:lang w:eastAsia="zh-CN"/>
                    </w:rPr>
                  </w:pPr>
                  <w:r>
                    <w:rPr>
                      <w:rFonts w:hint="eastAsia"/>
                      <w:sz w:val="18"/>
                      <w:lang w:eastAsia="zh-CN"/>
                    </w:rPr>
                    <w:t>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tc>
              <w:tc>
                <w:tcPr>
                  <w:tcW w:w="1079" w:type="pct"/>
                  <w:tcBorders>
                    <w:top w:val="single" w:sz="6" w:space="0" w:color="000000"/>
                    <w:left w:val="single" w:sz="6" w:space="0" w:color="000000"/>
                    <w:bottom w:val="single" w:sz="6" w:space="0" w:color="000000"/>
                    <w:right w:val="single" w:sz="6" w:space="0" w:color="000000"/>
                  </w:tcBorders>
                  <w:hideMark/>
                </w:tcPr>
                <w:p w:rsidR="00A6434D" w:rsidRDefault="00A6434D">
                  <w:pPr>
                    <w:pStyle w:val="TableParagraph"/>
                    <w:spacing w:before="136" w:line="247" w:lineRule="auto"/>
                    <w:ind w:left="76" w:right="2" w:hanging="46"/>
                    <w:rPr>
                      <w:sz w:val="18"/>
                      <w:lang w:eastAsia="zh-CN"/>
                    </w:rPr>
                  </w:pPr>
                  <w:r>
                    <w:rPr>
                      <w:rFonts w:hint="eastAsia"/>
                      <w:sz w:val="18"/>
                      <w:lang w:eastAsia="zh-CN"/>
                    </w:rPr>
                    <w:t>所用资源为水、电，项目资源利用量较小，相对于区域资源利用总量较少，符合资源利用上限的要求。</w:t>
                  </w:r>
                </w:p>
              </w:tc>
              <w:tc>
                <w:tcPr>
                  <w:tcW w:w="442" w:type="pct"/>
                  <w:tcBorders>
                    <w:top w:val="single" w:sz="6" w:space="0" w:color="000000"/>
                    <w:left w:val="single" w:sz="6" w:space="0" w:color="000000"/>
                    <w:bottom w:val="single" w:sz="6" w:space="0" w:color="000000"/>
                    <w:right w:val="single" w:sz="12" w:space="0" w:color="000000"/>
                  </w:tcBorders>
                </w:tcPr>
                <w:p w:rsidR="00A6434D" w:rsidRDefault="00A6434D">
                  <w:pPr>
                    <w:pStyle w:val="TableParagraph"/>
                    <w:rPr>
                      <w:sz w:val="18"/>
                      <w:lang w:eastAsia="zh-CN"/>
                    </w:rPr>
                  </w:pPr>
                </w:p>
                <w:p w:rsidR="00A6434D" w:rsidRDefault="00A6434D">
                  <w:pPr>
                    <w:pStyle w:val="TableParagraph"/>
                    <w:rPr>
                      <w:sz w:val="18"/>
                      <w:lang w:eastAsia="zh-CN"/>
                    </w:rPr>
                  </w:pPr>
                </w:p>
                <w:p w:rsidR="00A6434D" w:rsidRDefault="00A6434D">
                  <w:pPr>
                    <w:pStyle w:val="TableParagraph"/>
                    <w:spacing w:before="130"/>
                    <w:ind w:left="32"/>
                    <w:jc w:val="center"/>
                    <w:rPr>
                      <w:b/>
                      <w:sz w:val="18"/>
                    </w:rPr>
                  </w:pPr>
                  <w:r>
                    <w:rPr>
                      <w:rFonts w:hint="eastAsia"/>
                      <w:b/>
                      <w:sz w:val="18"/>
                    </w:rPr>
                    <w:t>符合</w:t>
                  </w:r>
                </w:p>
              </w:tc>
            </w:tr>
            <w:tr w:rsidR="00A6434D">
              <w:trPr>
                <w:trHeight w:val="694"/>
                <w:jc w:val="center"/>
              </w:trPr>
              <w:tc>
                <w:tcPr>
                  <w:tcW w:w="0" w:type="auto"/>
                  <w:vMerge/>
                  <w:tcBorders>
                    <w:top w:val="single" w:sz="6" w:space="0" w:color="000000"/>
                    <w:left w:val="single" w:sz="12" w:space="0" w:color="000000"/>
                    <w:bottom w:val="single" w:sz="6" w:space="0" w:color="000000"/>
                    <w:right w:val="single" w:sz="6" w:space="0" w:color="000000"/>
                  </w:tcBorders>
                  <w:vAlign w:val="center"/>
                  <w:hideMark/>
                </w:tcPr>
                <w:p w:rsidR="00A6434D" w:rsidRDefault="00A6434D">
                  <w:pPr>
                    <w:widowControl/>
                    <w:jc w:val="left"/>
                    <w:rPr>
                      <w:rFonts w:ascii="宋体" w:hAnsi="宋体" w:cs="宋体"/>
                      <w:kern w:val="0"/>
                      <w:sz w:val="18"/>
                      <w:szCs w:val="22"/>
                    </w:rPr>
                  </w:pPr>
                </w:p>
              </w:tc>
              <w:tc>
                <w:tcPr>
                  <w:tcW w:w="3075" w:type="pct"/>
                  <w:tcBorders>
                    <w:top w:val="single" w:sz="6" w:space="0" w:color="000000"/>
                    <w:left w:val="single" w:sz="6" w:space="0" w:color="000000"/>
                    <w:bottom w:val="single" w:sz="6" w:space="0" w:color="000000"/>
                    <w:right w:val="single" w:sz="6" w:space="0" w:color="000000"/>
                  </w:tcBorders>
                  <w:hideMark/>
                </w:tcPr>
                <w:p w:rsidR="00A6434D" w:rsidRDefault="00A6434D">
                  <w:pPr>
                    <w:pStyle w:val="TableParagraph"/>
                    <w:spacing w:before="136" w:line="247" w:lineRule="auto"/>
                    <w:ind w:left="76" w:right="2" w:hanging="46"/>
                    <w:rPr>
                      <w:sz w:val="18"/>
                      <w:lang w:eastAsia="zh-CN"/>
                    </w:rPr>
                  </w:pPr>
                  <w:r>
                    <w:rPr>
                      <w:rFonts w:hint="eastAsia"/>
                      <w:sz w:val="18"/>
                      <w:lang w:eastAsia="zh-CN"/>
                    </w:rPr>
                    <w:t>（四）环境准入负面清单是基于生态保护红线、环境质量底线和资源利用上线，以清单方式列出的禁止、限制等差别化环境准入条件和要求。要在规划环评清单式管理试点的基础上，从布</w:t>
                  </w:r>
                </w:p>
                <w:p w:rsidR="00A6434D" w:rsidRDefault="00A6434D">
                  <w:pPr>
                    <w:pStyle w:val="TableParagraph"/>
                    <w:spacing w:before="136" w:line="247" w:lineRule="auto"/>
                    <w:ind w:left="76" w:right="2" w:hanging="46"/>
                    <w:rPr>
                      <w:sz w:val="18"/>
                      <w:lang w:eastAsia="zh-CN"/>
                    </w:rPr>
                  </w:pPr>
                  <w:r>
                    <w:rPr>
                      <w:rFonts w:hint="eastAsia"/>
                      <w:sz w:val="18"/>
                      <w:lang w:eastAsia="zh-CN"/>
                    </w:rPr>
                    <w:t>选址、资源利用效率、资源配置方式等方面入手，制定环境准入负面清单，充分发挥负面清单对产业发展和项目准入的指导和约束作用。</w:t>
                  </w:r>
                </w:p>
              </w:tc>
              <w:tc>
                <w:tcPr>
                  <w:tcW w:w="1079" w:type="pct"/>
                  <w:tcBorders>
                    <w:top w:val="single" w:sz="6" w:space="0" w:color="000000"/>
                    <w:left w:val="single" w:sz="6" w:space="0" w:color="000000"/>
                    <w:bottom w:val="single" w:sz="6" w:space="0" w:color="000000"/>
                    <w:right w:val="single" w:sz="6" w:space="0" w:color="000000"/>
                  </w:tcBorders>
                  <w:hideMark/>
                </w:tcPr>
                <w:p w:rsidR="00A6434D" w:rsidRDefault="00A6434D">
                  <w:pPr>
                    <w:pStyle w:val="TableParagraph"/>
                    <w:spacing w:before="136" w:line="247" w:lineRule="auto"/>
                    <w:ind w:left="76" w:right="2" w:hanging="46"/>
                    <w:rPr>
                      <w:sz w:val="18"/>
                      <w:lang w:eastAsia="zh-CN"/>
                    </w:rPr>
                  </w:pPr>
                  <w:r>
                    <w:rPr>
                      <w:rFonts w:hint="eastAsia"/>
                      <w:sz w:val="18"/>
                      <w:lang w:eastAsia="zh-CN"/>
                    </w:rPr>
                    <w:t>目前山东省、济南市和钢城区无现行的环境准入负面清单。</w:t>
                  </w:r>
                </w:p>
              </w:tc>
              <w:tc>
                <w:tcPr>
                  <w:tcW w:w="442" w:type="pct"/>
                  <w:tcBorders>
                    <w:top w:val="single" w:sz="6" w:space="0" w:color="000000"/>
                    <w:left w:val="single" w:sz="6" w:space="0" w:color="000000"/>
                    <w:bottom w:val="single" w:sz="6" w:space="0" w:color="000000"/>
                    <w:right w:val="single" w:sz="12" w:space="0" w:color="000000"/>
                  </w:tcBorders>
                </w:tcPr>
                <w:p w:rsidR="00A6434D" w:rsidRDefault="00A6434D">
                  <w:pPr>
                    <w:pStyle w:val="TableParagraph"/>
                    <w:rPr>
                      <w:sz w:val="18"/>
                      <w:lang w:eastAsia="zh-CN"/>
                    </w:rPr>
                  </w:pPr>
                </w:p>
                <w:p w:rsidR="00A6434D" w:rsidRDefault="00A6434D">
                  <w:pPr>
                    <w:pStyle w:val="TableParagraph"/>
                    <w:spacing w:before="2"/>
                    <w:rPr>
                      <w:lang w:eastAsia="zh-CN"/>
                    </w:rPr>
                  </w:pPr>
                </w:p>
                <w:p w:rsidR="00A6434D" w:rsidRDefault="00A6434D">
                  <w:pPr>
                    <w:pStyle w:val="TableParagraph"/>
                    <w:ind w:left="32"/>
                    <w:jc w:val="center"/>
                    <w:rPr>
                      <w:b/>
                      <w:sz w:val="18"/>
                    </w:rPr>
                  </w:pPr>
                  <w:r>
                    <w:rPr>
                      <w:rFonts w:hint="eastAsia"/>
                      <w:b/>
                      <w:sz w:val="18"/>
                    </w:rPr>
                    <w:t>符合</w:t>
                  </w:r>
                </w:p>
              </w:tc>
            </w:tr>
            <w:tr w:rsidR="00A6434D">
              <w:trPr>
                <w:trHeight w:val="1399"/>
                <w:jc w:val="center"/>
              </w:trPr>
              <w:tc>
                <w:tcPr>
                  <w:tcW w:w="404" w:type="pct"/>
                  <w:vMerge w:val="restart"/>
                  <w:tcBorders>
                    <w:top w:val="single" w:sz="6" w:space="0" w:color="000000"/>
                    <w:left w:val="single" w:sz="12" w:space="0" w:color="000000"/>
                    <w:bottom w:val="single" w:sz="6" w:space="0" w:color="000000"/>
                    <w:right w:val="single" w:sz="6" w:space="0" w:color="000000"/>
                  </w:tcBorders>
                  <w:hideMark/>
                </w:tcPr>
                <w:p w:rsidR="00A6434D" w:rsidRDefault="00A6434D">
                  <w:pPr>
                    <w:pStyle w:val="TableParagraph"/>
                    <w:spacing w:line="247" w:lineRule="auto"/>
                    <w:ind w:right="135"/>
                    <w:rPr>
                      <w:sz w:val="18"/>
                      <w:lang w:eastAsia="zh-CN"/>
                    </w:rPr>
                  </w:pPr>
                  <w:r>
                    <w:rPr>
                      <w:rFonts w:hint="eastAsia"/>
                      <w:sz w:val="18"/>
                      <w:lang w:eastAsia="zh-CN"/>
                    </w:rPr>
                    <w:t>建立</w:t>
                  </w:r>
                  <w:r>
                    <w:rPr>
                      <w:rFonts w:ascii="Times New Roman" w:hAnsi="Times New Roman" w:hint="eastAsia"/>
                      <w:sz w:val="18"/>
                      <w:lang w:eastAsia="zh-CN"/>
                    </w:rPr>
                    <w:t>“</w:t>
                  </w:r>
                  <w:r>
                    <w:rPr>
                      <w:rFonts w:hint="eastAsia"/>
                      <w:sz w:val="18"/>
                      <w:lang w:eastAsia="zh-CN"/>
                    </w:rPr>
                    <w:t>三挂钩</w:t>
                  </w:r>
                  <w:r>
                    <w:rPr>
                      <w:rFonts w:ascii="Times New Roman" w:hAnsi="Times New Roman" w:hint="eastAsia"/>
                      <w:sz w:val="18"/>
                      <w:lang w:eastAsia="zh-CN"/>
                    </w:rPr>
                    <w:t>”</w:t>
                  </w:r>
                  <w:r>
                    <w:rPr>
                      <w:rFonts w:hint="eastAsia"/>
                      <w:sz w:val="18"/>
                      <w:lang w:eastAsia="zh-CN"/>
                    </w:rPr>
                    <w:t>机制</w:t>
                  </w:r>
                </w:p>
              </w:tc>
              <w:tc>
                <w:tcPr>
                  <w:tcW w:w="3075" w:type="pct"/>
                  <w:tcBorders>
                    <w:top w:val="single" w:sz="6" w:space="0" w:color="000000"/>
                    <w:left w:val="single" w:sz="6" w:space="0" w:color="000000"/>
                    <w:bottom w:val="single" w:sz="6" w:space="0" w:color="000000"/>
                    <w:right w:val="single" w:sz="6" w:space="0" w:color="000000"/>
                  </w:tcBorders>
                  <w:hideMark/>
                </w:tcPr>
                <w:p w:rsidR="00A6434D" w:rsidRDefault="00A6434D">
                  <w:pPr>
                    <w:pStyle w:val="TableParagraph"/>
                    <w:spacing w:before="136" w:line="247" w:lineRule="auto"/>
                    <w:ind w:left="76" w:right="2" w:hanging="46"/>
                    <w:rPr>
                      <w:sz w:val="18"/>
                      <w:lang w:eastAsia="zh-CN"/>
                    </w:rPr>
                  </w:pPr>
                  <w:r>
                    <w:rPr>
                      <w:rFonts w:hint="eastAsia"/>
                      <w:sz w:val="18"/>
                      <w:lang w:eastAsia="zh-CN"/>
                    </w:rPr>
                    <w:t>（五）加强规划环评与建设项目环评联动。规划环评要探索清单式管理，在结论和审查意见中明确“三线一单”相关管控要求，并推动将管控要求纳入规划。规划环评要作为规划所包含项目环评的重要依据对于不符合规划环评结论及审查意见的项目环评，依法不予审批。规划所包含项目的环评内容，应当根据规划环评结论和审查意见予以简化</w:t>
                  </w:r>
                </w:p>
                <w:p w:rsidR="00A6434D" w:rsidRDefault="00A6434D">
                  <w:pPr>
                    <w:pStyle w:val="TableParagraph"/>
                    <w:spacing w:before="136" w:line="247" w:lineRule="auto"/>
                    <w:ind w:left="76" w:right="2" w:hanging="46"/>
                    <w:rPr>
                      <w:sz w:val="18"/>
                      <w:lang w:eastAsia="zh-CN"/>
                    </w:rPr>
                  </w:pPr>
                </w:p>
              </w:tc>
              <w:tc>
                <w:tcPr>
                  <w:tcW w:w="1079" w:type="pct"/>
                  <w:tcBorders>
                    <w:top w:val="single" w:sz="6" w:space="0" w:color="000000"/>
                    <w:left w:val="single" w:sz="6" w:space="0" w:color="000000"/>
                    <w:bottom w:val="single" w:sz="6" w:space="0" w:color="000000"/>
                    <w:right w:val="single" w:sz="6" w:space="0" w:color="000000"/>
                  </w:tcBorders>
                </w:tcPr>
                <w:p w:rsidR="00A6434D" w:rsidRDefault="00A6434D">
                  <w:pPr>
                    <w:pStyle w:val="TableParagraph"/>
                    <w:spacing w:before="136" w:line="247" w:lineRule="auto"/>
                    <w:ind w:left="76" w:right="2" w:hanging="46"/>
                    <w:rPr>
                      <w:sz w:val="18"/>
                      <w:lang w:eastAsia="zh-CN"/>
                    </w:rPr>
                  </w:pPr>
                </w:p>
                <w:p w:rsidR="00A6434D" w:rsidRDefault="00A6434D">
                  <w:pPr>
                    <w:pStyle w:val="TableParagraph"/>
                    <w:spacing w:before="136" w:line="247" w:lineRule="auto"/>
                    <w:ind w:left="76" w:right="2" w:hanging="46"/>
                    <w:rPr>
                      <w:sz w:val="18"/>
                      <w:lang w:eastAsia="zh-CN"/>
                    </w:rPr>
                  </w:pPr>
                  <w:r>
                    <w:rPr>
                      <w:rFonts w:hint="eastAsia"/>
                      <w:sz w:val="18"/>
                      <w:lang w:eastAsia="zh-CN"/>
                    </w:rPr>
                    <w:t>符合规划要</w:t>
                  </w:r>
                </w:p>
                <w:p w:rsidR="00A6434D" w:rsidRDefault="00A6434D">
                  <w:pPr>
                    <w:pStyle w:val="TableParagraph"/>
                    <w:spacing w:before="136" w:line="247" w:lineRule="auto"/>
                    <w:ind w:left="76" w:right="2" w:hanging="46"/>
                    <w:rPr>
                      <w:sz w:val="18"/>
                      <w:lang w:eastAsia="zh-CN"/>
                    </w:rPr>
                  </w:pPr>
                  <w:r>
                    <w:rPr>
                      <w:rFonts w:hint="eastAsia"/>
                      <w:sz w:val="18"/>
                      <w:lang w:eastAsia="zh-CN"/>
                    </w:rPr>
                    <w:t>。</w:t>
                  </w:r>
                </w:p>
              </w:tc>
              <w:tc>
                <w:tcPr>
                  <w:tcW w:w="442" w:type="pct"/>
                  <w:tcBorders>
                    <w:top w:val="single" w:sz="6" w:space="0" w:color="000000"/>
                    <w:left w:val="single" w:sz="6" w:space="0" w:color="000000"/>
                    <w:bottom w:val="single" w:sz="6" w:space="0" w:color="000000"/>
                    <w:right w:val="single" w:sz="12" w:space="0" w:color="000000"/>
                  </w:tcBorders>
                </w:tcPr>
                <w:p w:rsidR="00A6434D" w:rsidRDefault="00A6434D">
                  <w:pPr>
                    <w:pStyle w:val="TableParagraph"/>
                    <w:rPr>
                      <w:sz w:val="18"/>
                    </w:rPr>
                  </w:pPr>
                </w:p>
                <w:p w:rsidR="00A6434D" w:rsidRDefault="00A6434D">
                  <w:pPr>
                    <w:pStyle w:val="TableParagraph"/>
                    <w:rPr>
                      <w:sz w:val="18"/>
                    </w:rPr>
                  </w:pPr>
                </w:p>
                <w:p w:rsidR="00A6434D" w:rsidRDefault="00A6434D">
                  <w:pPr>
                    <w:pStyle w:val="TableParagraph"/>
                    <w:spacing w:before="132"/>
                    <w:ind w:leftChars="15" w:left="31" w:firstLineChars="49" w:firstLine="89"/>
                    <w:rPr>
                      <w:b/>
                      <w:sz w:val="18"/>
                    </w:rPr>
                  </w:pPr>
                  <w:r>
                    <w:rPr>
                      <w:rFonts w:hint="eastAsia"/>
                      <w:b/>
                      <w:sz w:val="18"/>
                    </w:rPr>
                    <w:t>符合</w:t>
                  </w:r>
                </w:p>
              </w:tc>
            </w:tr>
            <w:tr w:rsidR="00A6434D">
              <w:trPr>
                <w:trHeight w:val="1399"/>
                <w:jc w:val="center"/>
              </w:trPr>
              <w:tc>
                <w:tcPr>
                  <w:tcW w:w="0" w:type="auto"/>
                  <w:vMerge/>
                  <w:tcBorders>
                    <w:top w:val="single" w:sz="6" w:space="0" w:color="000000"/>
                    <w:left w:val="single" w:sz="12" w:space="0" w:color="000000"/>
                    <w:bottom w:val="single" w:sz="6" w:space="0" w:color="000000"/>
                    <w:right w:val="single" w:sz="6" w:space="0" w:color="000000"/>
                  </w:tcBorders>
                  <w:vAlign w:val="center"/>
                  <w:hideMark/>
                </w:tcPr>
                <w:p w:rsidR="00A6434D" w:rsidRDefault="00A6434D">
                  <w:pPr>
                    <w:widowControl/>
                    <w:jc w:val="left"/>
                    <w:rPr>
                      <w:rFonts w:ascii="宋体" w:hAnsi="宋体" w:cs="宋体"/>
                      <w:kern w:val="0"/>
                      <w:sz w:val="18"/>
                      <w:szCs w:val="22"/>
                    </w:rPr>
                  </w:pPr>
                </w:p>
              </w:tc>
              <w:tc>
                <w:tcPr>
                  <w:tcW w:w="3075" w:type="pct"/>
                  <w:tcBorders>
                    <w:top w:val="single" w:sz="6" w:space="0" w:color="000000"/>
                    <w:left w:val="single" w:sz="6" w:space="0" w:color="000000"/>
                    <w:bottom w:val="single" w:sz="6" w:space="0" w:color="000000"/>
                    <w:right w:val="single" w:sz="6" w:space="0" w:color="000000"/>
                  </w:tcBorders>
                  <w:hideMark/>
                </w:tcPr>
                <w:p w:rsidR="00A6434D" w:rsidRDefault="00A6434D">
                  <w:pPr>
                    <w:pStyle w:val="TableParagraph"/>
                    <w:spacing w:before="136" w:line="247" w:lineRule="auto"/>
                    <w:ind w:left="76" w:right="2" w:hanging="46"/>
                    <w:rPr>
                      <w:sz w:val="18"/>
                      <w:lang w:eastAsia="zh-CN"/>
                    </w:rPr>
                  </w:pPr>
                  <w:r>
                    <w:rPr>
                      <w:rFonts w:hint="eastAsia"/>
                      <w:sz w:val="18"/>
                      <w:lang w:eastAsia="zh-CN"/>
                    </w:rPr>
                    <w:t>（六）建立项目环评审批与现有项目环境管理联动机制。对于现有同类型项目环境污染或生态破坏严重、环境违法违规现象多发，致使环境容量接近或超过承载能力的地区，在现有问题整改到位前，依法暂停审批该地区同类行业的项目环评文件。改建、扩建和技术改造项目，应对现有工程的环境保护措施及效果进行全面梳理；如现有工程已经造成明显环境问题，应提出有效的整改方案和“以新带老”措施。</w:t>
                  </w:r>
                </w:p>
              </w:tc>
              <w:tc>
                <w:tcPr>
                  <w:tcW w:w="1079" w:type="pct"/>
                  <w:tcBorders>
                    <w:top w:val="single" w:sz="6" w:space="0" w:color="000000"/>
                    <w:left w:val="single" w:sz="6" w:space="0" w:color="000000"/>
                    <w:bottom w:val="single" w:sz="6" w:space="0" w:color="000000"/>
                    <w:right w:val="single" w:sz="6" w:space="0" w:color="000000"/>
                  </w:tcBorders>
                </w:tcPr>
                <w:p w:rsidR="00A6434D" w:rsidRDefault="00A6434D">
                  <w:pPr>
                    <w:pStyle w:val="TableParagraph"/>
                    <w:spacing w:before="136" w:line="247" w:lineRule="auto"/>
                    <w:ind w:left="76" w:right="2" w:hanging="46"/>
                    <w:rPr>
                      <w:sz w:val="18"/>
                      <w:lang w:eastAsia="zh-CN"/>
                    </w:rPr>
                  </w:pPr>
                  <w:r>
                    <w:rPr>
                      <w:rFonts w:hint="eastAsia"/>
                      <w:sz w:val="18"/>
                      <w:lang w:eastAsia="zh-CN"/>
                    </w:rPr>
                    <w:t>现有同类型项目无环境污染或生态破坏严重及环境违法违规现象。</w:t>
                  </w:r>
                </w:p>
                <w:p w:rsidR="00A6434D" w:rsidRDefault="00A6434D">
                  <w:pPr>
                    <w:pStyle w:val="TableParagraph"/>
                    <w:spacing w:before="136"/>
                    <w:ind w:right="2"/>
                    <w:rPr>
                      <w:sz w:val="18"/>
                      <w:lang w:eastAsia="zh-CN"/>
                    </w:rPr>
                  </w:pPr>
                </w:p>
              </w:tc>
              <w:tc>
                <w:tcPr>
                  <w:tcW w:w="442" w:type="pct"/>
                  <w:tcBorders>
                    <w:top w:val="single" w:sz="6" w:space="0" w:color="000000"/>
                    <w:left w:val="single" w:sz="6" w:space="0" w:color="000000"/>
                    <w:bottom w:val="single" w:sz="6" w:space="0" w:color="000000"/>
                    <w:right w:val="single" w:sz="12" w:space="0" w:color="000000"/>
                  </w:tcBorders>
                </w:tcPr>
                <w:p w:rsidR="00A6434D" w:rsidRDefault="00A6434D">
                  <w:pPr>
                    <w:pStyle w:val="TableParagraph"/>
                    <w:spacing w:before="136"/>
                    <w:ind w:left="76" w:right="2" w:hanging="46"/>
                    <w:rPr>
                      <w:sz w:val="18"/>
                      <w:lang w:eastAsia="zh-CN"/>
                    </w:rPr>
                  </w:pPr>
                </w:p>
                <w:p w:rsidR="00A6434D" w:rsidRDefault="00A6434D">
                  <w:pPr>
                    <w:pStyle w:val="TableParagraph"/>
                    <w:spacing w:before="136"/>
                    <w:ind w:leftChars="36" w:left="76" w:right="2" w:firstLineChars="50" w:firstLine="90"/>
                    <w:rPr>
                      <w:b/>
                      <w:sz w:val="18"/>
                      <w:lang w:eastAsia="zh-CN"/>
                    </w:rPr>
                  </w:pPr>
                  <w:r>
                    <w:rPr>
                      <w:rFonts w:hint="eastAsia"/>
                      <w:b/>
                      <w:sz w:val="18"/>
                      <w:lang w:eastAsia="zh-CN"/>
                    </w:rPr>
                    <w:t>符合</w:t>
                  </w:r>
                </w:p>
              </w:tc>
            </w:tr>
            <w:tr w:rsidR="00A6434D">
              <w:trPr>
                <w:trHeight w:val="1399"/>
                <w:jc w:val="center"/>
              </w:trPr>
              <w:tc>
                <w:tcPr>
                  <w:tcW w:w="0" w:type="auto"/>
                  <w:vMerge/>
                  <w:tcBorders>
                    <w:top w:val="single" w:sz="6" w:space="0" w:color="000000"/>
                    <w:left w:val="single" w:sz="12" w:space="0" w:color="000000"/>
                    <w:bottom w:val="single" w:sz="6" w:space="0" w:color="000000"/>
                    <w:right w:val="single" w:sz="6" w:space="0" w:color="000000"/>
                  </w:tcBorders>
                  <w:vAlign w:val="center"/>
                  <w:hideMark/>
                </w:tcPr>
                <w:p w:rsidR="00A6434D" w:rsidRDefault="00A6434D">
                  <w:pPr>
                    <w:widowControl/>
                    <w:jc w:val="left"/>
                    <w:rPr>
                      <w:rFonts w:ascii="宋体" w:hAnsi="宋体" w:cs="宋体"/>
                      <w:kern w:val="0"/>
                      <w:sz w:val="18"/>
                      <w:szCs w:val="22"/>
                    </w:rPr>
                  </w:pPr>
                </w:p>
              </w:tc>
              <w:tc>
                <w:tcPr>
                  <w:tcW w:w="3075" w:type="pct"/>
                  <w:tcBorders>
                    <w:top w:val="single" w:sz="6" w:space="0" w:color="000000"/>
                    <w:left w:val="single" w:sz="6" w:space="0" w:color="000000"/>
                    <w:bottom w:val="single" w:sz="6" w:space="0" w:color="000000"/>
                    <w:right w:val="single" w:sz="6" w:space="0" w:color="000000"/>
                  </w:tcBorders>
                  <w:hideMark/>
                </w:tcPr>
                <w:p w:rsidR="00A6434D" w:rsidRDefault="00A6434D">
                  <w:pPr>
                    <w:pStyle w:val="TableParagraph"/>
                    <w:spacing w:before="136" w:line="247" w:lineRule="auto"/>
                    <w:ind w:left="76" w:right="2" w:hanging="46"/>
                    <w:rPr>
                      <w:sz w:val="18"/>
                      <w:lang w:eastAsia="zh-CN"/>
                    </w:rPr>
                  </w:pPr>
                  <w:r>
                    <w:rPr>
                      <w:rFonts w:hint="eastAsia"/>
                      <w:sz w:val="18"/>
                      <w:lang w:eastAsia="zh-CN"/>
                    </w:rPr>
                    <w:t>（七）建立项目环评审批与区域环境质量联动机制。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严格控制在优先保护类耕地集中区域新建有色金属冶炼、石油加工、</w:t>
                  </w:r>
                  <w:r>
                    <w:rPr>
                      <w:rFonts w:hint="eastAsia"/>
                      <w:sz w:val="18"/>
                      <w:lang w:eastAsia="zh-CN"/>
                    </w:rPr>
                    <w:lastRenderedPageBreak/>
                    <w:t>化工、焦化、电镀制革等项目。</w:t>
                  </w:r>
                </w:p>
              </w:tc>
              <w:tc>
                <w:tcPr>
                  <w:tcW w:w="1079" w:type="pct"/>
                  <w:tcBorders>
                    <w:top w:val="single" w:sz="6" w:space="0" w:color="000000"/>
                    <w:left w:val="single" w:sz="6" w:space="0" w:color="000000"/>
                    <w:bottom w:val="single" w:sz="6" w:space="0" w:color="000000"/>
                    <w:right w:val="single" w:sz="6" w:space="0" w:color="000000"/>
                  </w:tcBorders>
                  <w:hideMark/>
                </w:tcPr>
                <w:p w:rsidR="00A6434D" w:rsidRDefault="00A6434D">
                  <w:pPr>
                    <w:pStyle w:val="TableParagraph"/>
                    <w:spacing w:before="136" w:line="247" w:lineRule="auto"/>
                    <w:ind w:left="76" w:right="2" w:hanging="46"/>
                    <w:jc w:val="center"/>
                    <w:rPr>
                      <w:sz w:val="18"/>
                      <w:lang w:eastAsia="zh-CN"/>
                    </w:rPr>
                  </w:pPr>
                  <w:r>
                    <w:rPr>
                      <w:rFonts w:hint="eastAsia"/>
                      <w:sz w:val="18"/>
                      <w:lang w:eastAsia="zh-CN"/>
                    </w:rPr>
                    <w:lastRenderedPageBreak/>
                    <w:t>本项目为锅炉烟气治理类环保项目，项目的建设将减少锅炉烟气中SO</w:t>
                  </w:r>
                  <w:r>
                    <w:rPr>
                      <w:rFonts w:hint="eastAsia"/>
                      <w:sz w:val="18"/>
                      <w:vertAlign w:val="subscript"/>
                      <w:lang w:eastAsia="zh-CN"/>
                    </w:rPr>
                    <w:t>2</w:t>
                  </w:r>
                  <w:r>
                    <w:rPr>
                      <w:rFonts w:hint="eastAsia"/>
                      <w:sz w:val="18"/>
                      <w:lang w:eastAsia="zh-CN"/>
                    </w:rPr>
                    <w:t>和NOx的排放，对现有环境空气质量起到改善作用。</w:t>
                  </w:r>
                </w:p>
              </w:tc>
              <w:tc>
                <w:tcPr>
                  <w:tcW w:w="442" w:type="pct"/>
                  <w:tcBorders>
                    <w:top w:val="single" w:sz="6" w:space="0" w:color="000000"/>
                    <w:left w:val="single" w:sz="6" w:space="0" w:color="000000"/>
                    <w:bottom w:val="single" w:sz="6" w:space="0" w:color="000000"/>
                    <w:right w:val="single" w:sz="12" w:space="0" w:color="000000"/>
                  </w:tcBorders>
                </w:tcPr>
                <w:p w:rsidR="00A6434D" w:rsidRDefault="00A6434D">
                  <w:pPr>
                    <w:pStyle w:val="TableParagraph"/>
                    <w:spacing w:before="136"/>
                    <w:ind w:left="76" w:right="2" w:hanging="46"/>
                    <w:rPr>
                      <w:b/>
                      <w:sz w:val="18"/>
                      <w:lang w:eastAsia="zh-CN"/>
                    </w:rPr>
                  </w:pPr>
                </w:p>
                <w:p w:rsidR="00A6434D" w:rsidRDefault="00A6434D">
                  <w:pPr>
                    <w:pStyle w:val="TableParagraph"/>
                    <w:spacing w:before="136"/>
                    <w:ind w:left="76" w:right="2" w:hanging="46"/>
                    <w:rPr>
                      <w:b/>
                      <w:sz w:val="18"/>
                      <w:lang w:eastAsia="zh-CN"/>
                    </w:rPr>
                  </w:pPr>
                </w:p>
                <w:p w:rsidR="00A6434D" w:rsidRDefault="00A6434D">
                  <w:pPr>
                    <w:pStyle w:val="TableParagraph"/>
                    <w:spacing w:before="136"/>
                    <w:ind w:left="76" w:right="2" w:hanging="46"/>
                    <w:jc w:val="center"/>
                    <w:rPr>
                      <w:b/>
                      <w:sz w:val="18"/>
                      <w:lang w:eastAsia="zh-CN"/>
                    </w:rPr>
                  </w:pPr>
                  <w:r>
                    <w:rPr>
                      <w:rFonts w:hint="eastAsia"/>
                      <w:b/>
                      <w:sz w:val="18"/>
                      <w:lang w:eastAsia="zh-CN"/>
                    </w:rPr>
                    <w:t>符合</w:t>
                  </w:r>
                </w:p>
              </w:tc>
            </w:tr>
            <w:tr w:rsidR="00A6434D">
              <w:trPr>
                <w:trHeight w:val="1399"/>
                <w:jc w:val="center"/>
              </w:trPr>
              <w:tc>
                <w:tcPr>
                  <w:tcW w:w="404" w:type="pct"/>
                  <w:tcBorders>
                    <w:top w:val="single" w:sz="6" w:space="0" w:color="000000"/>
                    <w:left w:val="single" w:sz="12" w:space="0" w:color="000000"/>
                    <w:bottom w:val="single" w:sz="6" w:space="0" w:color="000000"/>
                    <w:right w:val="single" w:sz="6" w:space="0" w:color="000000"/>
                  </w:tcBorders>
                  <w:hideMark/>
                </w:tcPr>
                <w:p w:rsidR="00A6434D" w:rsidRDefault="00A6434D">
                  <w:pPr>
                    <w:pStyle w:val="TableParagraph"/>
                    <w:spacing w:before="143" w:line="247" w:lineRule="auto"/>
                    <w:ind w:left="71" w:right="39"/>
                    <w:jc w:val="center"/>
                    <w:rPr>
                      <w:sz w:val="18"/>
                      <w:lang w:eastAsia="zh-CN"/>
                    </w:rPr>
                  </w:pPr>
                  <w:r>
                    <w:rPr>
                      <w:rFonts w:hint="eastAsia"/>
                      <w:sz w:val="18"/>
                      <w:lang w:eastAsia="zh-CN"/>
                    </w:rPr>
                    <w:lastRenderedPageBreak/>
                    <w:t>多措并举清理和查处环保违 法违规项目</w:t>
                  </w:r>
                </w:p>
              </w:tc>
              <w:tc>
                <w:tcPr>
                  <w:tcW w:w="3075" w:type="pct"/>
                  <w:tcBorders>
                    <w:top w:val="single" w:sz="6" w:space="0" w:color="000000"/>
                    <w:left w:val="single" w:sz="6" w:space="0" w:color="000000"/>
                    <w:bottom w:val="single" w:sz="6" w:space="0" w:color="000000"/>
                    <w:right w:val="single" w:sz="6" w:space="0" w:color="000000"/>
                  </w:tcBorders>
                  <w:hideMark/>
                </w:tcPr>
                <w:p w:rsidR="00A6434D" w:rsidRDefault="00A6434D">
                  <w:pPr>
                    <w:pStyle w:val="TableParagraph"/>
                    <w:spacing w:before="136" w:line="247" w:lineRule="auto"/>
                    <w:ind w:left="76" w:right="2" w:hanging="46"/>
                    <w:rPr>
                      <w:sz w:val="18"/>
                      <w:lang w:eastAsia="zh-CN"/>
                    </w:rPr>
                  </w:pPr>
                  <w:r>
                    <w:rPr>
                      <w:rFonts w:hint="eastAsia"/>
                      <w:sz w:val="18"/>
                      <w:lang w:eastAsia="zh-CN"/>
                    </w:rPr>
                    <w:t>（八）各省级环保部门要落实“三个一批”（淘汰关闭一批、整顿规范一批、完善备案一批）的要求，加大“未批先建”项目清理工作的力度。要定期开展督查检查，确保2016年12月31日前全部完成清理工作。从2017年1月1日起，对“未批先建”项目，要严格依法予以处罚。对“久拖不验”的项目，要研究制定措施予以解决，对造成严重环境污染或生态破坏的项目，要依法予以查处；对拒不执行的要依法实施“按日计罚”。</w:t>
                  </w:r>
                </w:p>
              </w:tc>
              <w:tc>
                <w:tcPr>
                  <w:tcW w:w="1079" w:type="pct"/>
                  <w:tcBorders>
                    <w:top w:val="single" w:sz="6" w:space="0" w:color="000000"/>
                    <w:left w:val="single" w:sz="6" w:space="0" w:color="000000"/>
                    <w:bottom w:val="single" w:sz="6" w:space="0" w:color="000000"/>
                    <w:right w:val="single" w:sz="6" w:space="0" w:color="000000"/>
                  </w:tcBorders>
                </w:tcPr>
                <w:p w:rsidR="00A6434D" w:rsidRDefault="00A6434D">
                  <w:pPr>
                    <w:pStyle w:val="TableParagraph"/>
                    <w:spacing w:before="136"/>
                    <w:ind w:right="2"/>
                    <w:rPr>
                      <w:sz w:val="18"/>
                      <w:lang w:eastAsia="zh-CN"/>
                    </w:rPr>
                  </w:pPr>
                </w:p>
                <w:p w:rsidR="00A6434D" w:rsidRDefault="00A6434D">
                  <w:pPr>
                    <w:pStyle w:val="TableParagraph"/>
                    <w:spacing w:before="136"/>
                    <w:ind w:left="76" w:right="2" w:hanging="46"/>
                    <w:rPr>
                      <w:sz w:val="18"/>
                      <w:lang w:eastAsia="zh-CN"/>
                    </w:rPr>
                  </w:pPr>
                  <w:r>
                    <w:rPr>
                      <w:rFonts w:hint="eastAsia"/>
                      <w:sz w:val="18"/>
                      <w:lang w:eastAsia="zh-CN"/>
                    </w:rPr>
                    <w:t>项目属于新建项目</w:t>
                  </w:r>
                  <w:r w:rsidRPr="00D25D48">
                    <w:rPr>
                      <w:rFonts w:hint="eastAsia"/>
                      <w:sz w:val="18"/>
                      <w:lang w:eastAsia="zh-CN"/>
                    </w:rPr>
                    <w:t>，不属于“未批先建”。</w:t>
                  </w:r>
                </w:p>
              </w:tc>
              <w:tc>
                <w:tcPr>
                  <w:tcW w:w="442" w:type="pct"/>
                  <w:tcBorders>
                    <w:top w:val="single" w:sz="6" w:space="0" w:color="000000"/>
                    <w:left w:val="single" w:sz="6" w:space="0" w:color="000000"/>
                    <w:bottom w:val="single" w:sz="6" w:space="0" w:color="000000"/>
                    <w:right w:val="single" w:sz="12" w:space="0" w:color="000000"/>
                  </w:tcBorders>
                </w:tcPr>
                <w:p w:rsidR="00A6434D" w:rsidRDefault="00A6434D">
                  <w:pPr>
                    <w:pStyle w:val="TableParagraph"/>
                    <w:spacing w:before="136"/>
                    <w:ind w:left="76" w:right="2" w:hanging="46"/>
                    <w:rPr>
                      <w:b/>
                      <w:sz w:val="18"/>
                      <w:lang w:eastAsia="zh-CN"/>
                    </w:rPr>
                  </w:pPr>
                </w:p>
                <w:p w:rsidR="00A6434D" w:rsidRDefault="00A6434D">
                  <w:pPr>
                    <w:pStyle w:val="TableParagraph"/>
                    <w:spacing w:before="136"/>
                    <w:ind w:left="76" w:right="2" w:hanging="46"/>
                    <w:rPr>
                      <w:b/>
                      <w:sz w:val="18"/>
                      <w:lang w:eastAsia="zh-CN"/>
                    </w:rPr>
                  </w:pPr>
                </w:p>
                <w:p w:rsidR="00A6434D" w:rsidRDefault="00A6434D">
                  <w:pPr>
                    <w:pStyle w:val="TableParagraph"/>
                    <w:spacing w:before="136"/>
                    <w:ind w:left="76" w:right="2" w:hanging="46"/>
                    <w:jc w:val="center"/>
                    <w:rPr>
                      <w:b/>
                      <w:sz w:val="18"/>
                      <w:lang w:eastAsia="zh-CN"/>
                    </w:rPr>
                  </w:pPr>
                  <w:r>
                    <w:rPr>
                      <w:rFonts w:hint="eastAsia"/>
                      <w:b/>
                      <w:sz w:val="18"/>
                      <w:lang w:eastAsia="zh-CN"/>
                    </w:rPr>
                    <w:t>符合</w:t>
                  </w:r>
                </w:p>
              </w:tc>
            </w:tr>
            <w:tr w:rsidR="00A6434D">
              <w:trPr>
                <w:trHeight w:val="1399"/>
                <w:jc w:val="center"/>
              </w:trPr>
              <w:tc>
                <w:tcPr>
                  <w:tcW w:w="404" w:type="pct"/>
                  <w:tcBorders>
                    <w:top w:val="single" w:sz="6" w:space="0" w:color="000000"/>
                    <w:left w:val="single" w:sz="12" w:space="0" w:color="000000"/>
                    <w:bottom w:val="single" w:sz="12" w:space="0" w:color="000000"/>
                    <w:right w:val="single" w:sz="6" w:space="0" w:color="000000"/>
                  </w:tcBorders>
                  <w:hideMark/>
                </w:tcPr>
                <w:p w:rsidR="00A6434D" w:rsidRDefault="00A6434D">
                  <w:pPr>
                    <w:pStyle w:val="TableParagraph"/>
                    <w:spacing w:line="247" w:lineRule="auto"/>
                    <w:ind w:left="26" w:right="-15" w:firstLine="1"/>
                    <w:jc w:val="center"/>
                    <w:rPr>
                      <w:sz w:val="18"/>
                      <w:lang w:eastAsia="zh-CN"/>
                    </w:rPr>
                  </w:pPr>
                  <w:r>
                    <w:rPr>
                      <w:rFonts w:ascii="Times New Roman" w:hAnsi="Times New Roman"/>
                      <w:sz w:val="18"/>
                      <w:lang w:eastAsia="zh-CN"/>
                    </w:rPr>
                    <w:t xml:space="preserve"> </w:t>
                  </w:r>
                  <w:r>
                    <w:rPr>
                      <w:rFonts w:ascii="Times New Roman" w:hAnsi="Times New Roman" w:hint="eastAsia"/>
                      <w:sz w:val="18"/>
                      <w:lang w:eastAsia="zh-CN"/>
                    </w:rPr>
                    <w:t>“</w:t>
                  </w:r>
                  <w:r>
                    <w:rPr>
                      <w:rFonts w:hint="eastAsia"/>
                      <w:sz w:val="18"/>
                      <w:lang w:eastAsia="zh-CN"/>
                    </w:rPr>
                    <w:t>三管齐下</w:t>
                  </w:r>
                  <w:r>
                    <w:rPr>
                      <w:rFonts w:ascii="Times New Roman" w:hAnsi="Times New Roman" w:hint="eastAsia"/>
                      <w:sz w:val="18"/>
                      <w:lang w:eastAsia="zh-CN"/>
                    </w:rPr>
                    <w:t>”</w:t>
                  </w:r>
                  <w:r>
                    <w:rPr>
                      <w:rFonts w:hint="eastAsia"/>
                      <w:sz w:val="18"/>
                      <w:lang w:eastAsia="zh-CN"/>
                    </w:rPr>
                    <w:t>切实维护群众的环境权益</w:t>
                  </w:r>
                </w:p>
              </w:tc>
              <w:tc>
                <w:tcPr>
                  <w:tcW w:w="3075" w:type="pct"/>
                  <w:tcBorders>
                    <w:top w:val="single" w:sz="6" w:space="0" w:color="000000"/>
                    <w:left w:val="single" w:sz="6" w:space="0" w:color="000000"/>
                    <w:bottom w:val="single" w:sz="12" w:space="0" w:color="000000"/>
                    <w:right w:val="single" w:sz="6" w:space="0" w:color="000000"/>
                  </w:tcBorders>
                  <w:hideMark/>
                </w:tcPr>
                <w:p w:rsidR="00A6434D" w:rsidRDefault="00A6434D">
                  <w:pPr>
                    <w:pStyle w:val="TableParagraph"/>
                    <w:spacing w:before="136" w:line="247" w:lineRule="auto"/>
                    <w:ind w:left="76" w:right="2" w:hanging="46"/>
                    <w:rPr>
                      <w:sz w:val="18"/>
                      <w:lang w:eastAsia="zh-CN"/>
                    </w:rPr>
                  </w:pPr>
                  <w:r>
                    <w:rPr>
                      <w:rFonts w:hint="eastAsia"/>
                      <w:sz w:val="18"/>
                      <w:lang w:eastAsia="zh-CN"/>
                    </w:rPr>
                    <w:t>（九）严格建设项目全过程管理。加强对在建和已建重点项目</w:t>
                  </w:r>
                </w:p>
                <w:p w:rsidR="00A6434D" w:rsidRDefault="00A6434D">
                  <w:pPr>
                    <w:pStyle w:val="TableParagraph"/>
                    <w:spacing w:before="136" w:line="247" w:lineRule="auto"/>
                    <w:ind w:left="76" w:right="2" w:hanging="46"/>
                    <w:rPr>
                      <w:sz w:val="18"/>
                      <w:lang w:eastAsia="zh-CN"/>
                    </w:rPr>
                  </w:pPr>
                  <w:r>
                    <w:rPr>
                      <w:rFonts w:hint="eastAsia"/>
                      <w:sz w:val="18"/>
                      <w:lang w:eastAsia="zh-CN"/>
                    </w:rPr>
                    <w:t>事中事后监管，严格依法查处和纠正建设项目违法违规行为，督促建设单位认真执行环保“三同时”制度。对建设项目环境保护监督管理信息和处罚信息要及时公开，强化对环保严重失信企业的惩戒机制，建立健全建设单位环保诚信档案和黑名单制度。</w:t>
                  </w:r>
                </w:p>
              </w:tc>
              <w:tc>
                <w:tcPr>
                  <w:tcW w:w="1079" w:type="pct"/>
                  <w:tcBorders>
                    <w:top w:val="single" w:sz="6" w:space="0" w:color="000000"/>
                    <w:left w:val="single" w:sz="6" w:space="0" w:color="000000"/>
                    <w:bottom w:val="single" w:sz="12" w:space="0" w:color="000000"/>
                    <w:right w:val="single" w:sz="6" w:space="0" w:color="000000"/>
                  </w:tcBorders>
                </w:tcPr>
                <w:p w:rsidR="00A6434D" w:rsidRDefault="00A6434D">
                  <w:pPr>
                    <w:pStyle w:val="TableParagraph"/>
                    <w:spacing w:before="136" w:line="247" w:lineRule="auto"/>
                    <w:ind w:left="76" w:right="2" w:hanging="46"/>
                    <w:rPr>
                      <w:sz w:val="18"/>
                      <w:lang w:eastAsia="zh-CN"/>
                    </w:rPr>
                  </w:pPr>
                </w:p>
                <w:p w:rsidR="00A6434D" w:rsidRDefault="00A6434D">
                  <w:pPr>
                    <w:pStyle w:val="TableParagraph"/>
                    <w:spacing w:before="136" w:line="247" w:lineRule="auto"/>
                    <w:ind w:left="76" w:right="2" w:hanging="46"/>
                    <w:rPr>
                      <w:sz w:val="18"/>
                      <w:lang w:eastAsia="zh-CN"/>
                    </w:rPr>
                  </w:pPr>
                  <w:r>
                    <w:rPr>
                      <w:rFonts w:hint="eastAsia"/>
                      <w:sz w:val="18"/>
                      <w:lang w:eastAsia="zh-CN"/>
                    </w:rPr>
                    <w:t>环评要求建设单位严格执行环保 “三同时”制度。</w:t>
                  </w:r>
                </w:p>
              </w:tc>
              <w:tc>
                <w:tcPr>
                  <w:tcW w:w="442" w:type="pct"/>
                  <w:tcBorders>
                    <w:top w:val="single" w:sz="6" w:space="0" w:color="000000"/>
                    <w:left w:val="single" w:sz="6" w:space="0" w:color="000000"/>
                    <w:bottom w:val="single" w:sz="12" w:space="0" w:color="000000"/>
                    <w:right w:val="single" w:sz="12" w:space="0" w:color="000000"/>
                  </w:tcBorders>
                </w:tcPr>
                <w:p w:rsidR="00A6434D" w:rsidRDefault="00A6434D">
                  <w:pPr>
                    <w:pStyle w:val="TableParagraph"/>
                    <w:spacing w:before="136" w:line="247" w:lineRule="auto"/>
                    <w:ind w:left="76" w:right="2" w:hanging="46"/>
                    <w:rPr>
                      <w:b/>
                      <w:sz w:val="18"/>
                      <w:lang w:eastAsia="zh-CN"/>
                    </w:rPr>
                  </w:pPr>
                </w:p>
                <w:p w:rsidR="00A6434D" w:rsidRDefault="00A6434D">
                  <w:pPr>
                    <w:pStyle w:val="TableParagraph"/>
                    <w:spacing w:before="136" w:line="247" w:lineRule="auto"/>
                    <w:ind w:leftChars="36" w:left="76" w:right="2" w:firstLineChars="49" w:firstLine="89"/>
                    <w:rPr>
                      <w:b/>
                      <w:sz w:val="18"/>
                      <w:lang w:eastAsia="zh-CN"/>
                    </w:rPr>
                  </w:pPr>
                  <w:r>
                    <w:rPr>
                      <w:rFonts w:hint="eastAsia"/>
                      <w:b/>
                      <w:sz w:val="18"/>
                      <w:lang w:eastAsia="zh-CN"/>
                    </w:rPr>
                    <w:t>符合</w:t>
                  </w:r>
                </w:p>
              </w:tc>
            </w:tr>
          </w:tbl>
          <w:p w:rsidR="00A6434D" w:rsidRDefault="00A6434D">
            <w:pPr>
              <w:adjustRightInd w:val="0"/>
              <w:snapToGrid w:val="0"/>
              <w:spacing w:line="420" w:lineRule="exact"/>
              <w:ind w:firstLineChars="196" w:firstLine="472"/>
              <w:rPr>
                <w:b/>
                <w:sz w:val="24"/>
              </w:rPr>
            </w:pPr>
            <w:r>
              <w:rPr>
                <w:rFonts w:hint="eastAsia"/>
                <w:b/>
                <w:sz w:val="24"/>
              </w:rPr>
              <w:t>（</w:t>
            </w:r>
            <w:r>
              <w:rPr>
                <w:b/>
                <w:sz w:val="24"/>
              </w:rPr>
              <w:t>2</w:t>
            </w:r>
            <w:r>
              <w:rPr>
                <w:rFonts w:hint="eastAsia"/>
                <w:b/>
                <w:sz w:val="24"/>
              </w:rPr>
              <w:t>）《打赢蓝天保卫战三年行动计划》（</w:t>
            </w:r>
            <w:r>
              <w:rPr>
                <w:b/>
                <w:sz w:val="24"/>
              </w:rPr>
              <w:t>2018</w:t>
            </w:r>
            <w:r>
              <w:rPr>
                <w:rFonts w:hint="eastAsia"/>
                <w:b/>
                <w:sz w:val="24"/>
              </w:rPr>
              <w:t>年</w:t>
            </w:r>
            <w:r>
              <w:rPr>
                <w:b/>
                <w:sz w:val="24"/>
              </w:rPr>
              <w:t>7</w:t>
            </w:r>
            <w:r>
              <w:rPr>
                <w:rFonts w:hint="eastAsia"/>
                <w:b/>
                <w:sz w:val="24"/>
              </w:rPr>
              <w:t>月</w:t>
            </w:r>
            <w:r>
              <w:rPr>
                <w:b/>
                <w:sz w:val="24"/>
              </w:rPr>
              <w:t xml:space="preserve">3 </w:t>
            </w:r>
            <w:r>
              <w:rPr>
                <w:rFonts w:hint="eastAsia"/>
                <w:b/>
                <w:sz w:val="24"/>
              </w:rPr>
              <w:t>日由国务院公开发布）符合性分析</w:t>
            </w:r>
          </w:p>
          <w:p w:rsidR="00A6434D" w:rsidRDefault="00A6434D">
            <w:pPr>
              <w:adjustRightInd w:val="0"/>
              <w:snapToGrid w:val="0"/>
              <w:spacing w:line="420" w:lineRule="exact"/>
              <w:ind w:firstLineChars="196" w:firstLine="470"/>
              <w:rPr>
                <w:sz w:val="24"/>
              </w:rPr>
            </w:pPr>
            <w:r>
              <w:rPr>
                <w:rFonts w:hint="eastAsia"/>
                <w:sz w:val="24"/>
              </w:rPr>
              <w:t>拟建项目与《打赢蓝天保卫战三年行动计划》（</w:t>
            </w:r>
            <w:r>
              <w:rPr>
                <w:sz w:val="24"/>
              </w:rPr>
              <w:t>2018</w:t>
            </w:r>
            <w:r>
              <w:rPr>
                <w:rFonts w:hint="eastAsia"/>
                <w:sz w:val="24"/>
              </w:rPr>
              <w:t>年</w:t>
            </w:r>
            <w:r>
              <w:rPr>
                <w:sz w:val="24"/>
              </w:rPr>
              <w:t>7</w:t>
            </w:r>
            <w:r>
              <w:rPr>
                <w:rFonts w:hint="eastAsia"/>
                <w:sz w:val="24"/>
              </w:rPr>
              <w:t>月</w:t>
            </w:r>
            <w:r>
              <w:rPr>
                <w:sz w:val="24"/>
              </w:rPr>
              <w:t xml:space="preserve">3 </w:t>
            </w:r>
            <w:r>
              <w:rPr>
                <w:rFonts w:hint="eastAsia"/>
                <w:sz w:val="24"/>
              </w:rPr>
              <w:t>日由国务院公开发布）的符合性分析详见</w:t>
            </w:r>
            <w:r>
              <w:rPr>
                <w:rFonts w:hint="eastAsia"/>
                <w:b/>
                <w:sz w:val="24"/>
              </w:rPr>
              <w:t>表</w:t>
            </w:r>
            <w:r>
              <w:rPr>
                <w:b/>
                <w:sz w:val="24"/>
              </w:rPr>
              <w:t>3</w:t>
            </w:r>
            <w:r>
              <w:rPr>
                <w:rFonts w:hint="eastAsia"/>
                <w:sz w:val="24"/>
              </w:rPr>
              <w:t>。</w:t>
            </w:r>
          </w:p>
          <w:p w:rsidR="00A6434D" w:rsidRDefault="00A6434D">
            <w:pPr>
              <w:adjustRightInd w:val="0"/>
              <w:snapToGrid w:val="0"/>
              <w:spacing w:line="420" w:lineRule="exact"/>
              <w:ind w:firstLineChars="196" w:firstLine="472"/>
              <w:jc w:val="center"/>
              <w:rPr>
                <w:b/>
                <w:sz w:val="24"/>
              </w:rPr>
            </w:pPr>
            <w:r>
              <w:rPr>
                <w:rFonts w:hint="eastAsia"/>
                <w:b/>
                <w:sz w:val="24"/>
              </w:rPr>
              <w:t>表</w:t>
            </w:r>
            <w:r>
              <w:rPr>
                <w:b/>
                <w:sz w:val="24"/>
              </w:rPr>
              <w:t xml:space="preserve">3  </w:t>
            </w:r>
            <w:r>
              <w:rPr>
                <w:rFonts w:hint="eastAsia"/>
                <w:b/>
                <w:sz w:val="24"/>
              </w:rPr>
              <w:t>《打赢蓝天保卫战三年行动计划》符合性分析表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7077"/>
              <w:gridCol w:w="2668"/>
            </w:tblGrid>
            <w:tr w:rsidR="00A6434D">
              <w:trPr>
                <w:trHeight w:val="311"/>
              </w:trPr>
              <w:tc>
                <w:tcPr>
                  <w:tcW w:w="3631" w:type="pct"/>
                  <w:tcBorders>
                    <w:top w:val="single" w:sz="12" w:space="0" w:color="000000"/>
                    <w:left w:val="single" w:sz="12" w:space="0" w:color="000000"/>
                    <w:bottom w:val="single" w:sz="6" w:space="0" w:color="000000"/>
                    <w:right w:val="single" w:sz="6" w:space="0" w:color="000000"/>
                  </w:tcBorders>
                  <w:hideMark/>
                </w:tcPr>
                <w:p w:rsidR="00A6434D" w:rsidRDefault="00A6434D">
                  <w:pPr>
                    <w:pStyle w:val="TableParagraph"/>
                    <w:spacing w:before="20"/>
                    <w:ind w:left="2832" w:right="2824"/>
                    <w:jc w:val="center"/>
                    <w:rPr>
                      <w:b/>
                      <w:sz w:val="21"/>
                    </w:rPr>
                  </w:pPr>
                  <w:r>
                    <w:rPr>
                      <w:rFonts w:hint="eastAsia"/>
                      <w:b/>
                      <w:sz w:val="21"/>
                    </w:rPr>
                    <w:t>政策要求</w:t>
                  </w:r>
                </w:p>
              </w:tc>
              <w:tc>
                <w:tcPr>
                  <w:tcW w:w="1369" w:type="pct"/>
                  <w:tcBorders>
                    <w:top w:val="single" w:sz="12" w:space="0" w:color="000000"/>
                    <w:left w:val="single" w:sz="6" w:space="0" w:color="000000"/>
                    <w:bottom w:val="single" w:sz="6" w:space="0" w:color="000000"/>
                    <w:right w:val="single" w:sz="12" w:space="0" w:color="000000"/>
                  </w:tcBorders>
                  <w:hideMark/>
                </w:tcPr>
                <w:p w:rsidR="00A6434D" w:rsidRDefault="00A6434D">
                  <w:pPr>
                    <w:pStyle w:val="TableParagraph"/>
                    <w:spacing w:before="20"/>
                    <w:ind w:left="707"/>
                    <w:rPr>
                      <w:b/>
                      <w:sz w:val="21"/>
                    </w:rPr>
                  </w:pPr>
                  <w:r>
                    <w:rPr>
                      <w:rFonts w:hint="eastAsia"/>
                      <w:b/>
                      <w:sz w:val="21"/>
                    </w:rPr>
                    <w:t>本项目情况</w:t>
                  </w:r>
                </w:p>
              </w:tc>
            </w:tr>
            <w:tr w:rsidR="00A6434D">
              <w:trPr>
                <w:trHeight w:val="1405"/>
              </w:trPr>
              <w:tc>
                <w:tcPr>
                  <w:tcW w:w="3631" w:type="pct"/>
                  <w:tcBorders>
                    <w:top w:val="single" w:sz="6" w:space="0" w:color="000000"/>
                    <w:left w:val="single" w:sz="12" w:space="0" w:color="000000"/>
                    <w:bottom w:val="single" w:sz="12" w:space="0" w:color="000000"/>
                    <w:right w:val="single" w:sz="6" w:space="0" w:color="000000"/>
                  </w:tcBorders>
                  <w:hideMark/>
                </w:tcPr>
                <w:p w:rsidR="00A6434D" w:rsidRDefault="00A6434D">
                  <w:pPr>
                    <w:pStyle w:val="TableParagraph"/>
                    <w:spacing w:before="136" w:line="247" w:lineRule="auto"/>
                    <w:ind w:left="76" w:right="2" w:hanging="46"/>
                    <w:rPr>
                      <w:sz w:val="21"/>
                      <w:szCs w:val="21"/>
                      <w:lang w:eastAsia="zh-CN"/>
                    </w:rPr>
                  </w:pPr>
                  <w:r>
                    <w:rPr>
                      <w:rFonts w:hint="eastAsia"/>
                      <w:sz w:val="21"/>
                      <w:szCs w:val="21"/>
                      <w:lang w:eastAsia="zh-CN"/>
                    </w:rPr>
                    <w:t>（七）深化工业污染治理 持续推进工业污染源全面达标排放，将烟气在线监测数据作为执法依据，加大超标处罚和联合惩戒力度，未达标排放的企业一律依法停产整治。推进重点行业污染治理升级改造。重点区域二氧化硫、 氮氧化物、颗粒物、挥发性有机物（VOCs）全面执行大气污染物特别排放限值。</w:t>
                  </w:r>
                </w:p>
              </w:tc>
              <w:tc>
                <w:tcPr>
                  <w:tcW w:w="1369" w:type="pct"/>
                  <w:tcBorders>
                    <w:top w:val="single" w:sz="6" w:space="0" w:color="000000"/>
                    <w:left w:val="single" w:sz="6" w:space="0" w:color="000000"/>
                    <w:bottom w:val="single" w:sz="12" w:space="0" w:color="000000"/>
                    <w:right w:val="single" w:sz="12" w:space="0" w:color="000000"/>
                  </w:tcBorders>
                  <w:hideMark/>
                </w:tcPr>
                <w:p w:rsidR="00A6434D" w:rsidRDefault="00A6434D">
                  <w:pPr>
                    <w:pStyle w:val="TableParagraph"/>
                    <w:spacing w:before="136" w:line="247" w:lineRule="auto"/>
                    <w:ind w:left="76" w:right="2" w:hanging="46"/>
                    <w:rPr>
                      <w:sz w:val="21"/>
                      <w:szCs w:val="21"/>
                      <w:lang w:eastAsia="zh-CN"/>
                    </w:rPr>
                  </w:pPr>
                  <w:r>
                    <w:rPr>
                      <w:rFonts w:hint="eastAsia"/>
                      <w:sz w:val="21"/>
                      <w:szCs w:val="21"/>
                      <w:lang w:eastAsia="zh-CN"/>
                    </w:rPr>
                    <w:t>本项目属于锅炉烟气治理类环保工程，烟气经脱硫、脱硝后满足大气污染物特别排放限值要求。</w:t>
                  </w:r>
                </w:p>
              </w:tc>
            </w:tr>
          </w:tbl>
          <w:p w:rsidR="00A6434D" w:rsidRDefault="00A6434D">
            <w:pPr>
              <w:adjustRightInd w:val="0"/>
              <w:snapToGrid w:val="0"/>
              <w:spacing w:line="420" w:lineRule="exact"/>
              <w:ind w:firstLineChars="196" w:firstLine="472"/>
              <w:rPr>
                <w:b/>
                <w:sz w:val="24"/>
              </w:rPr>
            </w:pPr>
            <w:r>
              <w:rPr>
                <w:rFonts w:hint="eastAsia"/>
                <w:b/>
                <w:sz w:val="24"/>
              </w:rPr>
              <w:t>（</w:t>
            </w:r>
            <w:r>
              <w:rPr>
                <w:b/>
                <w:sz w:val="24"/>
              </w:rPr>
              <w:t>3</w:t>
            </w:r>
            <w:r>
              <w:rPr>
                <w:rFonts w:hint="eastAsia"/>
                <w:b/>
                <w:sz w:val="24"/>
              </w:rPr>
              <w:t>）《关于进一步加强环境影响评价管理防范环境风险的通知》（环发</w:t>
            </w:r>
            <w:r>
              <w:rPr>
                <w:b/>
                <w:sz w:val="24"/>
              </w:rPr>
              <w:t xml:space="preserve">[2012]77 </w:t>
            </w:r>
            <w:r>
              <w:rPr>
                <w:rFonts w:hint="eastAsia"/>
                <w:b/>
                <w:sz w:val="24"/>
              </w:rPr>
              <w:t>号文）符合性分析</w:t>
            </w:r>
          </w:p>
          <w:p w:rsidR="00A6434D" w:rsidRDefault="00A6434D">
            <w:pPr>
              <w:adjustRightInd w:val="0"/>
              <w:snapToGrid w:val="0"/>
              <w:spacing w:line="420" w:lineRule="exact"/>
              <w:ind w:firstLineChars="196" w:firstLine="470"/>
              <w:rPr>
                <w:sz w:val="24"/>
              </w:rPr>
            </w:pPr>
            <w:r>
              <w:rPr>
                <w:rFonts w:hint="eastAsia"/>
                <w:sz w:val="24"/>
              </w:rPr>
              <w:t>拟建项目与《关于进一步加强环境影响评价管理防范环境风险的通知》（环发</w:t>
            </w:r>
            <w:r>
              <w:rPr>
                <w:sz w:val="24"/>
              </w:rPr>
              <w:t xml:space="preserve">[2012]77 </w:t>
            </w:r>
            <w:r>
              <w:rPr>
                <w:rFonts w:hint="eastAsia"/>
                <w:sz w:val="24"/>
              </w:rPr>
              <w:t>号文）的符合性分析详见</w:t>
            </w:r>
            <w:r>
              <w:rPr>
                <w:rFonts w:hint="eastAsia"/>
                <w:b/>
                <w:sz w:val="24"/>
              </w:rPr>
              <w:t>表</w:t>
            </w:r>
            <w:r>
              <w:rPr>
                <w:b/>
                <w:sz w:val="24"/>
              </w:rPr>
              <w:t>4</w:t>
            </w:r>
            <w:r>
              <w:rPr>
                <w:rFonts w:hint="eastAsia"/>
                <w:sz w:val="24"/>
              </w:rPr>
              <w:t>。</w:t>
            </w:r>
          </w:p>
          <w:p w:rsidR="00A6434D" w:rsidRDefault="00A6434D">
            <w:pPr>
              <w:adjustRightInd w:val="0"/>
              <w:snapToGrid w:val="0"/>
              <w:spacing w:line="420" w:lineRule="exact"/>
              <w:ind w:firstLineChars="196" w:firstLine="472"/>
              <w:jc w:val="center"/>
              <w:rPr>
                <w:b/>
                <w:sz w:val="24"/>
              </w:rPr>
            </w:pPr>
            <w:r>
              <w:rPr>
                <w:rFonts w:hint="eastAsia"/>
                <w:b/>
                <w:sz w:val="24"/>
              </w:rPr>
              <w:t>表</w:t>
            </w:r>
            <w:r>
              <w:rPr>
                <w:b/>
                <w:sz w:val="24"/>
              </w:rPr>
              <w:t>4</w:t>
            </w:r>
            <w:r>
              <w:rPr>
                <w:b/>
                <w:sz w:val="24"/>
              </w:rPr>
              <w:tab/>
            </w:r>
            <w:r>
              <w:rPr>
                <w:rFonts w:hint="eastAsia"/>
                <w:b/>
                <w:sz w:val="24"/>
              </w:rPr>
              <w:t>环发</w:t>
            </w:r>
            <w:r>
              <w:rPr>
                <w:b/>
                <w:sz w:val="24"/>
              </w:rPr>
              <w:t xml:space="preserve">[2012]77 </w:t>
            </w:r>
            <w:r>
              <w:rPr>
                <w:rFonts w:hint="eastAsia"/>
                <w:b/>
                <w:sz w:val="24"/>
              </w:rPr>
              <w:t>号文符合性一览表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1715"/>
              <w:gridCol w:w="5966"/>
              <w:gridCol w:w="2064"/>
            </w:tblGrid>
            <w:tr w:rsidR="00A6434D">
              <w:trPr>
                <w:trHeight w:val="284"/>
              </w:trPr>
              <w:tc>
                <w:tcPr>
                  <w:tcW w:w="3941" w:type="pct"/>
                  <w:gridSpan w:val="2"/>
                  <w:tcBorders>
                    <w:top w:val="single" w:sz="12" w:space="0" w:color="000000"/>
                    <w:left w:val="single" w:sz="12" w:space="0" w:color="000000"/>
                    <w:bottom w:val="single" w:sz="6" w:space="0" w:color="000000"/>
                    <w:right w:val="single" w:sz="6" w:space="0" w:color="000000"/>
                  </w:tcBorders>
                  <w:hideMark/>
                </w:tcPr>
                <w:p w:rsidR="00A6434D" w:rsidRDefault="00A6434D">
                  <w:pPr>
                    <w:pStyle w:val="TableParagraph"/>
                    <w:spacing w:before="7" w:line="257" w:lineRule="exact"/>
                    <w:ind w:left="1745"/>
                    <w:rPr>
                      <w:b/>
                      <w:sz w:val="21"/>
                    </w:rPr>
                  </w:pPr>
                  <w:r>
                    <w:rPr>
                      <w:rFonts w:hint="eastAsia"/>
                      <w:b/>
                      <w:sz w:val="21"/>
                    </w:rPr>
                    <w:t>环发</w:t>
                  </w:r>
                  <w:r>
                    <w:rPr>
                      <w:rFonts w:ascii="Times New Roman" w:eastAsia="Times New Roman"/>
                      <w:b/>
                      <w:sz w:val="21"/>
                    </w:rPr>
                    <w:t>[2012]77</w:t>
                  </w:r>
                  <w:r>
                    <w:rPr>
                      <w:rFonts w:hint="eastAsia"/>
                      <w:b/>
                      <w:sz w:val="21"/>
                    </w:rPr>
                    <w:t>号文中相关要求</w:t>
                  </w:r>
                </w:p>
              </w:tc>
              <w:tc>
                <w:tcPr>
                  <w:tcW w:w="1059" w:type="pct"/>
                  <w:tcBorders>
                    <w:top w:val="single" w:sz="12" w:space="0" w:color="000000"/>
                    <w:left w:val="single" w:sz="6" w:space="0" w:color="000000"/>
                    <w:bottom w:val="single" w:sz="6" w:space="0" w:color="000000"/>
                    <w:right w:val="single" w:sz="12" w:space="0" w:color="000000"/>
                  </w:tcBorders>
                  <w:hideMark/>
                </w:tcPr>
                <w:p w:rsidR="00A6434D" w:rsidRDefault="00A6434D">
                  <w:pPr>
                    <w:pStyle w:val="TableParagraph"/>
                    <w:spacing w:before="7" w:line="257" w:lineRule="exact"/>
                    <w:ind w:firstLineChars="196" w:firstLine="413"/>
                    <w:rPr>
                      <w:b/>
                      <w:sz w:val="21"/>
                    </w:rPr>
                  </w:pPr>
                  <w:r>
                    <w:rPr>
                      <w:rFonts w:hint="eastAsia"/>
                      <w:b/>
                      <w:sz w:val="21"/>
                    </w:rPr>
                    <w:t>符合性分析</w:t>
                  </w:r>
                </w:p>
              </w:tc>
            </w:tr>
            <w:tr w:rsidR="00A6434D">
              <w:trPr>
                <w:trHeight w:val="577"/>
              </w:trPr>
              <w:tc>
                <w:tcPr>
                  <w:tcW w:w="3941" w:type="pct"/>
                  <w:gridSpan w:val="2"/>
                  <w:tcBorders>
                    <w:top w:val="single" w:sz="6" w:space="0" w:color="000000"/>
                    <w:left w:val="single" w:sz="12" w:space="0" w:color="000000"/>
                    <w:bottom w:val="single" w:sz="6" w:space="0" w:color="000000"/>
                    <w:right w:val="single" w:sz="6" w:space="0" w:color="000000"/>
                  </w:tcBorders>
                  <w:hideMark/>
                </w:tcPr>
                <w:p w:rsidR="00A6434D" w:rsidRDefault="00A6434D">
                  <w:pPr>
                    <w:pStyle w:val="TableParagraph"/>
                    <w:spacing w:before="7" w:line="257" w:lineRule="exact"/>
                    <w:rPr>
                      <w:sz w:val="21"/>
                      <w:lang w:eastAsia="zh-CN"/>
                    </w:rPr>
                  </w:pPr>
                  <w:r>
                    <w:rPr>
                      <w:rFonts w:hint="eastAsia"/>
                      <w:sz w:val="21"/>
                      <w:lang w:eastAsia="zh-CN"/>
                    </w:rPr>
                    <w:t>一、充分认识防范环境风险的重要性，进一步加强环境影响评价管理。</w:t>
                  </w:r>
                </w:p>
              </w:tc>
              <w:tc>
                <w:tcPr>
                  <w:tcW w:w="1059" w:type="pct"/>
                  <w:tcBorders>
                    <w:top w:val="single" w:sz="6" w:space="0" w:color="000000"/>
                    <w:left w:val="single" w:sz="6" w:space="0" w:color="000000"/>
                    <w:bottom w:val="single" w:sz="6" w:space="0" w:color="000000"/>
                    <w:right w:val="single" w:sz="12" w:space="0" w:color="000000"/>
                  </w:tcBorders>
                  <w:hideMark/>
                </w:tcPr>
                <w:p w:rsidR="00A6434D" w:rsidRDefault="00A6434D">
                  <w:pPr>
                    <w:pStyle w:val="TableParagraph"/>
                    <w:spacing w:before="7" w:line="257" w:lineRule="exact"/>
                    <w:rPr>
                      <w:sz w:val="21"/>
                      <w:lang w:eastAsia="zh-CN"/>
                    </w:rPr>
                  </w:pPr>
                  <w:r>
                    <w:rPr>
                      <w:rFonts w:hint="eastAsia"/>
                      <w:sz w:val="21"/>
                      <w:lang w:eastAsia="zh-CN"/>
                    </w:rPr>
                    <w:t>采取了风险防范措施，制定了风险应急措施，符合要求。</w:t>
                  </w:r>
                </w:p>
              </w:tc>
            </w:tr>
            <w:tr w:rsidR="00A6434D">
              <w:trPr>
                <w:trHeight w:val="1260"/>
              </w:trPr>
              <w:tc>
                <w:tcPr>
                  <w:tcW w:w="880" w:type="pct"/>
                  <w:tcBorders>
                    <w:top w:val="single" w:sz="6" w:space="0" w:color="000000"/>
                    <w:left w:val="single" w:sz="12" w:space="0" w:color="000000"/>
                    <w:bottom w:val="single" w:sz="6" w:space="0" w:color="000000"/>
                    <w:right w:val="single" w:sz="6" w:space="0" w:color="000000"/>
                  </w:tcBorders>
                  <w:hideMark/>
                </w:tcPr>
                <w:p w:rsidR="00A6434D" w:rsidRDefault="00A6434D">
                  <w:pPr>
                    <w:pStyle w:val="TableParagraph"/>
                    <w:spacing w:before="7" w:line="257" w:lineRule="exact"/>
                    <w:rPr>
                      <w:sz w:val="21"/>
                      <w:lang w:eastAsia="zh-CN"/>
                    </w:rPr>
                  </w:pPr>
                  <w:r>
                    <w:rPr>
                      <w:rFonts w:hint="eastAsia"/>
                      <w:sz w:val="21"/>
                      <w:lang w:eastAsia="zh-CN"/>
                    </w:rPr>
                    <w:t>二、充分发挥规划环境影响评价的指导作用，源头防范环境风险</w:t>
                  </w:r>
                </w:p>
              </w:tc>
              <w:tc>
                <w:tcPr>
                  <w:tcW w:w="3060" w:type="pct"/>
                  <w:tcBorders>
                    <w:top w:val="single" w:sz="6" w:space="0" w:color="000000"/>
                    <w:left w:val="single" w:sz="6" w:space="0" w:color="000000"/>
                    <w:bottom w:val="single" w:sz="6" w:space="0" w:color="000000"/>
                    <w:right w:val="single" w:sz="6" w:space="0" w:color="000000"/>
                  </w:tcBorders>
                  <w:hideMark/>
                </w:tcPr>
                <w:p w:rsidR="00A6434D" w:rsidRDefault="00A6434D">
                  <w:pPr>
                    <w:pStyle w:val="TableParagraph"/>
                    <w:spacing w:before="7" w:line="257" w:lineRule="exact"/>
                    <w:rPr>
                      <w:sz w:val="21"/>
                      <w:lang w:eastAsia="zh-CN"/>
                    </w:rPr>
                  </w:pPr>
                  <w:r>
                    <w:rPr>
                      <w:rFonts w:hint="eastAsia"/>
                      <w:sz w:val="21"/>
                      <w:lang w:eastAsia="zh-CN"/>
                    </w:rPr>
                    <w:t>石化化工建设项目原则上应进入依法合规设立、环保设施齐全的产业园区，并符合园区发展规划及规划环境影响评价要求。涉及港区、资源开采区和城市规划区的建设项目，应符合相关规划及规划环境影响评价的要求。</w:t>
                  </w:r>
                </w:p>
              </w:tc>
              <w:tc>
                <w:tcPr>
                  <w:tcW w:w="1059" w:type="pct"/>
                  <w:tcBorders>
                    <w:top w:val="single" w:sz="6" w:space="0" w:color="000000"/>
                    <w:left w:val="single" w:sz="6" w:space="0" w:color="000000"/>
                    <w:bottom w:val="single" w:sz="6" w:space="0" w:color="000000"/>
                    <w:right w:val="single" w:sz="12" w:space="0" w:color="000000"/>
                  </w:tcBorders>
                </w:tcPr>
                <w:p w:rsidR="00A6434D" w:rsidRDefault="00A6434D">
                  <w:pPr>
                    <w:pStyle w:val="TableParagraph"/>
                    <w:spacing w:before="7" w:line="257" w:lineRule="exact"/>
                    <w:ind w:left="1745"/>
                    <w:rPr>
                      <w:sz w:val="21"/>
                      <w:lang w:eastAsia="zh-CN"/>
                    </w:rPr>
                  </w:pPr>
                </w:p>
                <w:p w:rsidR="00A6434D" w:rsidRDefault="00A6434D">
                  <w:pPr>
                    <w:pStyle w:val="TableParagraph"/>
                    <w:spacing w:before="7" w:line="257" w:lineRule="exact"/>
                    <w:rPr>
                      <w:sz w:val="21"/>
                    </w:rPr>
                  </w:pPr>
                  <w:r>
                    <w:rPr>
                      <w:rFonts w:hint="eastAsia"/>
                      <w:sz w:val="21"/>
                    </w:rPr>
                    <w:t>符合规划要求。</w:t>
                  </w:r>
                </w:p>
              </w:tc>
            </w:tr>
            <w:tr w:rsidR="00A6434D">
              <w:trPr>
                <w:trHeight w:val="1364"/>
              </w:trPr>
              <w:tc>
                <w:tcPr>
                  <w:tcW w:w="880" w:type="pct"/>
                  <w:vMerge w:val="restart"/>
                  <w:tcBorders>
                    <w:top w:val="single" w:sz="6" w:space="0" w:color="000000"/>
                    <w:left w:val="single" w:sz="12" w:space="0" w:color="000000"/>
                    <w:bottom w:val="single" w:sz="12" w:space="0" w:color="000000"/>
                    <w:right w:val="single" w:sz="6" w:space="0" w:color="000000"/>
                  </w:tcBorders>
                </w:tcPr>
                <w:p w:rsidR="00A6434D" w:rsidRDefault="00A6434D">
                  <w:pPr>
                    <w:pStyle w:val="TableParagraph"/>
                    <w:spacing w:before="39"/>
                    <w:ind w:left="150" w:right="118"/>
                    <w:jc w:val="center"/>
                    <w:rPr>
                      <w:sz w:val="21"/>
                      <w:lang w:eastAsia="zh-CN"/>
                    </w:rPr>
                  </w:pPr>
                </w:p>
                <w:p w:rsidR="00A6434D" w:rsidRDefault="00A6434D">
                  <w:pPr>
                    <w:pStyle w:val="TableParagraph"/>
                    <w:spacing w:before="39"/>
                    <w:ind w:left="150" w:right="118"/>
                    <w:jc w:val="center"/>
                    <w:rPr>
                      <w:sz w:val="21"/>
                      <w:lang w:eastAsia="zh-CN"/>
                    </w:rPr>
                  </w:pPr>
                </w:p>
                <w:p w:rsidR="00A6434D" w:rsidRDefault="00A6434D">
                  <w:pPr>
                    <w:pStyle w:val="TableParagraph"/>
                    <w:spacing w:before="39"/>
                    <w:ind w:left="150" w:right="118"/>
                    <w:jc w:val="center"/>
                    <w:rPr>
                      <w:sz w:val="21"/>
                      <w:lang w:eastAsia="zh-CN"/>
                    </w:rPr>
                  </w:pPr>
                </w:p>
                <w:p w:rsidR="00A6434D" w:rsidRDefault="00A6434D">
                  <w:pPr>
                    <w:pStyle w:val="TableParagraph"/>
                    <w:spacing w:before="39"/>
                    <w:ind w:left="150" w:right="118"/>
                    <w:jc w:val="center"/>
                    <w:rPr>
                      <w:sz w:val="21"/>
                      <w:lang w:eastAsia="zh-CN"/>
                    </w:rPr>
                  </w:pPr>
                </w:p>
                <w:p w:rsidR="00A6434D" w:rsidRDefault="00A6434D">
                  <w:pPr>
                    <w:pStyle w:val="TableParagraph"/>
                    <w:spacing w:before="39"/>
                    <w:ind w:left="150" w:right="118"/>
                    <w:jc w:val="center"/>
                    <w:rPr>
                      <w:sz w:val="21"/>
                      <w:lang w:eastAsia="zh-CN"/>
                    </w:rPr>
                  </w:pPr>
                </w:p>
                <w:p w:rsidR="00A6434D" w:rsidRDefault="00A6434D">
                  <w:pPr>
                    <w:pStyle w:val="TableParagraph"/>
                    <w:spacing w:before="39"/>
                    <w:ind w:left="150" w:right="118"/>
                    <w:jc w:val="center"/>
                    <w:rPr>
                      <w:sz w:val="21"/>
                      <w:lang w:eastAsia="zh-CN"/>
                    </w:rPr>
                  </w:pPr>
                  <w:r>
                    <w:rPr>
                      <w:rFonts w:hint="eastAsia"/>
                      <w:sz w:val="21"/>
                      <w:lang w:eastAsia="zh-CN"/>
                    </w:rPr>
                    <w:t>三、严格建设项目环境影响评价管理，强化环境</w:t>
                  </w:r>
                </w:p>
                <w:p w:rsidR="00A6434D" w:rsidRDefault="00A6434D">
                  <w:pPr>
                    <w:pStyle w:val="TableParagraph"/>
                    <w:spacing w:before="39"/>
                    <w:ind w:left="150" w:right="118"/>
                    <w:jc w:val="center"/>
                    <w:rPr>
                      <w:sz w:val="21"/>
                      <w:lang w:eastAsia="zh-CN"/>
                    </w:rPr>
                  </w:pPr>
                  <w:r>
                    <w:rPr>
                      <w:rFonts w:hint="eastAsia"/>
                      <w:sz w:val="21"/>
                      <w:lang w:eastAsia="zh-CN"/>
                    </w:rPr>
                    <w:t>险评价</w:t>
                  </w:r>
                </w:p>
              </w:tc>
              <w:tc>
                <w:tcPr>
                  <w:tcW w:w="3060" w:type="pct"/>
                  <w:tcBorders>
                    <w:top w:val="single" w:sz="6" w:space="0" w:color="000000"/>
                    <w:left w:val="single" w:sz="6" w:space="0" w:color="000000"/>
                    <w:bottom w:val="single" w:sz="6" w:space="0" w:color="000000"/>
                    <w:right w:val="single" w:sz="6" w:space="0" w:color="000000"/>
                  </w:tcBorders>
                  <w:hideMark/>
                </w:tcPr>
                <w:p w:rsidR="00A6434D" w:rsidRDefault="00A6434D">
                  <w:pPr>
                    <w:pStyle w:val="TableParagraph"/>
                    <w:spacing w:before="7" w:line="257" w:lineRule="exact"/>
                    <w:rPr>
                      <w:sz w:val="21"/>
                      <w:lang w:eastAsia="zh-CN"/>
                    </w:rPr>
                  </w:pPr>
                  <w:r>
                    <w:rPr>
                      <w:rFonts w:hint="eastAsia"/>
                      <w:sz w:val="21"/>
                      <w:lang w:eastAsia="zh-CN"/>
                    </w:rPr>
                    <w:t>建设项目环境风险评价是相关项目环境 影响评价的重要组成部分。新、改、扩建相关建设项目环境影响评价应按照相应技术导则要求，科学预测评价突发性事件或事故能引发的环境风险，提出环境风险防范和应急措施。</w:t>
                  </w:r>
                </w:p>
              </w:tc>
              <w:tc>
                <w:tcPr>
                  <w:tcW w:w="1059" w:type="pct"/>
                  <w:tcBorders>
                    <w:top w:val="single" w:sz="6" w:space="0" w:color="000000"/>
                    <w:left w:val="single" w:sz="6" w:space="0" w:color="000000"/>
                    <w:bottom w:val="single" w:sz="6" w:space="0" w:color="000000"/>
                    <w:right w:val="single" w:sz="12" w:space="0" w:color="000000"/>
                  </w:tcBorders>
                  <w:hideMark/>
                </w:tcPr>
                <w:p w:rsidR="00A6434D" w:rsidRDefault="00A6434D">
                  <w:pPr>
                    <w:pStyle w:val="TableParagraph"/>
                    <w:spacing w:before="7" w:line="257" w:lineRule="exact"/>
                    <w:rPr>
                      <w:sz w:val="21"/>
                      <w:lang w:eastAsia="zh-CN"/>
                    </w:rPr>
                  </w:pPr>
                  <w:r>
                    <w:rPr>
                      <w:rFonts w:hint="eastAsia"/>
                      <w:sz w:val="21"/>
                      <w:lang w:eastAsia="zh-CN"/>
                    </w:rPr>
                    <w:t>设置了环境风险评价内容，对项目可能造成的环境风险影响进行了评价，提出了环境风险防范和应急措施，符合要求。</w:t>
                  </w:r>
                </w:p>
              </w:tc>
            </w:tr>
            <w:tr w:rsidR="00A6434D">
              <w:trPr>
                <w:trHeight w:val="1256"/>
              </w:trPr>
              <w:tc>
                <w:tcPr>
                  <w:tcW w:w="0" w:type="auto"/>
                  <w:vMerge/>
                  <w:tcBorders>
                    <w:top w:val="single" w:sz="6" w:space="0" w:color="000000"/>
                    <w:left w:val="single" w:sz="12" w:space="0" w:color="000000"/>
                    <w:bottom w:val="single" w:sz="12" w:space="0" w:color="000000"/>
                    <w:right w:val="single" w:sz="6" w:space="0" w:color="000000"/>
                  </w:tcBorders>
                  <w:vAlign w:val="center"/>
                  <w:hideMark/>
                </w:tcPr>
                <w:p w:rsidR="00A6434D" w:rsidRDefault="00A6434D">
                  <w:pPr>
                    <w:widowControl/>
                    <w:jc w:val="left"/>
                    <w:rPr>
                      <w:rFonts w:ascii="宋体" w:hAnsi="宋体" w:cs="宋体"/>
                      <w:kern w:val="0"/>
                      <w:szCs w:val="22"/>
                    </w:rPr>
                  </w:pPr>
                </w:p>
              </w:tc>
              <w:tc>
                <w:tcPr>
                  <w:tcW w:w="3060" w:type="pct"/>
                  <w:tcBorders>
                    <w:top w:val="single" w:sz="6" w:space="0" w:color="000000"/>
                    <w:left w:val="single" w:sz="6" w:space="0" w:color="000000"/>
                    <w:bottom w:val="single" w:sz="6" w:space="0" w:color="000000"/>
                    <w:right w:val="single" w:sz="6" w:space="0" w:color="000000"/>
                  </w:tcBorders>
                  <w:hideMark/>
                </w:tcPr>
                <w:p w:rsidR="00A6434D" w:rsidRDefault="00A6434D">
                  <w:pPr>
                    <w:pStyle w:val="TableParagraph"/>
                    <w:spacing w:before="7" w:line="257" w:lineRule="exact"/>
                    <w:rPr>
                      <w:sz w:val="21"/>
                      <w:lang w:eastAsia="zh-CN"/>
                    </w:rPr>
                  </w:pPr>
                  <w:r>
                    <w:rPr>
                      <w:rFonts w:hint="eastAsia"/>
                      <w:sz w:val="21"/>
                      <w:lang w:eastAsia="zh-CN"/>
                    </w:rPr>
                    <w:t>改、扩建相关建设项目应按照现行环境风险防范和管理要求，对现有</w:t>
                  </w:r>
                </w:p>
                <w:p w:rsidR="00A6434D" w:rsidRDefault="00A6434D">
                  <w:pPr>
                    <w:pStyle w:val="TableParagraph"/>
                    <w:spacing w:before="7" w:line="257" w:lineRule="exact"/>
                    <w:rPr>
                      <w:sz w:val="21"/>
                      <w:lang w:eastAsia="zh-CN"/>
                    </w:rPr>
                  </w:pPr>
                  <w:r>
                    <w:rPr>
                      <w:rFonts w:hint="eastAsia"/>
                      <w:sz w:val="21"/>
                      <w:lang w:eastAsia="zh-CN"/>
                    </w:rPr>
                    <w:t>程的环境风险进行全面梳理和评价，针对可能存在的环境风险隐患，</w:t>
                  </w:r>
                </w:p>
                <w:p w:rsidR="00A6434D" w:rsidRDefault="00A6434D">
                  <w:pPr>
                    <w:pStyle w:val="TableParagraph"/>
                    <w:spacing w:before="7" w:line="257" w:lineRule="exact"/>
                    <w:rPr>
                      <w:sz w:val="21"/>
                      <w:lang w:eastAsia="zh-CN"/>
                    </w:rPr>
                  </w:pPr>
                  <w:r>
                    <w:rPr>
                      <w:rFonts w:hint="eastAsia"/>
                      <w:sz w:val="21"/>
                      <w:lang w:eastAsia="zh-CN"/>
                    </w:rPr>
                    <w:t>出相应的补救或完善措施，并纳入改、扩建项目“三同时”验收内容。</w:t>
                  </w:r>
                </w:p>
              </w:tc>
              <w:tc>
                <w:tcPr>
                  <w:tcW w:w="1059" w:type="pct"/>
                  <w:tcBorders>
                    <w:top w:val="single" w:sz="6" w:space="0" w:color="000000"/>
                    <w:left w:val="single" w:sz="6" w:space="0" w:color="000000"/>
                    <w:bottom w:val="single" w:sz="6" w:space="0" w:color="000000"/>
                    <w:right w:val="single" w:sz="12" w:space="0" w:color="000000"/>
                  </w:tcBorders>
                  <w:hideMark/>
                </w:tcPr>
                <w:p w:rsidR="00A6434D" w:rsidRDefault="00A6434D">
                  <w:pPr>
                    <w:pStyle w:val="TableParagraph"/>
                    <w:spacing w:before="7" w:line="257" w:lineRule="exact"/>
                    <w:rPr>
                      <w:sz w:val="21"/>
                      <w:lang w:eastAsia="zh-CN"/>
                    </w:rPr>
                  </w:pPr>
                  <w:r>
                    <w:rPr>
                      <w:rFonts w:hint="eastAsia"/>
                      <w:sz w:val="21"/>
                      <w:lang w:eastAsia="zh-CN"/>
                    </w:rPr>
                    <w:t>项目为新建项目，对工程环境风险进行了分析，符合要求。</w:t>
                  </w:r>
                </w:p>
              </w:tc>
            </w:tr>
            <w:tr w:rsidR="00A6434D">
              <w:trPr>
                <w:trHeight w:val="1262"/>
              </w:trPr>
              <w:tc>
                <w:tcPr>
                  <w:tcW w:w="0" w:type="auto"/>
                  <w:vMerge/>
                  <w:tcBorders>
                    <w:top w:val="single" w:sz="6" w:space="0" w:color="000000"/>
                    <w:left w:val="single" w:sz="12" w:space="0" w:color="000000"/>
                    <w:bottom w:val="single" w:sz="12" w:space="0" w:color="000000"/>
                    <w:right w:val="single" w:sz="6" w:space="0" w:color="000000"/>
                  </w:tcBorders>
                  <w:vAlign w:val="center"/>
                  <w:hideMark/>
                </w:tcPr>
                <w:p w:rsidR="00A6434D" w:rsidRDefault="00A6434D">
                  <w:pPr>
                    <w:widowControl/>
                    <w:jc w:val="left"/>
                    <w:rPr>
                      <w:rFonts w:ascii="宋体" w:hAnsi="宋体" w:cs="宋体"/>
                      <w:kern w:val="0"/>
                      <w:szCs w:val="22"/>
                    </w:rPr>
                  </w:pPr>
                </w:p>
              </w:tc>
              <w:tc>
                <w:tcPr>
                  <w:tcW w:w="3060" w:type="pct"/>
                  <w:tcBorders>
                    <w:top w:val="single" w:sz="6" w:space="0" w:color="000000"/>
                    <w:left w:val="single" w:sz="6" w:space="0" w:color="000000"/>
                    <w:bottom w:val="single" w:sz="6" w:space="0" w:color="000000"/>
                    <w:right w:val="single" w:sz="6" w:space="0" w:color="000000"/>
                  </w:tcBorders>
                  <w:hideMark/>
                </w:tcPr>
                <w:p w:rsidR="00A6434D" w:rsidRDefault="00A6434D">
                  <w:pPr>
                    <w:pStyle w:val="TableParagraph"/>
                    <w:spacing w:before="7" w:line="257" w:lineRule="exact"/>
                    <w:rPr>
                      <w:sz w:val="21"/>
                      <w:lang w:eastAsia="zh-CN"/>
                    </w:rPr>
                  </w:pPr>
                  <w:r>
                    <w:rPr>
                      <w:rFonts w:hint="eastAsia"/>
                      <w:sz w:val="21"/>
                      <w:lang w:eastAsia="zh-CN"/>
                    </w:rPr>
                    <w:t>环境风险评价结论应作为相关建设项目环境影响评价文件结论的主要内容之一。无环境风险评价专章的相关建设项目环境影评价文件不予受理；经论证，环境风险评价内容不完善的相关建设项目环境影响评价文件不予审批。</w:t>
                  </w:r>
                </w:p>
              </w:tc>
              <w:tc>
                <w:tcPr>
                  <w:tcW w:w="1059" w:type="pct"/>
                  <w:tcBorders>
                    <w:top w:val="single" w:sz="6" w:space="0" w:color="000000"/>
                    <w:left w:val="single" w:sz="6" w:space="0" w:color="000000"/>
                    <w:bottom w:val="single" w:sz="6" w:space="0" w:color="000000"/>
                    <w:right w:val="single" w:sz="12" w:space="0" w:color="000000"/>
                  </w:tcBorders>
                  <w:hideMark/>
                </w:tcPr>
                <w:p w:rsidR="00A6434D" w:rsidRDefault="00A6434D">
                  <w:pPr>
                    <w:pStyle w:val="TableParagraph"/>
                    <w:spacing w:before="7" w:line="257" w:lineRule="exact"/>
                    <w:rPr>
                      <w:sz w:val="21"/>
                      <w:lang w:eastAsia="zh-CN"/>
                    </w:rPr>
                  </w:pPr>
                  <w:r>
                    <w:rPr>
                      <w:rFonts w:hint="eastAsia"/>
                      <w:sz w:val="21"/>
                      <w:lang w:eastAsia="zh-CN"/>
                    </w:rPr>
                    <w:t>设置了环境风险评价内容， 对项目可能造成的环境风险影响进行了分析，提出了相应的风险防范措施，符合要求。</w:t>
                  </w:r>
                </w:p>
              </w:tc>
            </w:tr>
            <w:tr w:rsidR="00A6434D">
              <w:trPr>
                <w:trHeight w:val="1442"/>
              </w:trPr>
              <w:tc>
                <w:tcPr>
                  <w:tcW w:w="0" w:type="auto"/>
                  <w:vMerge/>
                  <w:tcBorders>
                    <w:top w:val="single" w:sz="6" w:space="0" w:color="000000"/>
                    <w:left w:val="single" w:sz="12" w:space="0" w:color="000000"/>
                    <w:bottom w:val="single" w:sz="12" w:space="0" w:color="000000"/>
                    <w:right w:val="single" w:sz="6" w:space="0" w:color="000000"/>
                  </w:tcBorders>
                  <w:vAlign w:val="center"/>
                  <w:hideMark/>
                </w:tcPr>
                <w:p w:rsidR="00A6434D" w:rsidRDefault="00A6434D">
                  <w:pPr>
                    <w:widowControl/>
                    <w:jc w:val="left"/>
                    <w:rPr>
                      <w:rFonts w:ascii="宋体" w:hAnsi="宋体" w:cs="宋体"/>
                      <w:kern w:val="0"/>
                      <w:szCs w:val="22"/>
                    </w:rPr>
                  </w:pPr>
                </w:p>
              </w:tc>
              <w:tc>
                <w:tcPr>
                  <w:tcW w:w="3060" w:type="pct"/>
                  <w:tcBorders>
                    <w:top w:val="single" w:sz="6" w:space="0" w:color="000000"/>
                    <w:left w:val="single" w:sz="6" w:space="0" w:color="000000"/>
                    <w:bottom w:val="single" w:sz="12" w:space="0" w:color="000000"/>
                    <w:right w:val="single" w:sz="6" w:space="0" w:color="000000"/>
                  </w:tcBorders>
                  <w:hideMark/>
                </w:tcPr>
                <w:p w:rsidR="00A6434D" w:rsidRDefault="00A6434D">
                  <w:pPr>
                    <w:pStyle w:val="TableParagraph"/>
                    <w:spacing w:before="7" w:line="257" w:lineRule="exact"/>
                    <w:rPr>
                      <w:sz w:val="21"/>
                      <w:lang w:eastAsia="zh-CN"/>
                    </w:rPr>
                  </w:pPr>
                  <w:r>
                    <w:rPr>
                      <w:rFonts w:hint="eastAsia"/>
                      <w:sz w:val="21"/>
                      <w:lang w:eastAsia="zh-CN"/>
                    </w:rPr>
                    <w:t>建设项目的环境风险防</w:t>
                  </w:r>
                </w:p>
                <w:p w:rsidR="00A6434D" w:rsidRDefault="00A6434D">
                  <w:pPr>
                    <w:pStyle w:val="TableParagraph"/>
                    <w:spacing w:before="7" w:line="257" w:lineRule="exact"/>
                    <w:rPr>
                      <w:sz w:val="21"/>
                      <w:lang w:eastAsia="zh-CN"/>
                    </w:rPr>
                  </w:pPr>
                  <w:r>
                    <w:rPr>
                      <w:rFonts w:hint="eastAsia"/>
                      <w:sz w:val="21"/>
                      <w:lang w:eastAsia="zh-CN"/>
                    </w:rPr>
                    <w:t>设施和应急措施是企业环境风险防范与应急管理体系的组成部分，也是企业制定和完善突发环境事件应急预案的基础。企业突发环境事件应急预案的编制、评估、备案和实施等，应按我部《突发环境事件应急预案管理暂行办法》（环发 [2010]113 号）等规定执行。</w:t>
                  </w:r>
                </w:p>
              </w:tc>
              <w:tc>
                <w:tcPr>
                  <w:tcW w:w="1059" w:type="pct"/>
                  <w:tcBorders>
                    <w:top w:val="single" w:sz="6" w:space="0" w:color="000000"/>
                    <w:left w:val="single" w:sz="6" w:space="0" w:color="000000"/>
                    <w:bottom w:val="single" w:sz="12" w:space="0" w:color="000000"/>
                    <w:right w:val="single" w:sz="12" w:space="0" w:color="000000"/>
                  </w:tcBorders>
                  <w:hideMark/>
                </w:tcPr>
                <w:p w:rsidR="00A6434D" w:rsidRDefault="00A6434D">
                  <w:pPr>
                    <w:pStyle w:val="TableParagraph"/>
                    <w:spacing w:before="7" w:line="257" w:lineRule="exact"/>
                    <w:rPr>
                      <w:sz w:val="21"/>
                      <w:lang w:eastAsia="zh-CN"/>
                    </w:rPr>
                  </w:pPr>
                  <w:r>
                    <w:rPr>
                      <w:rFonts w:hint="eastAsia"/>
                      <w:sz w:val="21"/>
                      <w:lang w:eastAsia="zh-CN"/>
                    </w:rPr>
                    <w:t>制定突发环境事件应急预案，符合要求。</w:t>
                  </w:r>
                </w:p>
              </w:tc>
            </w:tr>
          </w:tbl>
          <w:p w:rsidR="00A6434D" w:rsidRDefault="00A6434D">
            <w:pPr>
              <w:adjustRightInd w:val="0"/>
              <w:snapToGrid w:val="0"/>
              <w:spacing w:line="420" w:lineRule="exact"/>
              <w:ind w:firstLineChars="200" w:firstLine="480"/>
              <w:rPr>
                <w:sz w:val="24"/>
                <w:szCs w:val="30"/>
              </w:rPr>
            </w:pPr>
            <w:r>
              <w:rPr>
                <w:rFonts w:hint="eastAsia"/>
                <w:sz w:val="24"/>
                <w:szCs w:val="30"/>
              </w:rPr>
              <w:t>按照《建设项目环境风险评价技术导则》（</w:t>
            </w:r>
            <w:r>
              <w:rPr>
                <w:sz w:val="24"/>
                <w:szCs w:val="30"/>
              </w:rPr>
              <w:t>HJ169-2018</w:t>
            </w:r>
            <w:r>
              <w:rPr>
                <w:rFonts w:hint="eastAsia"/>
                <w:sz w:val="24"/>
                <w:szCs w:val="30"/>
              </w:rPr>
              <w:t>）和《关于进一步加强环境影响评价管理防范环境风险的通知》（环发</w:t>
            </w:r>
            <w:r>
              <w:rPr>
                <w:sz w:val="24"/>
                <w:szCs w:val="30"/>
              </w:rPr>
              <w:t xml:space="preserve">[2012]77 </w:t>
            </w:r>
            <w:r>
              <w:rPr>
                <w:rFonts w:hint="eastAsia"/>
                <w:sz w:val="24"/>
                <w:szCs w:val="30"/>
              </w:rPr>
              <w:t>号）的规定，对本项目的环境风险源识别、环境风险预测、选址及敏感目标、防范措施等做出评价，本项目在运营过程环境风险较小。本项目建设满足《关于进一步加强环境影响评价管理防范环境风险的通知》（环发</w:t>
            </w:r>
            <w:r>
              <w:rPr>
                <w:sz w:val="24"/>
                <w:szCs w:val="30"/>
              </w:rPr>
              <w:t xml:space="preserve">[2012]77 </w:t>
            </w:r>
            <w:r>
              <w:rPr>
                <w:rFonts w:hint="eastAsia"/>
                <w:sz w:val="24"/>
                <w:szCs w:val="30"/>
              </w:rPr>
              <w:t>号）关于环境风险评价的要求。</w:t>
            </w:r>
          </w:p>
          <w:p w:rsidR="00A6434D" w:rsidRDefault="00A6434D">
            <w:pPr>
              <w:adjustRightInd w:val="0"/>
              <w:snapToGrid w:val="0"/>
              <w:spacing w:line="420" w:lineRule="exact"/>
              <w:ind w:firstLineChars="196" w:firstLine="472"/>
              <w:rPr>
                <w:b/>
                <w:sz w:val="24"/>
              </w:rPr>
            </w:pPr>
            <w:r>
              <w:rPr>
                <w:rFonts w:hint="eastAsia"/>
                <w:b/>
                <w:sz w:val="24"/>
              </w:rPr>
              <w:t>（</w:t>
            </w:r>
            <w:r>
              <w:rPr>
                <w:b/>
                <w:sz w:val="24"/>
              </w:rPr>
              <w:t>4</w:t>
            </w:r>
            <w:r>
              <w:rPr>
                <w:rFonts w:hint="eastAsia"/>
                <w:b/>
                <w:sz w:val="24"/>
              </w:rPr>
              <w:t>）《山东省</w:t>
            </w:r>
            <w:r>
              <w:rPr>
                <w:b/>
                <w:sz w:val="24"/>
              </w:rPr>
              <w:t xml:space="preserve"> 2013-2020</w:t>
            </w:r>
            <w:r>
              <w:rPr>
                <w:rFonts w:hint="eastAsia"/>
                <w:b/>
                <w:sz w:val="24"/>
              </w:rPr>
              <w:t>年大气污染防治规划》符合性分析</w:t>
            </w:r>
          </w:p>
          <w:p w:rsidR="00A6434D" w:rsidRDefault="00A6434D">
            <w:pPr>
              <w:adjustRightInd w:val="0"/>
              <w:snapToGrid w:val="0"/>
              <w:spacing w:line="420" w:lineRule="exact"/>
              <w:ind w:firstLineChars="196" w:firstLine="470"/>
              <w:rPr>
                <w:sz w:val="24"/>
              </w:rPr>
            </w:pPr>
            <w:r>
              <w:rPr>
                <w:rFonts w:hint="eastAsia"/>
                <w:sz w:val="24"/>
              </w:rPr>
              <w:t>拟建项目与《山东省</w:t>
            </w:r>
            <w:r>
              <w:rPr>
                <w:sz w:val="24"/>
              </w:rPr>
              <w:t xml:space="preserve"> 2013-2020</w:t>
            </w:r>
            <w:r>
              <w:rPr>
                <w:rFonts w:hint="eastAsia"/>
                <w:sz w:val="24"/>
              </w:rPr>
              <w:t>年大气污染防治规划》的符合性分析详见</w:t>
            </w:r>
            <w:r>
              <w:rPr>
                <w:rFonts w:hint="eastAsia"/>
                <w:b/>
                <w:sz w:val="24"/>
              </w:rPr>
              <w:t>表</w:t>
            </w:r>
            <w:r>
              <w:rPr>
                <w:b/>
                <w:sz w:val="24"/>
              </w:rPr>
              <w:t>5</w:t>
            </w:r>
            <w:r>
              <w:rPr>
                <w:rFonts w:hint="eastAsia"/>
                <w:sz w:val="24"/>
              </w:rPr>
              <w:t>。</w:t>
            </w:r>
          </w:p>
          <w:p w:rsidR="00A6434D" w:rsidRDefault="00A6434D">
            <w:pPr>
              <w:adjustRightInd w:val="0"/>
              <w:snapToGrid w:val="0"/>
              <w:spacing w:line="420" w:lineRule="exact"/>
              <w:ind w:firstLineChars="196" w:firstLine="472"/>
              <w:jc w:val="center"/>
              <w:rPr>
                <w:b/>
                <w:sz w:val="24"/>
              </w:rPr>
            </w:pPr>
            <w:r>
              <w:rPr>
                <w:rFonts w:hint="eastAsia"/>
                <w:b/>
                <w:sz w:val="24"/>
              </w:rPr>
              <w:t>表</w:t>
            </w:r>
            <w:r>
              <w:rPr>
                <w:b/>
                <w:sz w:val="24"/>
              </w:rPr>
              <w:t>5</w:t>
            </w:r>
            <w:r>
              <w:rPr>
                <w:b/>
                <w:sz w:val="24"/>
              </w:rPr>
              <w:tab/>
            </w:r>
            <w:r>
              <w:rPr>
                <w:rFonts w:hint="eastAsia"/>
                <w:b/>
                <w:sz w:val="24"/>
              </w:rPr>
              <w:t>《山东省</w:t>
            </w:r>
            <w:r>
              <w:rPr>
                <w:b/>
                <w:sz w:val="24"/>
              </w:rPr>
              <w:t>2013-2020</w:t>
            </w:r>
            <w:r>
              <w:rPr>
                <w:rFonts w:hint="eastAsia"/>
                <w:b/>
                <w:sz w:val="24"/>
              </w:rPr>
              <w:t>年大气污染防治规划》符合性一览表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8297"/>
              <w:gridCol w:w="1448"/>
            </w:tblGrid>
            <w:tr w:rsidR="00A6434D">
              <w:trPr>
                <w:trHeight w:val="270"/>
              </w:trPr>
              <w:tc>
                <w:tcPr>
                  <w:tcW w:w="4257" w:type="pct"/>
                  <w:tcBorders>
                    <w:top w:val="single" w:sz="12" w:space="0" w:color="000000"/>
                    <w:left w:val="single" w:sz="12" w:space="0" w:color="000000"/>
                    <w:bottom w:val="single" w:sz="6" w:space="0" w:color="000000"/>
                    <w:right w:val="single" w:sz="6" w:space="0" w:color="000000"/>
                  </w:tcBorders>
                  <w:hideMark/>
                </w:tcPr>
                <w:p w:rsidR="00A6434D" w:rsidRDefault="00A6434D">
                  <w:pPr>
                    <w:pStyle w:val="TableParagraph"/>
                    <w:spacing w:line="251" w:lineRule="exact"/>
                    <w:ind w:left="2958" w:right="2504"/>
                    <w:rPr>
                      <w:b/>
                      <w:sz w:val="21"/>
                    </w:rPr>
                  </w:pPr>
                  <w:r>
                    <w:rPr>
                      <w:rFonts w:hint="eastAsia"/>
                      <w:b/>
                      <w:sz w:val="21"/>
                    </w:rPr>
                    <w:t>政策要求</w:t>
                  </w:r>
                </w:p>
              </w:tc>
              <w:tc>
                <w:tcPr>
                  <w:tcW w:w="743" w:type="pct"/>
                  <w:tcBorders>
                    <w:top w:val="single" w:sz="12" w:space="0" w:color="000000"/>
                    <w:left w:val="single" w:sz="6" w:space="0" w:color="000000"/>
                    <w:bottom w:val="single" w:sz="6" w:space="0" w:color="000000"/>
                    <w:right w:val="single" w:sz="12" w:space="0" w:color="000000"/>
                  </w:tcBorders>
                  <w:hideMark/>
                </w:tcPr>
                <w:p w:rsidR="00A6434D" w:rsidRDefault="00A6434D">
                  <w:pPr>
                    <w:pStyle w:val="TableParagraph"/>
                    <w:spacing w:line="251" w:lineRule="exact"/>
                    <w:rPr>
                      <w:b/>
                      <w:sz w:val="21"/>
                    </w:rPr>
                  </w:pPr>
                  <w:r>
                    <w:rPr>
                      <w:rFonts w:hint="eastAsia"/>
                      <w:b/>
                      <w:sz w:val="21"/>
                    </w:rPr>
                    <w:t>本项目情况</w:t>
                  </w:r>
                </w:p>
              </w:tc>
            </w:tr>
            <w:tr w:rsidR="00A6434D">
              <w:trPr>
                <w:trHeight w:val="1824"/>
              </w:trPr>
              <w:tc>
                <w:tcPr>
                  <w:tcW w:w="4257" w:type="pct"/>
                  <w:tcBorders>
                    <w:top w:val="single" w:sz="6" w:space="0" w:color="000000"/>
                    <w:left w:val="single" w:sz="12" w:space="0" w:color="000000"/>
                    <w:bottom w:val="single" w:sz="12" w:space="0" w:color="000000"/>
                    <w:right w:val="single" w:sz="6" w:space="0" w:color="000000"/>
                  </w:tcBorders>
                  <w:hideMark/>
                </w:tcPr>
                <w:p w:rsidR="00A6434D" w:rsidRDefault="00A6434D">
                  <w:pPr>
                    <w:pStyle w:val="TableParagraph"/>
                    <w:spacing w:before="7" w:line="257" w:lineRule="exact"/>
                    <w:ind w:firstLineChars="196" w:firstLine="412"/>
                    <w:rPr>
                      <w:sz w:val="21"/>
                      <w:lang w:eastAsia="zh-CN"/>
                    </w:rPr>
                  </w:pPr>
                  <w:r>
                    <w:rPr>
                      <w:rFonts w:hint="eastAsia"/>
                      <w:sz w:val="21"/>
                      <w:lang w:eastAsia="zh-CN"/>
                    </w:rPr>
                    <w:t>（四）加强扬尘综合整治</w:t>
                  </w:r>
                </w:p>
                <w:p w:rsidR="00A6434D" w:rsidRDefault="00A6434D">
                  <w:pPr>
                    <w:pStyle w:val="TableParagraph"/>
                    <w:spacing w:before="7" w:line="257" w:lineRule="exact"/>
                    <w:ind w:right="-15" w:firstLineChars="196" w:firstLine="412"/>
                    <w:rPr>
                      <w:sz w:val="21"/>
                      <w:lang w:eastAsia="zh-CN"/>
                    </w:rPr>
                  </w:pPr>
                  <w:r>
                    <w:rPr>
                      <w:rFonts w:hint="eastAsia"/>
                      <w:sz w:val="21"/>
                      <w:lang w:eastAsia="zh-CN"/>
                    </w:rPr>
                    <w:t>16.推进堆场扬尘管理 强化煤堆、土堆、沙堆、料堆的监督管理。大型煤堆、料堆场应建立密闭料仓与传送装置，露天堆放的应加以覆盖或建设自动喷淋装置。电厂、港口的大型煤堆、料堆应安装视频监控设施，并与城市扬尘视频监控或环 保部门在线监控平台联网。不得长期堆放粉状废弃物，确需临时堆存的，应采取覆绿、铺装、硬化、定期喷洒抑尘剂或稳定剂等措施。积极推进粉煤灰、炉渣、矿渣 的综合利用，减少堆放量。</w:t>
                  </w:r>
                </w:p>
              </w:tc>
              <w:tc>
                <w:tcPr>
                  <w:tcW w:w="743" w:type="pct"/>
                  <w:tcBorders>
                    <w:top w:val="single" w:sz="6" w:space="0" w:color="000000"/>
                    <w:left w:val="single" w:sz="6" w:space="0" w:color="000000"/>
                    <w:bottom w:val="single" w:sz="12" w:space="0" w:color="000000"/>
                    <w:right w:val="single" w:sz="12" w:space="0" w:color="000000"/>
                  </w:tcBorders>
                  <w:hideMark/>
                </w:tcPr>
                <w:p w:rsidR="00A6434D" w:rsidRDefault="00A6434D">
                  <w:pPr>
                    <w:pStyle w:val="TableParagraph"/>
                    <w:spacing w:before="7" w:line="257" w:lineRule="exact"/>
                    <w:ind w:right="65"/>
                    <w:rPr>
                      <w:sz w:val="21"/>
                      <w:lang w:eastAsia="zh-CN"/>
                    </w:rPr>
                  </w:pPr>
                  <w:r>
                    <w:rPr>
                      <w:rFonts w:hint="eastAsia"/>
                      <w:sz w:val="21"/>
                      <w:lang w:eastAsia="zh-CN"/>
                    </w:rPr>
                    <w:t>项目施工期临时堆存的物料采取洒水抑尘覆盖措施防止起尘。</w:t>
                  </w:r>
                </w:p>
              </w:tc>
            </w:tr>
          </w:tbl>
          <w:p w:rsidR="00A6434D" w:rsidRDefault="00A6434D">
            <w:pPr>
              <w:adjustRightInd w:val="0"/>
              <w:snapToGrid w:val="0"/>
              <w:spacing w:line="420" w:lineRule="exact"/>
              <w:ind w:firstLineChars="196" w:firstLine="472"/>
              <w:rPr>
                <w:b/>
                <w:sz w:val="24"/>
              </w:rPr>
            </w:pPr>
            <w:r>
              <w:rPr>
                <w:rFonts w:hint="eastAsia"/>
                <w:b/>
                <w:sz w:val="24"/>
              </w:rPr>
              <w:t>（</w:t>
            </w:r>
            <w:r>
              <w:rPr>
                <w:b/>
                <w:sz w:val="24"/>
              </w:rPr>
              <w:t>5</w:t>
            </w:r>
            <w:r>
              <w:rPr>
                <w:rFonts w:hint="eastAsia"/>
                <w:b/>
                <w:sz w:val="24"/>
              </w:rPr>
              <w:t>）《山东省打赢蓝天保卫战作战方案暨</w:t>
            </w:r>
            <w:r>
              <w:rPr>
                <w:b/>
                <w:sz w:val="24"/>
              </w:rPr>
              <w:t>2013-2020</w:t>
            </w:r>
            <w:r>
              <w:rPr>
                <w:rFonts w:hint="eastAsia"/>
                <w:b/>
                <w:sz w:val="24"/>
              </w:rPr>
              <w:t>年大气污染防治规划三期行动计划（</w:t>
            </w:r>
            <w:r>
              <w:rPr>
                <w:b/>
                <w:sz w:val="24"/>
              </w:rPr>
              <w:t>2018-2020</w:t>
            </w:r>
            <w:r>
              <w:rPr>
                <w:rFonts w:hint="eastAsia"/>
                <w:b/>
                <w:sz w:val="24"/>
              </w:rPr>
              <w:t>年）》（鲁政发（</w:t>
            </w:r>
            <w:r>
              <w:rPr>
                <w:b/>
                <w:sz w:val="24"/>
              </w:rPr>
              <w:t>2018</w:t>
            </w:r>
            <w:r>
              <w:rPr>
                <w:rFonts w:hint="eastAsia"/>
                <w:b/>
                <w:sz w:val="24"/>
              </w:rPr>
              <w:t>）</w:t>
            </w:r>
            <w:r>
              <w:rPr>
                <w:b/>
                <w:sz w:val="24"/>
              </w:rPr>
              <w:t xml:space="preserve">17 </w:t>
            </w:r>
            <w:r>
              <w:rPr>
                <w:rFonts w:hint="eastAsia"/>
                <w:b/>
                <w:sz w:val="24"/>
              </w:rPr>
              <w:t>号）符合性分析</w:t>
            </w:r>
          </w:p>
          <w:p w:rsidR="00A6434D" w:rsidRDefault="00A6434D">
            <w:pPr>
              <w:adjustRightInd w:val="0"/>
              <w:snapToGrid w:val="0"/>
              <w:spacing w:line="420" w:lineRule="exact"/>
              <w:ind w:firstLineChars="196" w:firstLine="470"/>
              <w:rPr>
                <w:sz w:val="24"/>
              </w:rPr>
            </w:pPr>
            <w:r>
              <w:rPr>
                <w:rFonts w:hint="eastAsia"/>
                <w:sz w:val="24"/>
              </w:rPr>
              <w:t>拟建项目与《山东省打赢蓝天保卫战作战方案暨</w:t>
            </w:r>
            <w:r>
              <w:rPr>
                <w:sz w:val="24"/>
              </w:rPr>
              <w:t>2013-2020</w:t>
            </w:r>
            <w:r>
              <w:rPr>
                <w:rFonts w:hint="eastAsia"/>
                <w:sz w:val="24"/>
              </w:rPr>
              <w:t>年大气污染防治规划三期行动计划（</w:t>
            </w:r>
            <w:r>
              <w:rPr>
                <w:sz w:val="24"/>
              </w:rPr>
              <w:t>2018-2020</w:t>
            </w:r>
            <w:r>
              <w:rPr>
                <w:rFonts w:hint="eastAsia"/>
                <w:sz w:val="24"/>
              </w:rPr>
              <w:t>年）》（鲁政发（</w:t>
            </w:r>
            <w:r>
              <w:rPr>
                <w:sz w:val="24"/>
              </w:rPr>
              <w:t>2018</w:t>
            </w:r>
            <w:r>
              <w:rPr>
                <w:rFonts w:hint="eastAsia"/>
                <w:sz w:val="24"/>
              </w:rPr>
              <w:t>）</w:t>
            </w:r>
            <w:r>
              <w:rPr>
                <w:sz w:val="24"/>
              </w:rPr>
              <w:t xml:space="preserve">17 </w:t>
            </w:r>
            <w:r>
              <w:rPr>
                <w:rFonts w:hint="eastAsia"/>
                <w:sz w:val="24"/>
              </w:rPr>
              <w:t>号）的符合性分析详见</w:t>
            </w:r>
            <w:r>
              <w:rPr>
                <w:rFonts w:hint="eastAsia"/>
                <w:b/>
                <w:sz w:val="24"/>
              </w:rPr>
              <w:t>表</w:t>
            </w:r>
            <w:r>
              <w:rPr>
                <w:b/>
                <w:sz w:val="24"/>
              </w:rPr>
              <w:t>6</w:t>
            </w:r>
            <w:r>
              <w:rPr>
                <w:rFonts w:hint="eastAsia"/>
                <w:sz w:val="24"/>
              </w:rPr>
              <w:t>。</w:t>
            </w:r>
          </w:p>
          <w:p w:rsidR="00A6434D" w:rsidRDefault="00A6434D">
            <w:pPr>
              <w:adjustRightInd w:val="0"/>
              <w:snapToGrid w:val="0"/>
              <w:spacing w:line="420" w:lineRule="exact"/>
              <w:ind w:firstLineChars="196" w:firstLine="472"/>
              <w:jc w:val="center"/>
              <w:rPr>
                <w:b/>
                <w:sz w:val="24"/>
              </w:rPr>
            </w:pPr>
            <w:r>
              <w:rPr>
                <w:rFonts w:hint="eastAsia"/>
                <w:b/>
                <w:sz w:val="24"/>
              </w:rPr>
              <w:lastRenderedPageBreak/>
              <w:t>表</w:t>
            </w:r>
            <w:r>
              <w:rPr>
                <w:b/>
                <w:sz w:val="24"/>
              </w:rPr>
              <w:t>6</w:t>
            </w:r>
            <w:r>
              <w:rPr>
                <w:b/>
                <w:sz w:val="24"/>
              </w:rPr>
              <w:tab/>
            </w:r>
            <w:r>
              <w:rPr>
                <w:rFonts w:hint="eastAsia"/>
                <w:b/>
                <w:sz w:val="24"/>
              </w:rPr>
              <w:t>鲁政发（</w:t>
            </w:r>
            <w:r>
              <w:rPr>
                <w:b/>
                <w:sz w:val="24"/>
              </w:rPr>
              <w:t>2018</w:t>
            </w:r>
            <w:r>
              <w:rPr>
                <w:rFonts w:hint="eastAsia"/>
                <w:b/>
                <w:sz w:val="24"/>
              </w:rPr>
              <w:t>）</w:t>
            </w:r>
            <w:r>
              <w:rPr>
                <w:b/>
                <w:sz w:val="24"/>
              </w:rPr>
              <w:t>17</w:t>
            </w:r>
            <w:r>
              <w:rPr>
                <w:rFonts w:hint="eastAsia"/>
                <w:b/>
                <w:sz w:val="24"/>
              </w:rPr>
              <w:t>号符合性一览表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6931"/>
              <w:gridCol w:w="1951"/>
              <w:gridCol w:w="863"/>
            </w:tblGrid>
            <w:tr w:rsidR="00A6434D">
              <w:trPr>
                <w:trHeight w:val="232"/>
              </w:trPr>
              <w:tc>
                <w:tcPr>
                  <w:tcW w:w="3556" w:type="pct"/>
                  <w:tcBorders>
                    <w:top w:val="single" w:sz="12" w:space="0" w:color="000000"/>
                    <w:left w:val="single" w:sz="12" w:space="0" w:color="000000"/>
                    <w:bottom w:val="single" w:sz="6" w:space="0" w:color="000000"/>
                    <w:right w:val="single" w:sz="6" w:space="0" w:color="000000"/>
                  </w:tcBorders>
                  <w:hideMark/>
                </w:tcPr>
                <w:p w:rsidR="00A6434D" w:rsidRDefault="00A6434D">
                  <w:pPr>
                    <w:pStyle w:val="TableParagraph"/>
                    <w:spacing w:before="7" w:line="257" w:lineRule="exact"/>
                    <w:ind w:firstLineChars="196" w:firstLine="413"/>
                    <w:jc w:val="center"/>
                    <w:rPr>
                      <w:b/>
                      <w:sz w:val="21"/>
                      <w:lang w:eastAsia="zh-CN"/>
                    </w:rPr>
                  </w:pPr>
                  <w:r>
                    <w:rPr>
                      <w:rFonts w:hint="eastAsia"/>
                      <w:b/>
                      <w:sz w:val="21"/>
                      <w:lang w:eastAsia="zh-CN"/>
                    </w:rPr>
                    <w:t>政策要求</w:t>
                  </w:r>
                </w:p>
              </w:tc>
              <w:tc>
                <w:tcPr>
                  <w:tcW w:w="1001" w:type="pct"/>
                  <w:tcBorders>
                    <w:top w:val="single" w:sz="12" w:space="0" w:color="000000"/>
                    <w:left w:val="single" w:sz="6" w:space="0" w:color="000000"/>
                    <w:bottom w:val="single" w:sz="6" w:space="0" w:color="000000"/>
                    <w:right w:val="single" w:sz="6" w:space="0" w:color="000000"/>
                  </w:tcBorders>
                  <w:hideMark/>
                </w:tcPr>
                <w:p w:rsidR="00A6434D" w:rsidRDefault="00A6434D">
                  <w:pPr>
                    <w:pStyle w:val="TableParagraph"/>
                    <w:spacing w:before="7" w:line="257" w:lineRule="exact"/>
                    <w:ind w:firstLineChars="196" w:firstLine="413"/>
                    <w:rPr>
                      <w:b/>
                      <w:sz w:val="21"/>
                      <w:lang w:eastAsia="zh-CN"/>
                    </w:rPr>
                  </w:pPr>
                  <w:r>
                    <w:rPr>
                      <w:rFonts w:hint="eastAsia"/>
                      <w:b/>
                      <w:sz w:val="21"/>
                      <w:lang w:eastAsia="zh-CN"/>
                    </w:rPr>
                    <w:t>本项目情况</w:t>
                  </w:r>
                </w:p>
              </w:tc>
              <w:tc>
                <w:tcPr>
                  <w:tcW w:w="443" w:type="pct"/>
                  <w:tcBorders>
                    <w:top w:val="single" w:sz="12" w:space="0" w:color="000000"/>
                    <w:left w:val="single" w:sz="6" w:space="0" w:color="000000"/>
                    <w:bottom w:val="single" w:sz="6" w:space="0" w:color="000000"/>
                    <w:right w:val="single" w:sz="12" w:space="0" w:color="000000"/>
                  </w:tcBorders>
                  <w:hideMark/>
                </w:tcPr>
                <w:p w:rsidR="00A6434D" w:rsidRDefault="00A6434D">
                  <w:pPr>
                    <w:pStyle w:val="TableParagraph"/>
                    <w:spacing w:before="7" w:line="257" w:lineRule="exact"/>
                    <w:rPr>
                      <w:b/>
                      <w:sz w:val="21"/>
                      <w:lang w:eastAsia="zh-CN"/>
                    </w:rPr>
                  </w:pPr>
                  <w:r>
                    <w:rPr>
                      <w:rFonts w:hint="eastAsia"/>
                      <w:b/>
                      <w:sz w:val="21"/>
                      <w:lang w:eastAsia="zh-CN"/>
                    </w:rPr>
                    <w:t>符合性</w:t>
                  </w:r>
                </w:p>
              </w:tc>
            </w:tr>
            <w:tr w:rsidR="00A6434D">
              <w:trPr>
                <w:trHeight w:val="1403"/>
              </w:trPr>
              <w:tc>
                <w:tcPr>
                  <w:tcW w:w="3556" w:type="pct"/>
                  <w:tcBorders>
                    <w:top w:val="single" w:sz="6" w:space="0" w:color="000000"/>
                    <w:left w:val="single" w:sz="12" w:space="0" w:color="000000"/>
                    <w:bottom w:val="single" w:sz="6" w:space="0" w:color="000000"/>
                    <w:right w:val="single" w:sz="6" w:space="0" w:color="000000"/>
                  </w:tcBorders>
                  <w:hideMark/>
                </w:tcPr>
                <w:p w:rsidR="00A6434D" w:rsidRDefault="00A6434D">
                  <w:pPr>
                    <w:pStyle w:val="TableParagraph"/>
                    <w:spacing w:before="7" w:line="257" w:lineRule="exact"/>
                    <w:ind w:left="11" w:right="-15"/>
                    <w:rPr>
                      <w:sz w:val="21"/>
                      <w:lang w:eastAsia="zh-CN"/>
                    </w:rPr>
                  </w:pPr>
                  <w:r>
                    <w:rPr>
                      <w:rFonts w:hint="eastAsia"/>
                      <w:sz w:val="21"/>
                      <w:lang w:eastAsia="zh-CN"/>
                    </w:rPr>
                    <w:t>优化产业结构与布局。着力调整产业结构。加大落后产能淘汰和过剩产能压减力度，严格执行质量、环保、能耗、安全等法规标准推动钢铁、地炼、电解铝、焦化、轮胎、化肥、氯碱等高耗能行业转型升级，7个传输通道城市按照国家修订的《产业结构调整指导目录》中对重点区域的要求，压减过剩产能。</w:t>
                  </w:r>
                </w:p>
              </w:tc>
              <w:tc>
                <w:tcPr>
                  <w:tcW w:w="1001" w:type="pct"/>
                  <w:tcBorders>
                    <w:top w:val="single" w:sz="6" w:space="0" w:color="000000"/>
                    <w:left w:val="single" w:sz="6" w:space="0" w:color="000000"/>
                    <w:bottom w:val="single" w:sz="6" w:space="0" w:color="000000"/>
                    <w:right w:val="single" w:sz="6" w:space="0" w:color="000000"/>
                  </w:tcBorders>
                  <w:hideMark/>
                </w:tcPr>
                <w:p w:rsidR="00A6434D" w:rsidRDefault="00A6434D">
                  <w:pPr>
                    <w:pStyle w:val="TableParagraph"/>
                    <w:spacing w:before="7" w:line="257" w:lineRule="exact"/>
                    <w:ind w:left="55" w:right="44"/>
                    <w:rPr>
                      <w:sz w:val="21"/>
                      <w:lang w:eastAsia="zh-CN"/>
                    </w:rPr>
                  </w:pPr>
                  <w:r>
                    <w:rPr>
                      <w:rFonts w:hint="eastAsia"/>
                      <w:sz w:val="21"/>
                      <w:lang w:eastAsia="zh-CN"/>
                    </w:rPr>
                    <w:t>该项目位于济南市钢城区，位于传输通道城市。本项目属于锅炉烟气治理类环保项目。</w:t>
                  </w:r>
                </w:p>
              </w:tc>
              <w:tc>
                <w:tcPr>
                  <w:tcW w:w="443" w:type="pct"/>
                  <w:tcBorders>
                    <w:top w:val="single" w:sz="6" w:space="0" w:color="000000"/>
                    <w:left w:val="single" w:sz="6" w:space="0" w:color="000000"/>
                    <w:bottom w:val="single" w:sz="6" w:space="0" w:color="000000"/>
                    <w:right w:val="single" w:sz="12" w:space="0" w:color="000000"/>
                  </w:tcBorders>
                  <w:hideMark/>
                </w:tcPr>
                <w:p w:rsidR="00A6434D" w:rsidRDefault="00A6434D">
                  <w:pPr>
                    <w:pStyle w:val="TableParagraph"/>
                    <w:spacing w:before="155"/>
                    <w:ind w:left="131" w:right="120"/>
                    <w:jc w:val="center"/>
                    <w:rPr>
                      <w:b/>
                      <w:sz w:val="21"/>
                    </w:rPr>
                  </w:pPr>
                  <w:r>
                    <w:rPr>
                      <w:rFonts w:hint="eastAsia"/>
                      <w:b/>
                      <w:sz w:val="21"/>
                    </w:rPr>
                    <w:t>符合</w:t>
                  </w:r>
                </w:p>
              </w:tc>
            </w:tr>
            <w:tr w:rsidR="00A6434D">
              <w:trPr>
                <w:trHeight w:val="839"/>
              </w:trPr>
              <w:tc>
                <w:tcPr>
                  <w:tcW w:w="3556" w:type="pct"/>
                  <w:tcBorders>
                    <w:top w:val="single" w:sz="6" w:space="0" w:color="000000"/>
                    <w:left w:val="single" w:sz="12" w:space="0" w:color="000000"/>
                    <w:bottom w:val="single" w:sz="6" w:space="0" w:color="000000"/>
                    <w:right w:val="single" w:sz="6" w:space="0" w:color="000000"/>
                  </w:tcBorders>
                  <w:hideMark/>
                </w:tcPr>
                <w:p w:rsidR="00A6434D" w:rsidRDefault="00A6434D">
                  <w:pPr>
                    <w:pStyle w:val="TableParagraph"/>
                    <w:spacing w:before="7" w:line="257" w:lineRule="exact"/>
                    <w:rPr>
                      <w:sz w:val="21"/>
                      <w:lang w:eastAsia="zh-CN"/>
                    </w:rPr>
                  </w:pPr>
                  <w:r>
                    <w:rPr>
                      <w:rFonts w:hint="eastAsia"/>
                      <w:sz w:val="21"/>
                      <w:lang w:eastAsia="zh-CN"/>
                    </w:rPr>
                    <w:t>严格控制“两高”行业新增产能。严禁新增钢铁、焦化、电解铝铸造、水泥和平板玻璃等产能；严格执行钢铁、水泥、平板玻璃等行业产能置换实施</w:t>
                  </w:r>
                </w:p>
                <w:p w:rsidR="00A6434D" w:rsidRDefault="00A6434D">
                  <w:pPr>
                    <w:pStyle w:val="TableParagraph"/>
                    <w:spacing w:before="7" w:line="257" w:lineRule="exact"/>
                    <w:rPr>
                      <w:sz w:val="21"/>
                      <w:lang w:eastAsia="zh-CN"/>
                    </w:rPr>
                  </w:pPr>
                  <w:r>
                    <w:rPr>
                      <w:rFonts w:hint="eastAsia"/>
                      <w:sz w:val="21"/>
                      <w:lang w:eastAsia="zh-CN"/>
                    </w:rPr>
                    <w:t>法。</w:t>
                  </w:r>
                </w:p>
              </w:tc>
              <w:tc>
                <w:tcPr>
                  <w:tcW w:w="1001" w:type="pct"/>
                  <w:tcBorders>
                    <w:top w:val="single" w:sz="6" w:space="0" w:color="000000"/>
                    <w:left w:val="single" w:sz="6" w:space="0" w:color="000000"/>
                    <w:bottom w:val="single" w:sz="6" w:space="0" w:color="000000"/>
                    <w:right w:val="single" w:sz="6" w:space="0" w:color="000000"/>
                  </w:tcBorders>
                  <w:hideMark/>
                </w:tcPr>
                <w:p w:rsidR="00A6434D" w:rsidRDefault="00A6434D">
                  <w:pPr>
                    <w:pStyle w:val="TableParagraph"/>
                    <w:spacing w:before="7" w:line="257" w:lineRule="exact"/>
                    <w:rPr>
                      <w:sz w:val="21"/>
                      <w:lang w:eastAsia="zh-CN"/>
                    </w:rPr>
                  </w:pPr>
                  <w:r>
                    <w:rPr>
                      <w:rFonts w:hint="eastAsia"/>
                      <w:sz w:val="21"/>
                      <w:lang w:eastAsia="zh-CN"/>
                    </w:rPr>
                    <w:t>本项目属于烟气治理类环保项目，不属于“两高”行业新增产能项目。</w:t>
                  </w:r>
                </w:p>
              </w:tc>
              <w:tc>
                <w:tcPr>
                  <w:tcW w:w="443" w:type="pct"/>
                  <w:tcBorders>
                    <w:top w:val="single" w:sz="6" w:space="0" w:color="000000"/>
                    <w:left w:val="single" w:sz="6" w:space="0" w:color="000000"/>
                    <w:bottom w:val="single" w:sz="6" w:space="0" w:color="000000"/>
                    <w:right w:val="single" w:sz="12" w:space="0" w:color="000000"/>
                  </w:tcBorders>
                  <w:hideMark/>
                </w:tcPr>
                <w:p w:rsidR="00A6434D" w:rsidRDefault="00A6434D">
                  <w:pPr>
                    <w:pStyle w:val="TableParagraph"/>
                    <w:spacing w:before="161"/>
                    <w:ind w:left="131" w:right="120"/>
                    <w:jc w:val="center"/>
                    <w:rPr>
                      <w:b/>
                      <w:sz w:val="21"/>
                    </w:rPr>
                  </w:pPr>
                  <w:r>
                    <w:rPr>
                      <w:rFonts w:hint="eastAsia"/>
                      <w:b/>
                      <w:sz w:val="21"/>
                    </w:rPr>
                    <w:t>符合</w:t>
                  </w:r>
                </w:p>
              </w:tc>
            </w:tr>
            <w:tr w:rsidR="00A6434D">
              <w:trPr>
                <w:trHeight w:val="1324"/>
              </w:trPr>
              <w:tc>
                <w:tcPr>
                  <w:tcW w:w="3556" w:type="pct"/>
                  <w:tcBorders>
                    <w:top w:val="single" w:sz="6" w:space="0" w:color="000000"/>
                    <w:left w:val="single" w:sz="12" w:space="0" w:color="000000"/>
                    <w:bottom w:val="single" w:sz="6" w:space="0" w:color="000000"/>
                    <w:right w:val="single" w:sz="6" w:space="0" w:color="000000"/>
                  </w:tcBorders>
                  <w:hideMark/>
                </w:tcPr>
                <w:p w:rsidR="00A6434D" w:rsidRDefault="00A6434D">
                  <w:pPr>
                    <w:pStyle w:val="TableParagraph"/>
                    <w:spacing w:before="7" w:line="257" w:lineRule="exact"/>
                    <w:rPr>
                      <w:sz w:val="21"/>
                      <w:lang w:eastAsia="zh-CN"/>
                    </w:rPr>
                  </w:pPr>
                  <w:r>
                    <w:rPr>
                      <w:rFonts w:hint="eastAsia"/>
                      <w:sz w:val="21"/>
                      <w:lang w:eastAsia="zh-CN"/>
                    </w:rPr>
                    <w:t>工业污染源全面达标排放。持续推进工业污染源提标改造。全省推动实施钢铁等行业超低排放改造。到 2020 年，工业污染源全面执行国家和省大气污染物相应时段排放标准要求。持续推进工业污染源全面达标排放， 将烟气在线监测数据作为</w:t>
                  </w:r>
                </w:p>
                <w:p w:rsidR="00A6434D" w:rsidRDefault="00A6434D">
                  <w:pPr>
                    <w:pStyle w:val="TableParagraph"/>
                    <w:spacing w:before="7" w:line="257" w:lineRule="exact"/>
                    <w:rPr>
                      <w:sz w:val="21"/>
                      <w:lang w:eastAsia="zh-CN"/>
                    </w:rPr>
                  </w:pPr>
                  <w:r>
                    <w:rPr>
                      <w:rFonts w:hint="eastAsia"/>
                      <w:sz w:val="21"/>
                      <w:lang w:eastAsia="zh-CN"/>
                    </w:rPr>
                    <w:t>法依据，加大超标处罚和联合惩戒力度，未达标排放的企业一律依法停产整治。</w:t>
                  </w:r>
                </w:p>
              </w:tc>
              <w:tc>
                <w:tcPr>
                  <w:tcW w:w="1001" w:type="pct"/>
                  <w:tcBorders>
                    <w:top w:val="single" w:sz="6" w:space="0" w:color="000000"/>
                    <w:left w:val="single" w:sz="6" w:space="0" w:color="000000"/>
                    <w:bottom w:val="single" w:sz="6" w:space="0" w:color="000000"/>
                    <w:right w:val="single" w:sz="6" w:space="0" w:color="000000"/>
                  </w:tcBorders>
                  <w:hideMark/>
                </w:tcPr>
                <w:p w:rsidR="00A6434D" w:rsidRDefault="00A6434D">
                  <w:pPr>
                    <w:pStyle w:val="TableParagraph"/>
                    <w:spacing w:before="7" w:line="257" w:lineRule="exact"/>
                    <w:rPr>
                      <w:sz w:val="21"/>
                      <w:lang w:eastAsia="zh-CN"/>
                    </w:rPr>
                  </w:pPr>
                  <w:r>
                    <w:rPr>
                      <w:rFonts w:hint="eastAsia"/>
                      <w:sz w:val="21"/>
                      <w:lang w:eastAsia="zh-CN"/>
                    </w:rPr>
                    <w:t>锅炉烟气经脱硫、脱硝后达到大气污染物特别排放限值及相关标准的要求。</w:t>
                  </w:r>
                </w:p>
              </w:tc>
              <w:tc>
                <w:tcPr>
                  <w:tcW w:w="443" w:type="pct"/>
                  <w:tcBorders>
                    <w:top w:val="single" w:sz="6" w:space="0" w:color="000000"/>
                    <w:left w:val="single" w:sz="6" w:space="0" w:color="000000"/>
                    <w:bottom w:val="single" w:sz="6" w:space="0" w:color="000000"/>
                    <w:right w:val="single" w:sz="12" w:space="0" w:color="000000"/>
                  </w:tcBorders>
                  <w:hideMark/>
                </w:tcPr>
                <w:p w:rsidR="00A6434D" w:rsidRDefault="00A6434D">
                  <w:pPr>
                    <w:pStyle w:val="TableParagraph"/>
                    <w:ind w:left="120" w:right="120"/>
                    <w:jc w:val="center"/>
                    <w:rPr>
                      <w:b/>
                      <w:sz w:val="21"/>
                    </w:rPr>
                  </w:pPr>
                  <w:r>
                    <w:rPr>
                      <w:rFonts w:hint="eastAsia"/>
                      <w:b/>
                      <w:sz w:val="21"/>
                    </w:rPr>
                    <w:t>符合</w:t>
                  </w:r>
                </w:p>
              </w:tc>
            </w:tr>
            <w:tr w:rsidR="00A6434D">
              <w:trPr>
                <w:trHeight w:val="1400"/>
              </w:trPr>
              <w:tc>
                <w:tcPr>
                  <w:tcW w:w="3556" w:type="pct"/>
                  <w:tcBorders>
                    <w:top w:val="single" w:sz="6" w:space="0" w:color="000000"/>
                    <w:left w:val="single" w:sz="12" w:space="0" w:color="000000"/>
                    <w:bottom w:val="single" w:sz="6" w:space="0" w:color="000000"/>
                    <w:right w:val="single" w:sz="6" w:space="0" w:color="000000"/>
                  </w:tcBorders>
                  <w:hideMark/>
                </w:tcPr>
                <w:p w:rsidR="00A6434D" w:rsidRDefault="00A6434D">
                  <w:pPr>
                    <w:pStyle w:val="TableParagraph"/>
                    <w:spacing w:before="7" w:line="257" w:lineRule="exact"/>
                    <w:rPr>
                      <w:sz w:val="21"/>
                      <w:lang w:eastAsia="zh-CN"/>
                    </w:rPr>
                  </w:pPr>
                  <w:r>
                    <w:rPr>
                      <w:rFonts w:hint="eastAsia"/>
                      <w:sz w:val="21"/>
                      <w:lang w:eastAsia="zh-CN"/>
                    </w:rPr>
                    <w:t>推进各类园区循环化改造、规范发展和提质增效。大力推进企业清洁生产。对开发区、工业园区、高新区等进行集中整治，限期进行达标改造，减少工业聚集区污染。完善园区集中供热设施，积极推广集中供热。有条件的工业聚集区建设集中的喷涂工程中心，并配备高效治理设施，替代企业独立喷涂工序。</w:t>
                  </w:r>
                </w:p>
              </w:tc>
              <w:tc>
                <w:tcPr>
                  <w:tcW w:w="1001" w:type="pct"/>
                  <w:tcBorders>
                    <w:top w:val="single" w:sz="6" w:space="0" w:color="000000"/>
                    <w:left w:val="single" w:sz="6" w:space="0" w:color="000000"/>
                    <w:bottom w:val="single" w:sz="6" w:space="0" w:color="000000"/>
                    <w:right w:val="single" w:sz="6" w:space="0" w:color="000000"/>
                  </w:tcBorders>
                  <w:hideMark/>
                </w:tcPr>
                <w:p w:rsidR="00A6434D" w:rsidRDefault="00A6434D">
                  <w:pPr>
                    <w:pStyle w:val="TableParagraph"/>
                    <w:spacing w:before="7" w:line="257" w:lineRule="exact"/>
                    <w:rPr>
                      <w:sz w:val="21"/>
                      <w:lang w:eastAsia="zh-CN"/>
                    </w:rPr>
                  </w:pPr>
                  <w:r>
                    <w:rPr>
                      <w:rFonts w:hint="eastAsia"/>
                      <w:sz w:val="21"/>
                      <w:lang w:eastAsia="zh-CN"/>
                    </w:rPr>
                    <w:t>拟建项目不涉及。</w:t>
                  </w:r>
                </w:p>
              </w:tc>
              <w:tc>
                <w:tcPr>
                  <w:tcW w:w="443" w:type="pct"/>
                  <w:tcBorders>
                    <w:top w:val="single" w:sz="6" w:space="0" w:color="000000"/>
                    <w:left w:val="single" w:sz="6" w:space="0" w:color="000000"/>
                    <w:bottom w:val="single" w:sz="6" w:space="0" w:color="000000"/>
                    <w:right w:val="single" w:sz="12" w:space="0" w:color="000000"/>
                  </w:tcBorders>
                  <w:hideMark/>
                </w:tcPr>
                <w:p w:rsidR="00A6434D" w:rsidRDefault="00A6434D">
                  <w:pPr>
                    <w:pStyle w:val="TableParagraph"/>
                    <w:ind w:left="120" w:right="120"/>
                    <w:jc w:val="center"/>
                    <w:rPr>
                      <w:b/>
                      <w:sz w:val="21"/>
                    </w:rPr>
                  </w:pPr>
                  <w:r>
                    <w:rPr>
                      <w:rFonts w:hint="eastAsia"/>
                      <w:b/>
                      <w:sz w:val="21"/>
                    </w:rPr>
                    <w:t>符合</w:t>
                  </w:r>
                </w:p>
              </w:tc>
            </w:tr>
            <w:tr w:rsidR="00A6434D">
              <w:trPr>
                <w:trHeight w:val="1839"/>
              </w:trPr>
              <w:tc>
                <w:tcPr>
                  <w:tcW w:w="3556" w:type="pct"/>
                  <w:tcBorders>
                    <w:top w:val="single" w:sz="6" w:space="0" w:color="000000"/>
                    <w:left w:val="single" w:sz="12" w:space="0" w:color="000000"/>
                    <w:bottom w:val="single" w:sz="12" w:space="0" w:color="000000"/>
                    <w:right w:val="single" w:sz="6" w:space="0" w:color="000000"/>
                  </w:tcBorders>
                  <w:hideMark/>
                </w:tcPr>
                <w:p w:rsidR="00A6434D" w:rsidRDefault="00A6434D">
                  <w:pPr>
                    <w:pStyle w:val="TableParagraph"/>
                    <w:spacing w:before="7" w:line="257" w:lineRule="exact"/>
                    <w:rPr>
                      <w:sz w:val="21"/>
                      <w:lang w:eastAsia="zh-CN"/>
                    </w:rPr>
                  </w:pPr>
                  <w:r>
                    <w:rPr>
                      <w:rFonts w:hint="eastAsia"/>
                      <w:sz w:val="21"/>
                      <w:lang w:eastAsia="zh-CN"/>
                    </w:rPr>
                    <w:t>加强 VOCs专项整治。落实《山东省“十三五”挥发性有机物污染防治工作方案》，采取源头削减、过程控制、末端治理全过程防控措施，全面加强 VOCs污染防治。严格落实国家制定的石化、化工工业涂装、包装印刷等 VOCs排放重点行业和油品储运销综合整治方案，执行泄漏检测与修复（LDAR）标准、VOCs治理技术指南要求。</w:t>
                  </w:r>
                </w:p>
              </w:tc>
              <w:tc>
                <w:tcPr>
                  <w:tcW w:w="1001" w:type="pct"/>
                  <w:tcBorders>
                    <w:top w:val="single" w:sz="6" w:space="0" w:color="000000"/>
                    <w:left w:val="single" w:sz="6" w:space="0" w:color="000000"/>
                    <w:bottom w:val="single" w:sz="12" w:space="0" w:color="000000"/>
                    <w:right w:val="single" w:sz="6" w:space="0" w:color="000000"/>
                  </w:tcBorders>
                  <w:hideMark/>
                </w:tcPr>
                <w:p w:rsidR="00A6434D" w:rsidRDefault="00A6434D">
                  <w:pPr>
                    <w:pStyle w:val="TableParagraph"/>
                    <w:spacing w:before="7" w:line="257" w:lineRule="exact"/>
                    <w:rPr>
                      <w:sz w:val="21"/>
                      <w:lang w:eastAsia="zh-CN"/>
                    </w:rPr>
                  </w:pPr>
                  <w:r>
                    <w:rPr>
                      <w:rFonts w:hint="eastAsia"/>
                      <w:sz w:val="21"/>
                      <w:lang w:eastAsia="zh-CN"/>
                    </w:rPr>
                    <w:t>拟建项目不涉及 VOCs。</w:t>
                  </w:r>
                </w:p>
              </w:tc>
              <w:tc>
                <w:tcPr>
                  <w:tcW w:w="443" w:type="pct"/>
                  <w:tcBorders>
                    <w:top w:val="single" w:sz="6" w:space="0" w:color="000000"/>
                    <w:left w:val="single" w:sz="6" w:space="0" w:color="000000"/>
                    <w:bottom w:val="single" w:sz="12" w:space="0" w:color="000000"/>
                    <w:right w:val="single" w:sz="12" w:space="0" w:color="000000"/>
                  </w:tcBorders>
                  <w:hideMark/>
                </w:tcPr>
                <w:p w:rsidR="00A6434D" w:rsidRDefault="00A6434D">
                  <w:pPr>
                    <w:pStyle w:val="TableParagraph"/>
                    <w:ind w:left="120" w:right="120"/>
                    <w:jc w:val="center"/>
                    <w:rPr>
                      <w:b/>
                      <w:sz w:val="21"/>
                      <w:lang w:eastAsia="zh-CN"/>
                    </w:rPr>
                  </w:pPr>
                  <w:r>
                    <w:rPr>
                      <w:rFonts w:hint="eastAsia"/>
                      <w:b/>
                      <w:sz w:val="21"/>
                      <w:lang w:eastAsia="zh-CN"/>
                    </w:rPr>
                    <w:t>符合</w:t>
                  </w:r>
                </w:p>
              </w:tc>
            </w:tr>
          </w:tbl>
          <w:p w:rsidR="00A6434D" w:rsidRDefault="00A6434D">
            <w:pPr>
              <w:adjustRightInd w:val="0"/>
              <w:snapToGrid w:val="0"/>
              <w:spacing w:line="420" w:lineRule="exact"/>
              <w:ind w:firstLineChars="196" w:firstLine="472"/>
              <w:rPr>
                <w:b/>
                <w:sz w:val="24"/>
              </w:rPr>
            </w:pPr>
            <w:r>
              <w:rPr>
                <w:rFonts w:hint="eastAsia"/>
                <w:b/>
                <w:sz w:val="24"/>
              </w:rPr>
              <w:t>（</w:t>
            </w:r>
            <w:r>
              <w:rPr>
                <w:b/>
                <w:sz w:val="24"/>
              </w:rPr>
              <w:t>6</w:t>
            </w:r>
            <w:r>
              <w:rPr>
                <w:rFonts w:hint="eastAsia"/>
                <w:b/>
                <w:sz w:val="24"/>
              </w:rPr>
              <w:t>）《山东省环境保护条例》符合性分析</w:t>
            </w:r>
          </w:p>
          <w:p w:rsidR="00A6434D" w:rsidRDefault="00A6434D">
            <w:pPr>
              <w:adjustRightInd w:val="0"/>
              <w:snapToGrid w:val="0"/>
              <w:spacing w:line="420" w:lineRule="exact"/>
              <w:ind w:firstLineChars="196" w:firstLine="470"/>
              <w:rPr>
                <w:sz w:val="24"/>
              </w:rPr>
            </w:pPr>
            <w:r>
              <w:rPr>
                <w:rFonts w:hint="eastAsia"/>
                <w:sz w:val="24"/>
              </w:rPr>
              <w:t>拟建项目与《山东省环境保护条例》的符合性分析详见</w:t>
            </w:r>
            <w:r>
              <w:rPr>
                <w:rFonts w:hint="eastAsia"/>
                <w:b/>
                <w:sz w:val="24"/>
              </w:rPr>
              <w:t>表</w:t>
            </w:r>
            <w:r>
              <w:rPr>
                <w:b/>
                <w:sz w:val="24"/>
              </w:rPr>
              <w:t>7</w:t>
            </w:r>
            <w:r>
              <w:rPr>
                <w:rFonts w:hint="eastAsia"/>
                <w:sz w:val="24"/>
              </w:rPr>
              <w:t>。</w:t>
            </w:r>
          </w:p>
          <w:p w:rsidR="00A6434D" w:rsidRDefault="00A6434D">
            <w:pPr>
              <w:adjustRightInd w:val="0"/>
              <w:snapToGrid w:val="0"/>
              <w:spacing w:line="420" w:lineRule="exact"/>
              <w:ind w:firstLineChars="196" w:firstLine="472"/>
              <w:jc w:val="center"/>
              <w:rPr>
                <w:b/>
                <w:sz w:val="24"/>
              </w:rPr>
            </w:pPr>
            <w:r>
              <w:rPr>
                <w:rFonts w:hint="eastAsia"/>
                <w:b/>
                <w:sz w:val="24"/>
              </w:rPr>
              <w:t>表</w:t>
            </w:r>
            <w:r>
              <w:rPr>
                <w:b/>
                <w:sz w:val="24"/>
              </w:rPr>
              <w:t>7</w:t>
            </w:r>
            <w:r>
              <w:rPr>
                <w:b/>
                <w:sz w:val="24"/>
              </w:rPr>
              <w:tab/>
            </w:r>
            <w:r>
              <w:rPr>
                <w:rFonts w:hint="eastAsia"/>
                <w:b/>
                <w:sz w:val="24"/>
              </w:rPr>
              <w:t>《山东省环境保护条例》符合性一览表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7385"/>
              <w:gridCol w:w="1497"/>
              <w:gridCol w:w="863"/>
            </w:tblGrid>
            <w:tr w:rsidR="00A6434D">
              <w:trPr>
                <w:trHeight w:val="232"/>
              </w:trPr>
              <w:tc>
                <w:tcPr>
                  <w:tcW w:w="3788" w:type="pct"/>
                  <w:tcBorders>
                    <w:top w:val="single" w:sz="12" w:space="0" w:color="000000"/>
                    <w:left w:val="single" w:sz="12" w:space="0" w:color="000000"/>
                    <w:bottom w:val="single" w:sz="6" w:space="0" w:color="000000"/>
                    <w:right w:val="single" w:sz="6" w:space="0" w:color="000000"/>
                  </w:tcBorders>
                  <w:hideMark/>
                </w:tcPr>
                <w:p w:rsidR="00A6434D" w:rsidRDefault="00A6434D">
                  <w:pPr>
                    <w:pStyle w:val="TableParagraph"/>
                    <w:spacing w:before="9" w:line="203" w:lineRule="exact"/>
                    <w:ind w:left="2735" w:right="2727"/>
                    <w:jc w:val="center"/>
                    <w:rPr>
                      <w:b/>
                      <w:sz w:val="21"/>
                      <w:lang w:eastAsia="zh-CN"/>
                    </w:rPr>
                  </w:pPr>
                  <w:r>
                    <w:rPr>
                      <w:rFonts w:hint="eastAsia"/>
                      <w:b/>
                      <w:sz w:val="21"/>
                      <w:lang w:eastAsia="zh-CN"/>
                    </w:rPr>
                    <w:t>条例要求</w:t>
                  </w:r>
                </w:p>
              </w:tc>
              <w:tc>
                <w:tcPr>
                  <w:tcW w:w="768" w:type="pct"/>
                  <w:tcBorders>
                    <w:top w:val="single" w:sz="12" w:space="0" w:color="000000"/>
                    <w:left w:val="single" w:sz="6" w:space="0" w:color="000000"/>
                    <w:bottom w:val="single" w:sz="6" w:space="0" w:color="000000"/>
                    <w:right w:val="single" w:sz="6" w:space="0" w:color="000000"/>
                  </w:tcBorders>
                  <w:hideMark/>
                </w:tcPr>
                <w:p w:rsidR="00A6434D" w:rsidRDefault="00A6434D">
                  <w:pPr>
                    <w:pStyle w:val="TableParagraph"/>
                    <w:spacing w:before="9" w:line="203" w:lineRule="exact"/>
                    <w:ind w:left="183"/>
                    <w:rPr>
                      <w:b/>
                      <w:sz w:val="21"/>
                      <w:lang w:eastAsia="zh-CN"/>
                    </w:rPr>
                  </w:pPr>
                  <w:r>
                    <w:rPr>
                      <w:rFonts w:hint="eastAsia"/>
                      <w:b/>
                      <w:sz w:val="21"/>
                      <w:lang w:eastAsia="zh-CN"/>
                    </w:rPr>
                    <w:t>本项目情况</w:t>
                  </w:r>
                </w:p>
              </w:tc>
              <w:tc>
                <w:tcPr>
                  <w:tcW w:w="443" w:type="pct"/>
                  <w:tcBorders>
                    <w:top w:val="single" w:sz="12" w:space="0" w:color="000000"/>
                    <w:left w:val="single" w:sz="6" w:space="0" w:color="000000"/>
                    <w:bottom w:val="single" w:sz="6" w:space="0" w:color="000000"/>
                    <w:right w:val="single" w:sz="12" w:space="0" w:color="000000"/>
                  </w:tcBorders>
                  <w:hideMark/>
                </w:tcPr>
                <w:p w:rsidR="00A6434D" w:rsidRDefault="00A6434D">
                  <w:pPr>
                    <w:pStyle w:val="TableParagraph"/>
                    <w:spacing w:before="9" w:line="203" w:lineRule="exact"/>
                    <w:ind w:left="82"/>
                    <w:rPr>
                      <w:b/>
                      <w:sz w:val="21"/>
                      <w:lang w:eastAsia="zh-CN"/>
                    </w:rPr>
                  </w:pPr>
                  <w:r>
                    <w:rPr>
                      <w:rFonts w:hint="eastAsia"/>
                      <w:b/>
                      <w:sz w:val="21"/>
                      <w:lang w:eastAsia="zh-CN"/>
                    </w:rPr>
                    <w:t>符合性</w:t>
                  </w:r>
                </w:p>
              </w:tc>
            </w:tr>
            <w:tr w:rsidR="00A6434D">
              <w:trPr>
                <w:trHeight w:val="2574"/>
              </w:trPr>
              <w:tc>
                <w:tcPr>
                  <w:tcW w:w="3788" w:type="pct"/>
                  <w:tcBorders>
                    <w:top w:val="single" w:sz="6" w:space="0" w:color="000000"/>
                    <w:left w:val="single" w:sz="12" w:space="0" w:color="000000"/>
                    <w:bottom w:val="single" w:sz="12" w:space="0" w:color="000000"/>
                    <w:right w:val="single" w:sz="6" w:space="0" w:color="000000"/>
                  </w:tcBorders>
                  <w:hideMark/>
                </w:tcPr>
                <w:p w:rsidR="00A6434D" w:rsidRDefault="00A6434D">
                  <w:pPr>
                    <w:pStyle w:val="TableParagraph"/>
                    <w:spacing w:before="68"/>
                    <w:ind w:left="4"/>
                    <w:rPr>
                      <w:sz w:val="21"/>
                      <w:lang w:eastAsia="zh-CN"/>
                    </w:rPr>
                  </w:pPr>
                  <w:r>
                    <w:rPr>
                      <w:rFonts w:hint="eastAsia"/>
                      <w:sz w:val="21"/>
                      <w:lang w:eastAsia="zh-CN"/>
                    </w:rPr>
                    <w:t>第四十四条</w:t>
                  </w:r>
                </w:p>
                <w:p w:rsidR="00A6434D" w:rsidRDefault="00A6434D">
                  <w:pPr>
                    <w:pStyle w:val="TableParagraph"/>
                    <w:spacing w:before="5"/>
                    <w:ind w:left="4" w:right="-15" w:firstLine="440"/>
                    <w:jc w:val="both"/>
                    <w:rPr>
                      <w:sz w:val="21"/>
                      <w:lang w:eastAsia="zh-CN"/>
                    </w:rPr>
                  </w:pPr>
                  <w:r>
                    <w:rPr>
                      <w:rFonts w:hint="eastAsia"/>
                      <w:sz w:val="21"/>
                      <w:lang w:eastAsia="zh-CN"/>
                    </w:rPr>
                    <w:t>县级以上人民政府应当根据产业结构调整和产业布局优化的要求，引导工业企业入驻工业园区；新建有污染物排放的工业项目，除在安全生产等方面有特殊要求的以外，应当进入工业园区或者工业集聚区。</w:t>
                  </w:r>
                </w:p>
                <w:p w:rsidR="00A6434D" w:rsidRDefault="00A6434D">
                  <w:pPr>
                    <w:pStyle w:val="TableParagraph"/>
                    <w:spacing w:before="3"/>
                    <w:ind w:left="4"/>
                    <w:rPr>
                      <w:sz w:val="21"/>
                      <w:lang w:eastAsia="zh-CN"/>
                    </w:rPr>
                  </w:pPr>
                  <w:r>
                    <w:rPr>
                      <w:rFonts w:hint="eastAsia"/>
                      <w:sz w:val="21"/>
                      <w:lang w:eastAsia="zh-CN"/>
                    </w:rPr>
                    <w:t>第四十五条</w:t>
                  </w:r>
                </w:p>
                <w:p w:rsidR="00A6434D" w:rsidRDefault="00A6434D">
                  <w:pPr>
                    <w:pStyle w:val="TableParagraph"/>
                    <w:spacing w:before="4"/>
                    <w:ind w:left="4" w:right="-29" w:firstLine="411"/>
                    <w:rPr>
                      <w:sz w:val="21"/>
                      <w:lang w:eastAsia="zh-CN"/>
                    </w:rPr>
                  </w:pPr>
                  <w:r>
                    <w:rPr>
                      <w:rFonts w:hint="eastAsia"/>
                      <w:sz w:val="21"/>
                      <w:lang w:eastAsia="zh-CN"/>
                    </w:rPr>
                    <w:t>排污单位应当采取措施，防治在生产建设或者其他活动中产生的废气、废水、废渣、医疗废物、粉尘、恶臭气体、放射性物质以及噪声、振动、光辐射、电磁辐射等对环境的污染和危害，其污染排放不得超过排放标准和重点污染物排放总量控制指标。</w:t>
                  </w:r>
                </w:p>
              </w:tc>
              <w:tc>
                <w:tcPr>
                  <w:tcW w:w="768" w:type="pct"/>
                  <w:tcBorders>
                    <w:top w:val="single" w:sz="6" w:space="0" w:color="000000"/>
                    <w:left w:val="single" w:sz="6" w:space="0" w:color="000000"/>
                    <w:bottom w:val="single" w:sz="12" w:space="0" w:color="000000"/>
                    <w:right w:val="single" w:sz="6" w:space="0" w:color="000000"/>
                  </w:tcBorders>
                  <w:hideMark/>
                </w:tcPr>
                <w:p w:rsidR="00A6434D" w:rsidRDefault="00A6434D">
                  <w:pPr>
                    <w:pStyle w:val="TableParagraph"/>
                    <w:spacing w:before="7" w:line="257" w:lineRule="exact"/>
                    <w:rPr>
                      <w:sz w:val="21"/>
                      <w:lang w:eastAsia="zh-CN"/>
                    </w:rPr>
                  </w:pPr>
                  <w:r>
                    <w:rPr>
                      <w:rFonts w:hint="eastAsia"/>
                      <w:sz w:val="21"/>
                      <w:lang w:eastAsia="zh-CN"/>
                    </w:rPr>
                    <w:t>拟建项目采取脱硫脱硝等烟气治理措施，保证污染达标排放。</w:t>
                  </w:r>
                </w:p>
              </w:tc>
              <w:tc>
                <w:tcPr>
                  <w:tcW w:w="443" w:type="pct"/>
                  <w:tcBorders>
                    <w:top w:val="single" w:sz="6" w:space="0" w:color="000000"/>
                    <w:left w:val="single" w:sz="6" w:space="0" w:color="000000"/>
                    <w:bottom w:val="single" w:sz="12" w:space="0" w:color="000000"/>
                    <w:right w:val="single" w:sz="12" w:space="0" w:color="000000"/>
                  </w:tcBorders>
                  <w:hideMark/>
                </w:tcPr>
                <w:p w:rsidR="00A6434D" w:rsidRDefault="00A6434D">
                  <w:pPr>
                    <w:pStyle w:val="TableParagraph"/>
                    <w:spacing w:before="1"/>
                    <w:ind w:left="187"/>
                    <w:rPr>
                      <w:b/>
                      <w:sz w:val="21"/>
                      <w:lang w:eastAsia="zh-CN"/>
                    </w:rPr>
                  </w:pPr>
                  <w:r>
                    <w:rPr>
                      <w:rFonts w:hint="eastAsia"/>
                      <w:b/>
                      <w:sz w:val="21"/>
                      <w:lang w:eastAsia="zh-CN"/>
                    </w:rPr>
                    <w:t>符合</w:t>
                  </w:r>
                </w:p>
              </w:tc>
            </w:tr>
          </w:tbl>
          <w:p w:rsidR="00A6434D" w:rsidRDefault="00A6434D">
            <w:pPr>
              <w:adjustRightInd w:val="0"/>
              <w:snapToGrid w:val="0"/>
              <w:spacing w:line="420" w:lineRule="exact"/>
              <w:ind w:firstLineChars="196" w:firstLine="472"/>
              <w:rPr>
                <w:b/>
                <w:sz w:val="24"/>
              </w:rPr>
            </w:pPr>
            <w:r>
              <w:rPr>
                <w:rFonts w:hint="eastAsia"/>
                <w:b/>
                <w:sz w:val="24"/>
              </w:rPr>
              <w:t>（</w:t>
            </w:r>
            <w:r>
              <w:rPr>
                <w:b/>
                <w:sz w:val="24"/>
              </w:rPr>
              <w:t>7</w:t>
            </w:r>
            <w:r>
              <w:rPr>
                <w:rFonts w:hint="eastAsia"/>
                <w:b/>
                <w:sz w:val="24"/>
              </w:rPr>
              <w:t>）《山东省加强污染源头防治推进“四减四增”三年行动方案（</w:t>
            </w:r>
            <w:r>
              <w:rPr>
                <w:b/>
                <w:sz w:val="24"/>
              </w:rPr>
              <w:t xml:space="preserve">2018-2020 </w:t>
            </w:r>
            <w:r>
              <w:rPr>
                <w:rFonts w:hint="eastAsia"/>
                <w:b/>
                <w:sz w:val="24"/>
              </w:rPr>
              <w:t>年）》（符合性分析</w:t>
            </w:r>
          </w:p>
          <w:p w:rsidR="00A6434D" w:rsidRDefault="00A6434D">
            <w:pPr>
              <w:adjustRightInd w:val="0"/>
              <w:snapToGrid w:val="0"/>
              <w:spacing w:line="420" w:lineRule="exact"/>
              <w:ind w:firstLineChars="196" w:firstLine="470"/>
              <w:rPr>
                <w:sz w:val="24"/>
              </w:rPr>
            </w:pPr>
            <w:r>
              <w:rPr>
                <w:rFonts w:hint="eastAsia"/>
                <w:sz w:val="24"/>
              </w:rPr>
              <w:t>拟建项目与《山东省加强污染源头防治推进“四减四增”三年行动方案（</w:t>
            </w:r>
            <w:r>
              <w:rPr>
                <w:sz w:val="24"/>
              </w:rPr>
              <w:t xml:space="preserve">2018-2020 </w:t>
            </w:r>
            <w:r>
              <w:rPr>
                <w:rFonts w:hint="eastAsia"/>
                <w:sz w:val="24"/>
              </w:rPr>
              <w:t>年）》</w:t>
            </w:r>
            <w:r>
              <w:rPr>
                <w:rFonts w:hint="eastAsia"/>
                <w:sz w:val="24"/>
              </w:rPr>
              <w:lastRenderedPageBreak/>
              <w:t>的符合性分析详见</w:t>
            </w:r>
            <w:r>
              <w:rPr>
                <w:rFonts w:hint="eastAsia"/>
                <w:b/>
                <w:sz w:val="24"/>
              </w:rPr>
              <w:t>表</w:t>
            </w:r>
            <w:r>
              <w:rPr>
                <w:b/>
                <w:sz w:val="24"/>
              </w:rPr>
              <w:t>8</w:t>
            </w:r>
            <w:r>
              <w:rPr>
                <w:rFonts w:hint="eastAsia"/>
                <w:sz w:val="24"/>
              </w:rPr>
              <w:t>。</w:t>
            </w:r>
          </w:p>
          <w:p w:rsidR="00A6434D" w:rsidRDefault="00A6434D">
            <w:pPr>
              <w:adjustRightInd w:val="0"/>
              <w:snapToGrid w:val="0"/>
              <w:spacing w:line="420" w:lineRule="exact"/>
              <w:ind w:firstLineChars="196" w:firstLine="472"/>
              <w:jc w:val="center"/>
              <w:rPr>
                <w:b/>
                <w:sz w:val="24"/>
              </w:rPr>
            </w:pPr>
            <w:r>
              <w:rPr>
                <w:rFonts w:hint="eastAsia"/>
                <w:b/>
                <w:sz w:val="24"/>
              </w:rPr>
              <w:t>表</w:t>
            </w:r>
            <w:r>
              <w:rPr>
                <w:b/>
                <w:sz w:val="24"/>
              </w:rPr>
              <w:t>8</w:t>
            </w:r>
            <w:r>
              <w:rPr>
                <w:b/>
                <w:sz w:val="24"/>
              </w:rPr>
              <w:tab/>
            </w:r>
            <w:r>
              <w:rPr>
                <w:rFonts w:hint="eastAsia"/>
                <w:b/>
                <w:sz w:val="24"/>
              </w:rPr>
              <w:t>《山东省加强污染源头防治推进“四减四增”三年行动方案（</w:t>
            </w:r>
            <w:r>
              <w:rPr>
                <w:b/>
                <w:sz w:val="24"/>
              </w:rPr>
              <w:t xml:space="preserve">2018-2020 </w:t>
            </w:r>
            <w:r>
              <w:rPr>
                <w:rFonts w:hint="eastAsia"/>
                <w:b/>
                <w:sz w:val="24"/>
              </w:rPr>
              <w:t>年）》符合性一览表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8132"/>
              <w:gridCol w:w="939"/>
              <w:gridCol w:w="674"/>
            </w:tblGrid>
            <w:tr w:rsidR="00A6434D">
              <w:trPr>
                <w:trHeight w:val="340"/>
              </w:trPr>
              <w:tc>
                <w:tcPr>
                  <w:tcW w:w="4172" w:type="pct"/>
                  <w:tcBorders>
                    <w:top w:val="single" w:sz="12" w:space="0" w:color="000000"/>
                    <w:left w:val="single" w:sz="12" w:space="0" w:color="000000"/>
                    <w:bottom w:val="single" w:sz="6" w:space="0" w:color="000000"/>
                    <w:right w:val="single" w:sz="6" w:space="0" w:color="000000"/>
                  </w:tcBorders>
                  <w:hideMark/>
                </w:tcPr>
                <w:p w:rsidR="00A6434D" w:rsidRDefault="00A6434D">
                  <w:pPr>
                    <w:pStyle w:val="TableParagraph"/>
                    <w:spacing w:before="4"/>
                    <w:ind w:left="4" w:right="-29" w:firstLine="411"/>
                    <w:jc w:val="center"/>
                    <w:rPr>
                      <w:b/>
                      <w:sz w:val="21"/>
                      <w:lang w:eastAsia="zh-CN"/>
                    </w:rPr>
                  </w:pPr>
                  <w:r>
                    <w:rPr>
                      <w:rFonts w:hint="eastAsia"/>
                      <w:b/>
                      <w:sz w:val="21"/>
                      <w:lang w:eastAsia="zh-CN"/>
                    </w:rPr>
                    <w:t>方案要求</w:t>
                  </w:r>
                </w:p>
              </w:tc>
              <w:tc>
                <w:tcPr>
                  <w:tcW w:w="482" w:type="pct"/>
                  <w:tcBorders>
                    <w:top w:val="single" w:sz="12" w:space="0" w:color="000000"/>
                    <w:left w:val="single" w:sz="6" w:space="0" w:color="000000"/>
                    <w:bottom w:val="single" w:sz="6" w:space="0" w:color="000000"/>
                    <w:right w:val="single" w:sz="6" w:space="0" w:color="000000"/>
                  </w:tcBorders>
                  <w:hideMark/>
                </w:tcPr>
                <w:p w:rsidR="00A6434D" w:rsidRDefault="00A6434D">
                  <w:pPr>
                    <w:pStyle w:val="TableParagraph"/>
                    <w:spacing w:before="4"/>
                    <w:ind w:left="4" w:right="-29"/>
                    <w:jc w:val="center"/>
                    <w:rPr>
                      <w:b/>
                      <w:sz w:val="21"/>
                      <w:lang w:eastAsia="zh-CN"/>
                    </w:rPr>
                  </w:pPr>
                  <w:r>
                    <w:rPr>
                      <w:rFonts w:hint="eastAsia"/>
                      <w:b/>
                      <w:sz w:val="21"/>
                    </w:rPr>
                    <w:t>本项目</w:t>
                  </w:r>
                </w:p>
                <w:p w:rsidR="00A6434D" w:rsidRDefault="00A6434D">
                  <w:pPr>
                    <w:pStyle w:val="TableParagraph"/>
                    <w:spacing w:before="4"/>
                    <w:ind w:left="4" w:right="-29"/>
                    <w:jc w:val="center"/>
                    <w:rPr>
                      <w:sz w:val="21"/>
                      <w:lang w:eastAsia="zh-CN"/>
                    </w:rPr>
                  </w:pPr>
                  <w:r>
                    <w:rPr>
                      <w:rFonts w:hint="eastAsia"/>
                      <w:b/>
                      <w:sz w:val="21"/>
                    </w:rPr>
                    <w:t>情况</w:t>
                  </w:r>
                </w:p>
              </w:tc>
              <w:tc>
                <w:tcPr>
                  <w:tcW w:w="346" w:type="pct"/>
                  <w:tcBorders>
                    <w:top w:val="single" w:sz="12" w:space="0" w:color="000000"/>
                    <w:left w:val="single" w:sz="6" w:space="0" w:color="000000"/>
                    <w:bottom w:val="single" w:sz="6" w:space="0" w:color="000000"/>
                    <w:right w:val="single" w:sz="12" w:space="0" w:color="000000"/>
                  </w:tcBorders>
                  <w:hideMark/>
                </w:tcPr>
                <w:p w:rsidR="00A6434D" w:rsidRDefault="00A6434D">
                  <w:pPr>
                    <w:pStyle w:val="TableParagraph"/>
                    <w:spacing w:before="4"/>
                    <w:ind w:left="4" w:right="-29"/>
                    <w:jc w:val="center"/>
                    <w:rPr>
                      <w:b/>
                      <w:sz w:val="21"/>
                      <w:lang w:eastAsia="zh-CN"/>
                    </w:rPr>
                  </w:pPr>
                  <w:r>
                    <w:rPr>
                      <w:rFonts w:hint="eastAsia"/>
                      <w:b/>
                      <w:sz w:val="21"/>
                      <w:lang w:eastAsia="zh-CN"/>
                    </w:rPr>
                    <w:t>符合性</w:t>
                  </w:r>
                </w:p>
              </w:tc>
            </w:tr>
            <w:tr w:rsidR="00A6434D">
              <w:trPr>
                <w:trHeight w:val="1364"/>
              </w:trPr>
              <w:tc>
                <w:tcPr>
                  <w:tcW w:w="4172" w:type="pct"/>
                  <w:tcBorders>
                    <w:top w:val="single" w:sz="6" w:space="0" w:color="000000"/>
                    <w:left w:val="single" w:sz="12" w:space="0" w:color="000000"/>
                    <w:bottom w:val="single" w:sz="6" w:space="0" w:color="000000"/>
                    <w:right w:val="single" w:sz="6" w:space="0" w:color="000000"/>
                  </w:tcBorders>
                  <w:hideMark/>
                </w:tcPr>
                <w:p w:rsidR="00A6434D" w:rsidRDefault="00A6434D">
                  <w:pPr>
                    <w:pStyle w:val="TableParagraph"/>
                    <w:spacing w:before="4"/>
                    <w:ind w:right="-29"/>
                    <w:rPr>
                      <w:sz w:val="21"/>
                      <w:lang w:eastAsia="zh-CN"/>
                    </w:rPr>
                  </w:pPr>
                  <w:r>
                    <w:rPr>
                      <w:rFonts w:hint="eastAsia"/>
                      <w:sz w:val="21"/>
                      <w:lang w:eastAsia="zh-CN"/>
                    </w:rPr>
                    <w:t>1.着力淘汰落后产能。按照我省关于利用综合标准依法依规推动落后产能退出工作方案的有关要求，以钢铁、煤炭、水泥、电解铝、平板玻璃等行业为重点，通过完善综合标准体系，严格常态化执法和强制性标准实施依法依规关停退出一批能耗、环保、安全、质量达不到</w:t>
                  </w:r>
                </w:p>
                <w:p w:rsidR="00A6434D" w:rsidRDefault="00A6434D">
                  <w:pPr>
                    <w:pStyle w:val="TableParagraph"/>
                    <w:spacing w:before="4"/>
                    <w:ind w:right="-29"/>
                    <w:rPr>
                      <w:sz w:val="21"/>
                      <w:lang w:eastAsia="zh-CN"/>
                    </w:rPr>
                  </w:pPr>
                  <w:r>
                    <w:rPr>
                      <w:rFonts w:hint="eastAsia"/>
                      <w:sz w:val="21"/>
                      <w:lang w:eastAsia="zh-CN"/>
                    </w:rPr>
                    <w:t>准和生产不合格产品或淘汰类产能（以上通称为落后产能）。</w:t>
                  </w:r>
                </w:p>
              </w:tc>
              <w:tc>
                <w:tcPr>
                  <w:tcW w:w="482" w:type="pct"/>
                  <w:tcBorders>
                    <w:top w:val="single" w:sz="6" w:space="0" w:color="000000"/>
                    <w:left w:val="single" w:sz="6" w:space="0" w:color="000000"/>
                    <w:bottom w:val="single" w:sz="6" w:space="0" w:color="000000"/>
                    <w:right w:val="single" w:sz="6" w:space="0" w:color="000000"/>
                  </w:tcBorders>
                  <w:hideMark/>
                </w:tcPr>
                <w:p w:rsidR="00A6434D" w:rsidRDefault="00A6434D">
                  <w:pPr>
                    <w:pStyle w:val="TableParagraph"/>
                    <w:spacing w:before="4"/>
                    <w:ind w:left="4" w:right="-29"/>
                    <w:rPr>
                      <w:sz w:val="21"/>
                      <w:lang w:eastAsia="zh-CN"/>
                    </w:rPr>
                  </w:pPr>
                  <w:r>
                    <w:rPr>
                      <w:rFonts w:hint="eastAsia"/>
                      <w:sz w:val="21"/>
                      <w:lang w:eastAsia="zh-CN"/>
                    </w:rPr>
                    <w:t>本项目为烟气治理类环保项目，不属于落后产能项目。</w:t>
                  </w:r>
                </w:p>
              </w:tc>
              <w:tc>
                <w:tcPr>
                  <w:tcW w:w="346" w:type="pct"/>
                  <w:tcBorders>
                    <w:top w:val="single" w:sz="6" w:space="0" w:color="000000"/>
                    <w:left w:val="single" w:sz="6" w:space="0" w:color="000000"/>
                    <w:bottom w:val="single" w:sz="6" w:space="0" w:color="000000"/>
                    <w:right w:val="single" w:sz="12" w:space="0" w:color="000000"/>
                  </w:tcBorders>
                  <w:hideMark/>
                </w:tcPr>
                <w:p w:rsidR="00A6434D" w:rsidRDefault="00A6434D">
                  <w:pPr>
                    <w:pStyle w:val="TableParagraph"/>
                    <w:spacing w:before="4"/>
                    <w:ind w:left="4" w:right="-29"/>
                    <w:rPr>
                      <w:b/>
                      <w:sz w:val="21"/>
                      <w:lang w:eastAsia="zh-CN"/>
                    </w:rPr>
                  </w:pPr>
                  <w:r>
                    <w:rPr>
                      <w:rFonts w:hint="eastAsia"/>
                      <w:b/>
                      <w:sz w:val="21"/>
                      <w:lang w:eastAsia="zh-CN"/>
                    </w:rPr>
                    <w:t>符合</w:t>
                  </w:r>
                </w:p>
              </w:tc>
            </w:tr>
            <w:tr w:rsidR="00A6434D">
              <w:trPr>
                <w:trHeight w:val="4913"/>
              </w:trPr>
              <w:tc>
                <w:tcPr>
                  <w:tcW w:w="4172" w:type="pct"/>
                  <w:tcBorders>
                    <w:top w:val="single" w:sz="6" w:space="0" w:color="000000"/>
                    <w:left w:val="single" w:sz="12" w:space="0" w:color="000000"/>
                    <w:bottom w:val="single" w:sz="6" w:space="0" w:color="000000"/>
                    <w:right w:val="single" w:sz="6" w:space="0" w:color="000000"/>
                  </w:tcBorders>
                  <w:hideMark/>
                </w:tcPr>
                <w:p w:rsidR="00A6434D" w:rsidRDefault="00A6434D">
                  <w:pPr>
                    <w:pStyle w:val="TableParagraph"/>
                    <w:spacing w:before="4"/>
                    <w:ind w:right="-29"/>
                    <w:rPr>
                      <w:sz w:val="21"/>
                      <w:lang w:eastAsia="zh-CN"/>
                    </w:rPr>
                  </w:pPr>
                  <w:r>
                    <w:rPr>
                      <w:rFonts w:hint="eastAsia"/>
                      <w:sz w:val="21"/>
                      <w:lang w:eastAsia="zh-CN"/>
                    </w:rPr>
                    <w:t>5.着力实施季节性工业企业错峰生产。对重点高排放行业工业企业实施季节性生产调控，17个设区的市要组织制定错峰生产调控方案，明确错峰生产的行业、企业清单及调控时段。对错峰行业中环境行为特别优秀的企业，免予实施错峰生产。每年9月底前，各设区的市将调控方案报省经济和信息化委、省环保厅备案，并向社会公开。鼓励各设区的市按照实际情况和臭氧浓度水平，制定实施臭氧高值季调控方案。全省水泥企业（非传输通道城市不含粉磨站）采暖季全部实施停产，省会城市群和传输通道城市除天然气为燃料的砖瓦窑、陶瓷、玻璃棉、岩棉、石膏板等建材行业采暖季全部实施停产。各设区的市根据全省钢铁企业污染物排放情况绩效评估结果和企业污染排放绩效水平实施限停产。通过延长出焦时间的方式降低焦化企业生产强度。除满足达标排放要求的电炉、天然气炉外，省会城市群和传输通道城市其他铸造企业采暖季全部实施停产。7个传输通道城市电解铝企业、氧化铝企业采暖季限产工作，按照国家政策要求组织实施炭素企业（以生产线计）达不到特别排放限值的全部停产；达到特别排放限值的限产</w:t>
                  </w:r>
                </w:p>
                <w:p w:rsidR="00A6434D" w:rsidRDefault="00A6434D">
                  <w:pPr>
                    <w:pStyle w:val="TableParagraph"/>
                    <w:spacing w:before="4"/>
                    <w:ind w:right="-29"/>
                    <w:rPr>
                      <w:sz w:val="21"/>
                      <w:lang w:eastAsia="zh-CN"/>
                    </w:rPr>
                  </w:pPr>
                  <w:r>
                    <w:rPr>
                      <w:rFonts w:hint="eastAsia"/>
                      <w:sz w:val="21"/>
                      <w:lang w:eastAsia="zh-CN"/>
                    </w:rPr>
                    <w:t>0%以上。有色再生行业熔铸工序限产50%。涉及原料药生产的医药企业涉挥发性有机物（VOCs）排放工序，生产过程中使用有机溶剂的农药企业，在采暖季原则上实施停产。由于民生等需求存在特殊情况确需生产的，应按照要求报省、市政府主管部门批准、备案。</w:t>
                  </w:r>
                </w:p>
              </w:tc>
              <w:tc>
                <w:tcPr>
                  <w:tcW w:w="482" w:type="pct"/>
                  <w:tcBorders>
                    <w:top w:val="single" w:sz="6" w:space="0" w:color="000000"/>
                    <w:left w:val="single" w:sz="6" w:space="0" w:color="000000"/>
                    <w:bottom w:val="single" w:sz="6" w:space="0" w:color="000000"/>
                    <w:right w:val="single" w:sz="6" w:space="0" w:color="000000"/>
                  </w:tcBorders>
                  <w:hideMark/>
                </w:tcPr>
                <w:p w:rsidR="00A6434D" w:rsidRDefault="00A6434D">
                  <w:pPr>
                    <w:pStyle w:val="TableParagraph"/>
                    <w:spacing w:before="4"/>
                    <w:ind w:left="4" w:right="-29"/>
                    <w:rPr>
                      <w:sz w:val="21"/>
                      <w:lang w:eastAsia="zh-CN"/>
                    </w:rPr>
                  </w:pPr>
                  <w:r>
                    <w:rPr>
                      <w:rFonts w:hint="eastAsia"/>
                      <w:sz w:val="21"/>
                      <w:lang w:eastAsia="zh-CN"/>
                    </w:rPr>
                    <w:t>本项目为烟气治理类环保项目，建成后可减排烟气中的SO</w:t>
                  </w:r>
                  <w:r>
                    <w:rPr>
                      <w:rFonts w:hint="eastAsia"/>
                      <w:sz w:val="21"/>
                      <w:vertAlign w:val="subscript"/>
                      <w:lang w:eastAsia="zh-CN"/>
                    </w:rPr>
                    <w:t>2</w:t>
                  </w:r>
                  <w:r>
                    <w:rPr>
                      <w:rFonts w:hint="eastAsia"/>
                      <w:sz w:val="21"/>
                      <w:lang w:eastAsia="zh-CN"/>
                    </w:rPr>
                    <w:t>、NO</w:t>
                  </w:r>
                  <w:r>
                    <w:rPr>
                      <w:rFonts w:hint="eastAsia"/>
                      <w:sz w:val="21"/>
                      <w:vertAlign w:val="subscript"/>
                      <w:lang w:eastAsia="zh-CN"/>
                    </w:rPr>
                    <w:t>X</w:t>
                  </w:r>
                  <w:r>
                    <w:rPr>
                      <w:rFonts w:hint="eastAsia"/>
                      <w:sz w:val="21"/>
                      <w:lang w:eastAsia="zh-CN"/>
                    </w:rPr>
                    <w:t>，不属于重点高排放行业。</w:t>
                  </w:r>
                </w:p>
              </w:tc>
              <w:tc>
                <w:tcPr>
                  <w:tcW w:w="346" w:type="pct"/>
                  <w:tcBorders>
                    <w:top w:val="single" w:sz="6" w:space="0" w:color="000000"/>
                    <w:left w:val="single" w:sz="6" w:space="0" w:color="000000"/>
                    <w:bottom w:val="single" w:sz="6" w:space="0" w:color="000000"/>
                    <w:right w:val="single" w:sz="12" w:space="0" w:color="000000"/>
                  </w:tcBorders>
                </w:tcPr>
                <w:p w:rsidR="00A6434D" w:rsidRDefault="00A6434D">
                  <w:pPr>
                    <w:pStyle w:val="TableParagraph"/>
                    <w:spacing w:before="4"/>
                    <w:ind w:left="4" w:right="-29"/>
                    <w:rPr>
                      <w:b/>
                      <w:sz w:val="21"/>
                      <w:lang w:eastAsia="zh-CN"/>
                    </w:rPr>
                  </w:pPr>
                  <w:r>
                    <w:rPr>
                      <w:rFonts w:hint="eastAsia"/>
                      <w:b/>
                      <w:sz w:val="21"/>
                      <w:lang w:eastAsia="zh-CN"/>
                    </w:rPr>
                    <w:t>符合</w:t>
                  </w:r>
                </w:p>
                <w:p w:rsidR="00A6434D" w:rsidRDefault="00A6434D">
                  <w:pPr>
                    <w:pStyle w:val="TableParagraph"/>
                    <w:spacing w:before="4"/>
                    <w:ind w:left="4" w:right="-29" w:firstLine="411"/>
                    <w:rPr>
                      <w:sz w:val="21"/>
                      <w:lang w:eastAsia="zh-CN"/>
                    </w:rPr>
                  </w:pPr>
                </w:p>
              </w:tc>
            </w:tr>
            <w:tr w:rsidR="00A6434D">
              <w:trPr>
                <w:trHeight w:val="1639"/>
              </w:trPr>
              <w:tc>
                <w:tcPr>
                  <w:tcW w:w="4172" w:type="pct"/>
                  <w:tcBorders>
                    <w:top w:val="single" w:sz="6" w:space="0" w:color="000000"/>
                    <w:left w:val="single" w:sz="12" w:space="0" w:color="000000"/>
                    <w:bottom w:val="single" w:sz="12" w:space="0" w:color="000000"/>
                    <w:right w:val="single" w:sz="6" w:space="0" w:color="000000"/>
                  </w:tcBorders>
                  <w:hideMark/>
                </w:tcPr>
                <w:p w:rsidR="00A6434D" w:rsidRDefault="00A6434D">
                  <w:pPr>
                    <w:pStyle w:val="TableParagraph"/>
                    <w:spacing w:before="4"/>
                    <w:ind w:left="4" w:right="-29" w:firstLine="411"/>
                    <w:rPr>
                      <w:sz w:val="21"/>
                      <w:lang w:eastAsia="zh-CN"/>
                    </w:rPr>
                  </w:pPr>
                  <w:r>
                    <w:rPr>
                      <w:rFonts w:hint="eastAsia"/>
                      <w:sz w:val="21"/>
                      <w:lang w:eastAsia="zh-CN"/>
                    </w:rPr>
                    <w:t>减少重污染期间柴油货车运输，钢铁、建材、焦化、有色、电力、化工、矿山等涉及大宗物料运输的重点用车企业以及沿海沿河港口、城市</w:t>
                  </w:r>
                </w:p>
                <w:p w:rsidR="00A6434D" w:rsidRDefault="00A6434D">
                  <w:pPr>
                    <w:pStyle w:val="TableParagraph"/>
                    <w:spacing w:before="4"/>
                    <w:ind w:left="4" w:right="-29" w:firstLine="411"/>
                    <w:rPr>
                      <w:sz w:val="21"/>
                      <w:lang w:eastAsia="zh-CN"/>
                    </w:rPr>
                  </w:pPr>
                  <w:r>
                    <w:rPr>
                      <w:rFonts w:hint="eastAsia"/>
                      <w:sz w:val="21"/>
                      <w:lang w:eastAsia="zh-CN"/>
                    </w:rPr>
                    <w:t>流配送企业，应制定错峰运输方案。重污染期间，高</w:t>
                  </w:r>
                </w:p>
                <w:p w:rsidR="00A6434D" w:rsidRDefault="00A6434D">
                  <w:pPr>
                    <w:pStyle w:val="TableParagraph"/>
                    <w:spacing w:before="4"/>
                    <w:ind w:left="4" w:right="-29" w:firstLine="411"/>
                    <w:rPr>
                      <w:sz w:val="21"/>
                      <w:lang w:eastAsia="zh-CN"/>
                    </w:rPr>
                  </w:pPr>
                  <w:r>
                    <w:rPr>
                      <w:rFonts w:hint="eastAsia"/>
                      <w:sz w:val="21"/>
                      <w:lang w:eastAsia="zh-CN"/>
                    </w:rPr>
                    <w:t>放、老旧柴油货车原则上禁止上路行驶。各设区的市应组织公安交管、交通运输、环保、安全监管、城市综合执法等部门，在货车通行主要道路、卡口，开展高频次的综合执法检查。</w:t>
                  </w:r>
                </w:p>
              </w:tc>
              <w:tc>
                <w:tcPr>
                  <w:tcW w:w="482" w:type="pct"/>
                  <w:tcBorders>
                    <w:top w:val="single" w:sz="6" w:space="0" w:color="000000"/>
                    <w:left w:val="single" w:sz="6" w:space="0" w:color="000000"/>
                    <w:bottom w:val="single" w:sz="12" w:space="0" w:color="000000"/>
                    <w:right w:val="single" w:sz="6" w:space="0" w:color="000000"/>
                  </w:tcBorders>
                  <w:hideMark/>
                </w:tcPr>
                <w:p w:rsidR="00A6434D" w:rsidRDefault="00A6434D">
                  <w:pPr>
                    <w:pStyle w:val="TableParagraph"/>
                    <w:spacing w:before="4"/>
                    <w:ind w:left="4" w:right="-29"/>
                    <w:rPr>
                      <w:sz w:val="21"/>
                      <w:lang w:eastAsia="zh-CN"/>
                    </w:rPr>
                  </w:pPr>
                  <w:r>
                    <w:rPr>
                      <w:rFonts w:hint="eastAsia"/>
                      <w:sz w:val="21"/>
                      <w:lang w:eastAsia="zh-CN"/>
                    </w:rPr>
                    <w:t>本项目不需要大宗物料输， 不需制定错峰运输方案。</w:t>
                  </w:r>
                </w:p>
              </w:tc>
              <w:tc>
                <w:tcPr>
                  <w:tcW w:w="346" w:type="pct"/>
                  <w:tcBorders>
                    <w:top w:val="single" w:sz="6" w:space="0" w:color="000000"/>
                    <w:left w:val="single" w:sz="6" w:space="0" w:color="000000"/>
                    <w:bottom w:val="single" w:sz="12" w:space="0" w:color="000000"/>
                    <w:right w:val="single" w:sz="12" w:space="0" w:color="000000"/>
                  </w:tcBorders>
                  <w:hideMark/>
                </w:tcPr>
                <w:p w:rsidR="00A6434D" w:rsidRDefault="00A6434D">
                  <w:pPr>
                    <w:pStyle w:val="TableParagraph"/>
                    <w:spacing w:before="4"/>
                    <w:ind w:left="4" w:right="-29"/>
                    <w:rPr>
                      <w:b/>
                      <w:sz w:val="21"/>
                      <w:lang w:eastAsia="zh-CN"/>
                    </w:rPr>
                  </w:pPr>
                  <w:r>
                    <w:rPr>
                      <w:rFonts w:hint="eastAsia"/>
                      <w:b/>
                      <w:sz w:val="21"/>
                      <w:lang w:eastAsia="zh-CN"/>
                    </w:rPr>
                    <w:t>符合</w:t>
                  </w:r>
                </w:p>
              </w:tc>
            </w:tr>
          </w:tbl>
          <w:p w:rsidR="00A6434D" w:rsidRDefault="00A6434D">
            <w:pPr>
              <w:adjustRightInd w:val="0"/>
              <w:snapToGrid w:val="0"/>
              <w:spacing w:line="420" w:lineRule="exact"/>
              <w:ind w:firstLineChars="196" w:firstLine="472"/>
              <w:rPr>
                <w:b/>
                <w:sz w:val="24"/>
              </w:rPr>
            </w:pPr>
            <w:r>
              <w:rPr>
                <w:rFonts w:hint="eastAsia"/>
                <w:b/>
                <w:sz w:val="24"/>
              </w:rPr>
              <w:t>（</w:t>
            </w:r>
            <w:r>
              <w:rPr>
                <w:b/>
                <w:sz w:val="24"/>
              </w:rPr>
              <w:t>8</w:t>
            </w:r>
            <w:r>
              <w:rPr>
                <w:rFonts w:hint="eastAsia"/>
                <w:b/>
                <w:sz w:val="24"/>
              </w:rPr>
              <w:t>）《济南市打赢蓝天保卫战三年行动方案暨大气污染防治行动计划（三期）》（符合性分析</w:t>
            </w:r>
          </w:p>
          <w:p w:rsidR="00A6434D" w:rsidRDefault="00A6434D">
            <w:pPr>
              <w:adjustRightInd w:val="0"/>
              <w:snapToGrid w:val="0"/>
              <w:spacing w:line="420" w:lineRule="exact"/>
              <w:ind w:firstLineChars="196" w:firstLine="470"/>
              <w:rPr>
                <w:sz w:val="24"/>
              </w:rPr>
            </w:pPr>
            <w:r>
              <w:rPr>
                <w:rFonts w:hint="eastAsia"/>
                <w:sz w:val="24"/>
              </w:rPr>
              <w:t>拟建项目与《济南市打赢蓝天保卫战三年行动方案暨大气污染防治行动计划（三期）》的符合性分析详见</w:t>
            </w:r>
            <w:r>
              <w:rPr>
                <w:rFonts w:hint="eastAsia"/>
                <w:b/>
                <w:sz w:val="24"/>
              </w:rPr>
              <w:t>表</w:t>
            </w:r>
            <w:r>
              <w:rPr>
                <w:b/>
                <w:sz w:val="24"/>
              </w:rPr>
              <w:t>9</w:t>
            </w:r>
            <w:r>
              <w:rPr>
                <w:rFonts w:hint="eastAsia"/>
                <w:sz w:val="24"/>
              </w:rPr>
              <w:t>。</w:t>
            </w:r>
          </w:p>
          <w:p w:rsidR="00A6434D" w:rsidRDefault="00A6434D">
            <w:pPr>
              <w:adjustRightInd w:val="0"/>
              <w:snapToGrid w:val="0"/>
              <w:spacing w:line="420" w:lineRule="exact"/>
              <w:ind w:firstLineChars="196" w:firstLine="472"/>
              <w:jc w:val="center"/>
              <w:rPr>
                <w:b/>
                <w:sz w:val="24"/>
              </w:rPr>
            </w:pPr>
            <w:r>
              <w:rPr>
                <w:rFonts w:hint="eastAsia"/>
                <w:b/>
                <w:sz w:val="24"/>
              </w:rPr>
              <w:t>表</w:t>
            </w:r>
            <w:r>
              <w:rPr>
                <w:b/>
                <w:sz w:val="24"/>
              </w:rPr>
              <w:t>9</w:t>
            </w:r>
            <w:r>
              <w:rPr>
                <w:b/>
                <w:sz w:val="24"/>
              </w:rPr>
              <w:tab/>
            </w:r>
            <w:r>
              <w:rPr>
                <w:rFonts w:hint="eastAsia"/>
                <w:b/>
                <w:sz w:val="24"/>
              </w:rPr>
              <w:t>《济南市打赢蓝天保卫战三年行动方案暨大气污染防治行动计划（三期）》</w:t>
            </w:r>
          </w:p>
          <w:p w:rsidR="00A6434D" w:rsidRDefault="00A6434D">
            <w:pPr>
              <w:adjustRightInd w:val="0"/>
              <w:snapToGrid w:val="0"/>
              <w:spacing w:line="420" w:lineRule="exact"/>
              <w:ind w:firstLineChars="196" w:firstLine="472"/>
              <w:jc w:val="center"/>
              <w:rPr>
                <w:b/>
                <w:sz w:val="24"/>
              </w:rPr>
            </w:pPr>
            <w:r>
              <w:rPr>
                <w:rFonts w:hint="eastAsia"/>
                <w:b/>
                <w:sz w:val="24"/>
              </w:rPr>
              <w:t>符合性一览表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7531"/>
              <w:gridCol w:w="1540"/>
              <w:gridCol w:w="674"/>
            </w:tblGrid>
            <w:tr w:rsidR="00A6434D">
              <w:trPr>
                <w:trHeight w:val="340"/>
              </w:trPr>
              <w:tc>
                <w:tcPr>
                  <w:tcW w:w="3864" w:type="pct"/>
                  <w:tcBorders>
                    <w:top w:val="single" w:sz="12" w:space="0" w:color="000000"/>
                    <w:left w:val="single" w:sz="12" w:space="0" w:color="000000"/>
                    <w:bottom w:val="single" w:sz="6" w:space="0" w:color="000000"/>
                    <w:right w:val="single" w:sz="6" w:space="0" w:color="000000"/>
                  </w:tcBorders>
                  <w:hideMark/>
                </w:tcPr>
                <w:p w:rsidR="00A6434D" w:rsidRDefault="00A6434D">
                  <w:pPr>
                    <w:pStyle w:val="TableParagraph"/>
                    <w:spacing w:before="4"/>
                    <w:ind w:left="4" w:right="-29" w:firstLine="411"/>
                    <w:jc w:val="center"/>
                    <w:rPr>
                      <w:b/>
                      <w:sz w:val="21"/>
                      <w:lang w:eastAsia="zh-CN"/>
                    </w:rPr>
                  </w:pPr>
                  <w:r>
                    <w:rPr>
                      <w:rFonts w:hint="eastAsia"/>
                      <w:b/>
                      <w:sz w:val="21"/>
                      <w:lang w:eastAsia="zh-CN"/>
                    </w:rPr>
                    <w:t>方案要求</w:t>
                  </w:r>
                </w:p>
              </w:tc>
              <w:tc>
                <w:tcPr>
                  <w:tcW w:w="790" w:type="pct"/>
                  <w:tcBorders>
                    <w:top w:val="single" w:sz="12" w:space="0" w:color="000000"/>
                    <w:left w:val="single" w:sz="6" w:space="0" w:color="000000"/>
                    <w:bottom w:val="single" w:sz="6" w:space="0" w:color="000000"/>
                    <w:right w:val="single" w:sz="6" w:space="0" w:color="000000"/>
                  </w:tcBorders>
                  <w:hideMark/>
                </w:tcPr>
                <w:p w:rsidR="00A6434D" w:rsidRDefault="00A6434D">
                  <w:pPr>
                    <w:pStyle w:val="TableParagraph"/>
                    <w:spacing w:before="4"/>
                    <w:ind w:left="4" w:right="-29"/>
                    <w:jc w:val="center"/>
                    <w:rPr>
                      <w:b/>
                      <w:sz w:val="21"/>
                      <w:lang w:eastAsia="zh-CN"/>
                    </w:rPr>
                  </w:pPr>
                  <w:r>
                    <w:rPr>
                      <w:rFonts w:hint="eastAsia"/>
                      <w:b/>
                      <w:sz w:val="21"/>
                    </w:rPr>
                    <w:t>本项目</w:t>
                  </w:r>
                </w:p>
                <w:p w:rsidR="00A6434D" w:rsidRDefault="00A6434D">
                  <w:pPr>
                    <w:pStyle w:val="TableParagraph"/>
                    <w:spacing w:before="4"/>
                    <w:ind w:left="4" w:right="-29"/>
                    <w:jc w:val="center"/>
                    <w:rPr>
                      <w:sz w:val="21"/>
                      <w:lang w:eastAsia="zh-CN"/>
                    </w:rPr>
                  </w:pPr>
                  <w:r>
                    <w:rPr>
                      <w:rFonts w:hint="eastAsia"/>
                      <w:b/>
                      <w:sz w:val="21"/>
                    </w:rPr>
                    <w:t>情况</w:t>
                  </w:r>
                </w:p>
              </w:tc>
              <w:tc>
                <w:tcPr>
                  <w:tcW w:w="346" w:type="pct"/>
                  <w:tcBorders>
                    <w:top w:val="single" w:sz="12" w:space="0" w:color="000000"/>
                    <w:left w:val="single" w:sz="6" w:space="0" w:color="000000"/>
                    <w:bottom w:val="single" w:sz="6" w:space="0" w:color="000000"/>
                    <w:right w:val="single" w:sz="12" w:space="0" w:color="000000"/>
                  </w:tcBorders>
                  <w:hideMark/>
                </w:tcPr>
                <w:p w:rsidR="00A6434D" w:rsidRDefault="00A6434D">
                  <w:pPr>
                    <w:pStyle w:val="TableParagraph"/>
                    <w:spacing w:before="4"/>
                    <w:ind w:left="4" w:right="-29"/>
                    <w:jc w:val="center"/>
                    <w:rPr>
                      <w:b/>
                      <w:sz w:val="21"/>
                      <w:lang w:eastAsia="zh-CN"/>
                    </w:rPr>
                  </w:pPr>
                  <w:r>
                    <w:rPr>
                      <w:rFonts w:hint="eastAsia"/>
                      <w:b/>
                      <w:sz w:val="21"/>
                      <w:lang w:eastAsia="zh-CN"/>
                    </w:rPr>
                    <w:t>符合性</w:t>
                  </w:r>
                </w:p>
              </w:tc>
            </w:tr>
            <w:tr w:rsidR="00A6434D">
              <w:trPr>
                <w:trHeight w:val="1918"/>
              </w:trPr>
              <w:tc>
                <w:tcPr>
                  <w:tcW w:w="3864" w:type="pct"/>
                  <w:tcBorders>
                    <w:top w:val="single" w:sz="6" w:space="0" w:color="000000"/>
                    <w:left w:val="single" w:sz="12" w:space="0" w:color="000000"/>
                    <w:bottom w:val="single" w:sz="6" w:space="0" w:color="000000"/>
                    <w:right w:val="single" w:sz="6" w:space="0" w:color="000000"/>
                  </w:tcBorders>
                  <w:hideMark/>
                </w:tcPr>
                <w:p w:rsidR="00A6434D" w:rsidRDefault="00A6434D">
                  <w:pPr>
                    <w:pStyle w:val="TableParagraph"/>
                    <w:spacing w:before="4"/>
                    <w:ind w:right="-29"/>
                    <w:rPr>
                      <w:lang w:eastAsia="zh-CN"/>
                    </w:rPr>
                  </w:pPr>
                  <w:r>
                    <w:rPr>
                      <w:rFonts w:hint="eastAsia"/>
                      <w:lang w:eastAsia="zh-CN"/>
                    </w:rPr>
                    <w:lastRenderedPageBreak/>
                    <w:t>着力优化产业布局。严格环境准入条件，2019年年底前完成生态保护红线、环境质量底线、资源利用上线、环境准入清单编制工作，明确禁止和限制发展的行业、生产工艺和产业目录。严格执行高耗能、高污染和资源型行业准入条件，在国家、省作出规定的基础上，制订更严格的产业准入门槛。</w:t>
                  </w:r>
                </w:p>
              </w:tc>
              <w:tc>
                <w:tcPr>
                  <w:tcW w:w="790" w:type="pct"/>
                  <w:tcBorders>
                    <w:top w:val="single" w:sz="6" w:space="0" w:color="000000"/>
                    <w:left w:val="single" w:sz="6" w:space="0" w:color="000000"/>
                    <w:bottom w:val="single" w:sz="6" w:space="0" w:color="000000"/>
                    <w:right w:val="single" w:sz="6" w:space="0" w:color="000000"/>
                  </w:tcBorders>
                  <w:hideMark/>
                </w:tcPr>
                <w:p w:rsidR="00A6434D" w:rsidRDefault="00A6434D" w:rsidP="00C4475C">
                  <w:pPr>
                    <w:pStyle w:val="TableParagraph"/>
                    <w:spacing w:before="4"/>
                    <w:ind w:left="4" w:right="-29"/>
                    <w:rPr>
                      <w:lang w:eastAsia="zh-CN"/>
                    </w:rPr>
                  </w:pPr>
                  <w:r>
                    <w:rPr>
                      <w:rFonts w:hint="eastAsia"/>
                      <w:lang w:eastAsia="zh-CN"/>
                    </w:rPr>
                    <w:t>本项目为烟气治理类环保项目，建成后可减排锅炉烟气中的颗粒物、SO</w:t>
                  </w:r>
                  <w:r>
                    <w:rPr>
                      <w:rFonts w:hint="eastAsia"/>
                      <w:vertAlign w:val="subscript"/>
                      <w:lang w:eastAsia="zh-CN"/>
                    </w:rPr>
                    <w:t>2</w:t>
                  </w:r>
                  <w:r>
                    <w:rPr>
                      <w:rFonts w:hint="eastAsia"/>
                      <w:lang w:eastAsia="zh-CN"/>
                    </w:rPr>
                    <w:t>、NO</w:t>
                  </w:r>
                  <w:r>
                    <w:rPr>
                      <w:rFonts w:hint="eastAsia"/>
                      <w:vertAlign w:val="subscript"/>
                      <w:lang w:eastAsia="zh-CN"/>
                    </w:rPr>
                    <w:t>X</w:t>
                  </w:r>
                  <w:r>
                    <w:rPr>
                      <w:rFonts w:hint="eastAsia"/>
                      <w:lang w:eastAsia="zh-CN"/>
                    </w:rPr>
                    <w:t>。</w:t>
                  </w:r>
                </w:p>
              </w:tc>
              <w:tc>
                <w:tcPr>
                  <w:tcW w:w="346" w:type="pct"/>
                  <w:tcBorders>
                    <w:top w:val="single" w:sz="6" w:space="0" w:color="000000"/>
                    <w:left w:val="single" w:sz="6" w:space="0" w:color="000000"/>
                    <w:bottom w:val="single" w:sz="6" w:space="0" w:color="000000"/>
                    <w:right w:val="single" w:sz="12" w:space="0" w:color="000000"/>
                  </w:tcBorders>
                  <w:hideMark/>
                </w:tcPr>
                <w:p w:rsidR="00A6434D" w:rsidRDefault="00A6434D">
                  <w:pPr>
                    <w:pStyle w:val="TableParagraph"/>
                    <w:spacing w:before="4"/>
                    <w:ind w:left="4" w:right="-29"/>
                    <w:rPr>
                      <w:b/>
                      <w:sz w:val="21"/>
                      <w:lang w:eastAsia="zh-CN"/>
                    </w:rPr>
                  </w:pPr>
                  <w:r>
                    <w:rPr>
                      <w:rFonts w:hint="eastAsia"/>
                      <w:b/>
                      <w:sz w:val="21"/>
                      <w:lang w:eastAsia="zh-CN"/>
                    </w:rPr>
                    <w:t>符合</w:t>
                  </w:r>
                </w:p>
              </w:tc>
            </w:tr>
            <w:tr w:rsidR="00A6434D">
              <w:trPr>
                <w:trHeight w:val="3104"/>
              </w:trPr>
              <w:tc>
                <w:tcPr>
                  <w:tcW w:w="3864" w:type="pct"/>
                  <w:tcBorders>
                    <w:top w:val="single" w:sz="6" w:space="0" w:color="000000"/>
                    <w:left w:val="single" w:sz="12" w:space="0" w:color="000000"/>
                    <w:bottom w:val="single" w:sz="6" w:space="0" w:color="000000"/>
                    <w:right w:val="single" w:sz="6" w:space="0" w:color="000000"/>
                  </w:tcBorders>
                  <w:hideMark/>
                </w:tcPr>
                <w:p w:rsidR="00A6434D" w:rsidRDefault="00A6434D">
                  <w:pPr>
                    <w:pStyle w:val="TableParagraph"/>
                    <w:spacing w:before="4"/>
                    <w:ind w:right="-29"/>
                    <w:rPr>
                      <w:lang w:eastAsia="zh-CN"/>
                    </w:rPr>
                  </w:pPr>
                  <w:r>
                    <w:rPr>
                      <w:rFonts w:hint="eastAsia"/>
                      <w:lang w:eastAsia="zh-CN"/>
                    </w:rPr>
                    <w:t>加大产能控制力度。严控“两高”行业产能，严禁新增钢铁、焦化、电解铝、铸造、水泥和平板玻璃等产能，严格执行钢铁、水泥等行业产能置换实施办法。以“污染物排放量不增”为刚性约束，新增“两高”行业项目应严格落实污染物排放“减量替代为原则，等量替代为例外”的要求，实施“上新压旧”“上大压小”“上高压低”，新项目一旦投产，被整合替代的老项目必须同时停产。</w:t>
                  </w:r>
                </w:p>
                <w:p w:rsidR="00A6434D" w:rsidRDefault="00A6434D">
                  <w:pPr>
                    <w:pStyle w:val="TableParagraph"/>
                    <w:ind w:right="-29"/>
                    <w:rPr>
                      <w:lang w:eastAsia="zh-CN"/>
                    </w:rPr>
                  </w:pPr>
                  <w:r>
                    <w:rPr>
                      <w:rFonts w:hint="eastAsia"/>
                      <w:lang w:eastAsia="zh-CN"/>
                    </w:rPr>
                    <w:t>加大落后产能淘汰和过剩产能压减力度。按照我市关于利用综合标准依法依规推动落后产能退出工作方案要求，严格执行质量、环保、能耗、安全等法规标准，推动钢铁、水泥等高耗能行业转型升级。（市经济和信息化牵头）按照国家修订的《产业结构调整指导目录》要求，压减过剩产能。</w:t>
                  </w:r>
                </w:p>
              </w:tc>
              <w:tc>
                <w:tcPr>
                  <w:tcW w:w="790" w:type="pct"/>
                  <w:tcBorders>
                    <w:top w:val="single" w:sz="6" w:space="0" w:color="000000"/>
                    <w:left w:val="single" w:sz="6" w:space="0" w:color="000000"/>
                    <w:bottom w:val="single" w:sz="6" w:space="0" w:color="000000"/>
                    <w:right w:val="single" w:sz="6" w:space="0" w:color="000000"/>
                  </w:tcBorders>
                  <w:hideMark/>
                </w:tcPr>
                <w:p w:rsidR="00A6434D" w:rsidRDefault="00A6434D">
                  <w:pPr>
                    <w:pStyle w:val="TableParagraph"/>
                    <w:spacing w:before="4"/>
                    <w:ind w:left="4" w:right="-29"/>
                    <w:rPr>
                      <w:sz w:val="21"/>
                      <w:lang w:eastAsia="zh-CN"/>
                    </w:rPr>
                  </w:pPr>
                  <w:r>
                    <w:rPr>
                      <w:rFonts w:hint="eastAsia"/>
                      <w:sz w:val="21"/>
                      <w:lang w:eastAsia="zh-CN"/>
                    </w:rPr>
                    <w:t>拟建项目不属于限制新增产能行业</w:t>
                  </w:r>
                  <w:r>
                    <w:rPr>
                      <w:rFonts w:hint="eastAsia"/>
                      <w:lang w:eastAsia="zh-CN"/>
                    </w:rPr>
                    <w:t>。</w:t>
                  </w:r>
                </w:p>
              </w:tc>
              <w:tc>
                <w:tcPr>
                  <w:tcW w:w="346" w:type="pct"/>
                  <w:tcBorders>
                    <w:top w:val="single" w:sz="6" w:space="0" w:color="000000"/>
                    <w:left w:val="single" w:sz="6" w:space="0" w:color="000000"/>
                    <w:bottom w:val="single" w:sz="6" w:space="0" w:color="000000"/>
                    <w:right w:val="single" w:sz="12" w:space="0" w:color="000000"/>
                  </w:tcBorders>
                </w:tcPr>
                <w:p w:rsidR="00A6434D" w:rsidRDefault="00A6434D">
                  <w:pPr>
                    <w:pStyle w:val="TableParagraph"/>
                    <w:spacing w:before="4"/>
                    <w:ind w:left="4" w:right="-29"/>
                    <w:rPr>
                      <w:b/>
                      <w:sz w:val="21"/>
                      <w:lang w:eastAsia="zh-CN"/>
                    </w:rPr>
                  </w:pPr>
                  <w:r>
                    <w:rPr>
                      <w:rFonts w:hint="eastAsia"/>
                      <w:b/>
                      <w:sz w:val="21"/>
                      <w:lang w:eastAsia="zh-CN"/>
                    </w:rPr>
                    <w:t>符合</w:t>
                  </w:r>
                </w:p>
                <w:p w:rsidR="00A6434D" w:rsidRDefault="00A6434D">
                  <w:pPr>
                    <w:pStyle w:val="TableParagraph"/>
                    <w:spacing w:before="4"/>
                    <w:ind w:left="4" w:right="-29" w:firstLine="411"/>
                    <w:rPr>
                      <w:sz w:val="21"/>
                      <w:lang w:eastAsia="zh-CN"/>
                    </w:rPr>
                  </w:pPr>
                </w:p>
              </w:tc>
            </w:tr>
            <w:tr w:rsidR="00A6434D">
              <w:trPr>
                <w:trHeight w:val="668"/>
              </w:trPr>
              <w:tc>
                <w:tcPr>
                  <w:tcW w:w="3864" w:type="pct"/>
                  <w:tcBorders>
                    <w:top w:val="single" w:sz="6" w:space="0" w:color="000000"/>
                    <w:left w:val="single" w:sz="12" w:space="0" w:color="000000"/>
                    <w:bottom w:val="single" w:sz="6" w:space="0" w:color="000000"/>
                    <w:right w:val="single" w:sz="6" w:space="0" w:color="000000"/>
                  </w:tcBorders>
                  <w:hideMark/>
                </w:tcPr>
                <w:p w:rsidR="00A6434D" w:rsidRDefault="00A6434D">
                  <w:pPr>
                    <w:pStyle w:val="TableParagraph"/>
                    <w:spacing w:before="4"/>
                    <w:ind w:right="-29"/>
                    <w:rPr>
                      <w:lang w:eastAsia="zh-CN"/>
                    </w:rPr>
                  </w:pPr>
                  <w:r>
                    <w:rPr>
                      <w:rFonts w:hint="eastAsia"/>
                      <w:lang w:eastAsia="zh-CN"/>
                    </w:rPr>
                    <w:t>到 2020年，工业能源利用效率和清洁化水平显著提高，规模以上工业企业单位增加值能耗比 2015 年降低 20％以上，电力、建材、化工、</w:t>
                  </w:r>
                  <w:r>
                    <w:rPr>
                      <w:rFonts w:hint="eastAsia"/>
                      <w:spacing w:val="10"/>
                      <w:sz w:val="21"/>
                      <w:lang w:eastAsia="zh-CN"/>
                    </w:rPr>
                    <w:t>轻工、机械等重点耗能行业能源利用效率达到或接近国内先进水平。</w:t>
                  </w:r>
                </w:p>
              </w:tc>
              <w:tc>
                <w:tcPr>
                  <w:tcW w:w="790" w:type="pct"/>
                  <w:tcBorders>
                    <w:top w:val="single" w:sz="6" w:space="0" w:color="000000"/>
                    <w:left w:val="single" w:sz="6" w:space="0" w:color="000000"/>
                    <w:bottom w:val="single" w:sz="6" w:space="0" w:color="000000"/>
                    <w:right w:val="single" w:sz="6" w:space="0" w:color="000000"/>
                  </w:tcBorders>
                  <w:hideMark/>
                </w:tcPr>
                <w:p w:rsidR="00A6434D" w:rsidRDefault="00A6434D">
                  <w:pPr>
                    <w:pStyle w:val="TableParagraph"/>
                    <w:spacing w:before="4"/>
                    <w:ind w:left="4" w:right="-29"/>
                    <w:rPr>
                      <w:sz w:val="21"/>
                      <w:lang w:eastAsia="zh-CN"/>
                    </w:rPr>
                  </w:pPr>
                  <w:r>
                    <w:rPr>
                      <w:rFonts w:hint="eastAsia"/>
                      <w:sz w:val="21"/>
                      <w:lang w:eastAsia="zh-CN"/>
                    </w:rPr>
                    <w:t>拟建项目单位能耗处于国内先进水平。</w:t>
                  </w:r>
                </w:p>
              </w:tc>
              <w:tc>
                <w:tcPr>
                  <w:tcW w:w="346" w:type="pct"/>
                  <w:tcBorders>
                    <w:top w:val="single" w:sz="6" w:space="0" w:color="000000"/>
                    <w:left w:val="single" w:sz="6" w:space="0" w:color="000000"/>
                    <w:bottom w:val="single" w:sz="6" w:space="0" w:color="000000"/>
                    <w:right w:val="single" w:sz="12" w:space="0" w:color="000000"/>
                  </w:tcBorders>
                  <w:hideMark/>
                </w:tcPr>
                <w:p w:rsidR="00A6434D" w:rsidRDefault="00A6434D">
                  <w:pPr>
                    <w:pStyle w:val="TableParagraph"/>
                    <w:spacing w:before="4"/>
                    <w:ind w:left="4" w:right="-29"/>
                    <w:rPr>
                      <w:b/>
                      <w:sz w:val="21"/>
                      <w:lang w:eastAsia="zh-CN"/>
                    </w:rPr>
                  </w:pPr>
                  <w:r>
                    <w:rPr>
                      <w:rFonts w:hint="eastAsia"/>
                      <w:b/>
                      <w:sz w:val="21"/>
                      <w:lang w:eastAsia="zh-CN"/>
                    </w:rPr>
                    <w:t>符合</w:t>
                  </w:r>
                </w:p>
              </w:tc>
            </w:tr>
            <w:tr w:rsidR="00A6434D">
              <w:trPr>
                <w:trHeight w:val="1639"/>
              </w:trPr>
              <w:tc>
                <w:tcPr>
                  <w:tcW w:w="3864" w:type="pct"/>
                  <w:tcBorders>
                    <w:top w:val="single" w:sz="6" w:space="0" w:color="000000"/>
                    <w:left w:val="single" w:sz="12" w:space="0" w:color="000000"/>
                    <w:bottom w:val="single" w:sz="6" w:space="0" w:color="000000"/>
                    <w:right w:val="single" w:sz="6" w:space="0" w:color="000000"/>
                  </w:tcBorders>
                </w:tcPr>
                <w:p w:rsidR="00A6434D" w:rsidRDefault="00A6434D">
                  <w:pPr>
                    <w:pStyle w:val="TableParagraph"/>
                    <w:spacing w:before="4"/>
                    <w:ind w:right="-29"/>
                    <w:rPr>
                      <w:lang w:eastAsia="zh-CN"/>
                    </w:rPr>
                  </w:pPr>
                  <w:r>
                    <w:rPr>
                      <w:rFonts w:hint="eastAsia"/>
                      <w:lang w:eastAsia="zh-CN"/>
                    </w:rPr>
                    <w:t>持续推进工业污染源提标改造。落实《关于京津冀大气污染传输通道城市执行大气污染物特别排放限值的公告》（环保部公告2018年第9号）要求，二氧化硫、氮氧化物、颗粒物、挥发性有机物（VOCs）全面执行大气污染物特别排放限值。按照大气污染物排放核心控制区和重点控制区的要求，实施分区分类管理，督促控制区内企业对照各阶段排放标准限值和区域功能实施治污设施提标改造，确保稳定达标排放。持续推进工业污染源全面达标排放，将烟气在线监测数据作为执法依据，加大超标处罚和联合惩戒力度，未达标排放的企业一律依法停产整治。</w:t>
                  </w:r>
                </w:p>
                <w:p w:rsidR="00A6434D" w:rsidRDefault="00A6434D">
                  <w:pPr>
                    <w:pStyle w:val="TableParagraph"/>
                    <w:spacing w:before="4"/>
                    <w:ind w:right="-29"/>
                    <w:rPr>
                      <w:lang w:eastAsia="zh-CN"/>
                    </w:rPr>
                  </w:pPr>
                </w:p>
              </w:tc>
              <w:tc>
                <w:tcPr>
                  <w:tcW w:w="790" w:type="pct"/>
                  <w:tcBorders>
                    <w:top w:val="single" w:sz="6" w:space="0" w:color="000000"/>
                    <w:left w:val="single" w:sz="6" w:space="0" w:color="000000"/>
                    <w:bottom w:val="single" w:sz="6" w:space="0" w:color="000000"/>
                    <w:right w:val="single" w:sz="6" w:space="0" w:color="000000"/>
                  </w:tcBorders>
                  <w:hideMark/>
                </w:tcPr>
                <w:p w:rsidR="00A6434D" w:rsidRDefault="00A6434D">
                  <w:pPr>
                    <w:pStyle w:val="TableParagraph"/>
                    <w:spacing w:before="4"/>
                    <w:ind w:left="4" w:right="-29"/>
                    <w:rPr>
                      <w:lang w:eastAsia="zh-CN"/>
                    </w:rPr>
                  </w:pPr>
                  <w:r>
                    <w:rPr>
                      <w:rFonts w:hint="eastAsia"/>
                      <w:sz w:val="21"/>
                      <w:lang w:eastAsia="zh-CN"/>
                    </w:rPr>
                    <w:t>本项目为烟气治理类环保项目，建成后烟气中的颗</w:t>
                  </w:r>
                  <w:r>
                    <w:rPr>
                      <w:rFonts w:hint="eastAsia"/>
                      <w:lang w:eastAsia="zh-CN"/>
                    </w:rPr>
                    <w:t>粒物、SO</w:t>
                  </w:r>
                  <w:r>
                    <w:rPr>
                      <w:rFonts w:hint="eastAsia"/>
                      <w:vertAlign w:val="subscript"/>
                      <w:lang w:eastAsia="zh-CN"/>
                    </w:rPr>
                    <w:t>2</w:t>
                  </w:r>
                  <w:r>
                    <w:rPr>
                      <w:rFonts w:hint="eastAsia"/>
                      <w:lang w:eastAsia="zh-CN"/>
                    </w:rPr>
                    <w:t>、NO</w:t>
                  </w:r>
                  <w:r>
                    <w:rPr>
                      <w:rFonts w:hint="eastAsia"/>
                      <w:vertAlign w:val="subscript"/>
                      <w:lang w:eastAsia="zh-CN"/>
                    </w:rPr>
                    <w:t>X</w:t>
                  </w:r>
                  <w:r>
                    <w:rPr>
                      <w:rFonts w:hint="eastAsia"/>
                      <w:lang w:eastAsia="zh-CN"/>
                    </w:rPr>
                    <w:t>排放浓度满足能够满足相关标准的要求。</w:t>
                  </w:r>
                </w:p>
              </w:tc>
              <w:tc>
                <w:tcPr>
                  <w:tcW w:w="346" w:type="pct"/>
                  <w:tcBorders>
                    <w:top w:val="single" w:sz="6" w:space="0" w:color="000000"/>
                    <w:left w:val="single" w:sz="6" w:space="0" w:color="000000"/>
                    <w:bottom w:val="single" w:sz="6" w:space="0" w:color="000000"/>
                    <w:right w:val="single" w:sz="12" w:space="0" w:color="000000"/>
                  </w:tcBorders>
                  <w:hideMark/>
                </w:tcPr>
                <w:p w:rsidR="00A6434D" w:rsidRDefault="00A6434D">
                  <w:pPr>
                    <w:pStyle w:val="TableParagraph"/>
                    <w:spacing w:before="4"/>
                    <w:ind w:right="-29"/>
                    <w:rPr>
                      <w:b/>
                      <w:sz w:val="21"/>
                      <w:lang w:eastAsia="zh-CN"/>
                    </w:rPr>
                  </w:pPr>
                  <w:r>
                    <w:rPr>
                      <w:rFonts w:hint="eastAsia"/>
                      <w:b/>
                      <w:sz w:val="21"/>
                      <w:lang w:eastAsia="zh-CN"/>
                    </w:rPr>
                    <w:t>符合</w:t>
                  </w:r>
                </w:p>
              </w:tc>
            </w:tr>
            <w:tr w:rsidR="00A6434D">
              <w:trPr>
                <w:trHeight w:val="1639"/>
              </w:trPr>
              <w:tc>
                <w:tcPr>
                  <w:tcW w:w="3864" w:type="pct"/>
                  <w:tcBorders>
                    <w:top w:val="single" w:sz="6" w:space="0" w:color="000000"/>
                    <w:left w:val="single" w:sz="12" w:space="0" w:color="000000"/>
                    <w:bottom w:val="single" w:sz="6" w:space="0" w:color="000000"/>
                    <w:right w:val="single" w:sz="6" w:space="0" w:color="000000"/>
                  </w:tcBorders>
                </w:tcPr>
                <w:p w:rsidR="00A6434D" w:rsidRDefault="00A6434D">
                  <w:pPr>
                    <w:pStyle w:val="TableParagraph"/>
                    <w:spacing w:before="4"/>
                    <w:ind w:right="-29"/>
                    <w:rPr>
                      <w:lang w:eastAsia="zh-CN"/>
                    </w:rPr>
                  </w:pPr>
                  <w:r>
                    <w:rPr>
                      <w:rFonts w:hint="eastAsia"/>
                      <w:lang w:eastAsia="zh-CN"/>
                    </w:rPr>
                    <w:t>强化工业企业无组织排放控制管理。对钢铁、建材、火电、铸造、炭素、水泥等重点行业及燃煤锅炉开展无组织排放排查，建立管理台账，制定无组织排放改造方案。对物料（含废渣）运输、装卸、储存、转移以及企业生产工艺过程等无组织排放提出管控要求，2018年年底前基本完成。</w:t>
                  </w:r>
                </w:p>
                <w:p w:rsidR="00A6434D" w:rsidRDefault="00A6434D">
                  <w:pPr>
                    <w:pStyle w:val="TableParagraph"/>
                    <w:spacing w:before="4"/>
                    <w:ind w:right="-29"/>
                    <w:rPr>
                      <w:lang w:eastAsia="zh-CN"/>
                    </w:rPr>
                  </w:pPr>
                </w:p>
              </w:tc>
              <w:tc>
                <w:tcPr>
                  <w:tcW w:w="790" w:type="pct"/>
                  <w:tcBorders>
                    <w:top w:val="single" w:sz="6" w:space="0" w:color="000000"/>
                    <w:left w:val="single" w:sz="6" w:space="0" w:color="000000"/>
                    <w:bottom w:val="single" w:sz="6" w:space="0" w:color="000000"/>
                    <w:right w:val="single" w:sz="6" w:space="0" w:color="000000"/>
                  </w:tcBorders>
                  <w:hideMark/>
                </w:tcPr>
                <w:p w:rsidR="00A6434D" w:rsidRDefault="00A6434D">
                  <w:pPr>
                    <w:pStyle w:val="TableParagraph"/>
                    <w:spacing w:before="4"/>
                    <w:ind w:left="4" w:right="-29"/>
                    <w:rPr>
                      <w:lang w:eastAsia="zh-CN"/>
                    </w:rPr>
                  </w:pPr>
                  <w:r>
                    <w:rPr>
                      <w:rFonts w:hint="eastAsia"/>
                      <w:lang w:eastAsia="zh-CN"/>
                    </w:rPr>
                    <w:t>项目各产尘点均设置集尘装</w:t>
                  </w:r>
                </w:p>
                <w:p w:rsidR="00A6434D" w:rsidRDefault="00A6434D">
                  <w:pPr>
                    <w:pStyle w:val="TableParagraph"/>
                    <w:spacing w:before="4"/>
                    <w:ind w:left="4" w:right="-29"/>
                    <w:rPr>
                      <w:lang w:eastAsia="zh-CN"/>
                    </w:rPr>
                  </w:pPr>
                  <w:r>
                    <w:rPr>
                      <w:rFonts w:hint="eastAsia"/>
                      <w:lang w:eastAsia="zh-CN"/>
                    </w:rPr>
                    <w:t>置，同时采取</w:t>
                  </w:r>
                </w:p>
                <w:p w:rsidR="00A6434D" w:rsidRDefault="00A6434D">
                  <w:pPr>
                    <w:pStyle w:val="TableParagraph"/>
                    <w:spacing w:before="4"/>
                    <w:ind w:left="4" w:right="-29"/>
                    <w:rPr>
                      <w:lang w:eastAsia="zh-CN"/>
                    </w:rPr>
                  </w:pPr>
                  <w:r>
                    <w:rPr>
                      <w:rFonts w:hint="eastAsia"/>
                      <w:lang w:eastAsia="zh-CN"/>
                    </w:rPr>
                    <w:t>洒水抑尘、地</w:t>
                  </w:r>
                </w:p>
                <w:p w:rsidR="00A6434D" w:rsidRDefault="00A6434D">
                  <w:pPr>
                    <w:pStyle w:val="TableParagraph"/>
                    <w:spacing w:before="4"/>
                    <w:ind w:left="4" w:right="-29"/>
                    <w:rPr>
                      <w:lang w:eastAsia="zh-CN"/>
                    </w:rPr>
                  </w:pPr>
                  <w:r>
                    <w:rPr>
                      <w:rFonts w:hint="eastAsia"/>
                      <w:lang w:eastAsia="zh-CN"/>
                    </w:rPr>
                    <w:t>面硬化、车辆清洗等措施。</w:t>
                  </w:r>
                </w:p>
              </w:tc>
              <w:tc>
                <w:tcPr>
                  <w:tcW w:w="346" w:type="pct"/>
                  <w:tcBorders>
                    <w:top w:val="single" w:sz="6" w:space="0" w:color="000000"/>
                    <w:left w:val="single" w:sz="6" w:space="0" w:color="000000"/>
                    <w:bottom w:val="single" w:sz="6" w:space="0" w:color="000000"/>
                    <w:right w:val="single" w:sz="12" w:space="0" w:color="000000"/>
                  </w:tcBorders>
                  <w:hideMark/>
                </w:tcPr>
                <w:p w:rsidR="00A6434D" w:rsidRDefault="00A6434D">
                  <w:pPr>
                    <w:pStyle w:val="TableParagraph"/>
                    <w:spacing w:before="4"/>
                    <w:ind w:left="4" w:right="-29"/>
                    <w:rPr>
                      <w:b/>
                      <w:sz w:val="21"/>
                      <w:lang w:eastAsia="zh-CN"/>
                    </w:rPr>
                  </w:pPr>
                  <w:r>
                    <w:rPr>
                      <w:rFonts w:hint="eastAsia"/>
                      <w:b/>
                      <w:sz w:val="21"/>
                      <w:lang w:eastAsia="zh-CN"/>
                    </w:rPr>
                    <w:t>符合</w:t>
                  </w:r>
                </w:p>
              </w:tc>
            </w:tr>
            <w:tr w:rsidR="00A6434D">
              <w:trPr>
                <w:trHeight w:val="1639"/>
              </w:trPr>
              <w:tc>
                <w:tcPr>
                  <w:tcW w:w="3864" w:type="pct"/>
                  <w:tcBorders>
                    <w:top w:val="single" w:sz="6" w:space="0" w:color="000000"/>
                    <w:left w:val="single" w:sz="12" w:space="0" w:color="000000"/>
                    <w:bottom w:val="single" w:sz="12" w:space="0" w:color="000000"/>
                    <w:right w:val="single" w:sz="6" w:space="0" w:color="000000"/>
                  </w:tcBorders>
                  <w:hideMark/>
                </w:tcPr>
                <w:p w:rsidR="00A6434D" w:rsidRDefault="00A6434D">
                  <w:pPr>
                    <w:pStyle w:val="TableParagraph"/>
                    <w:spacing w:before="4"/>
                    <w:ind w:right="-29"/>
                    <w:rPr>
                      <w:lang w:eastAsia="zh-CN"/>
                    </w:rPr>
                  </w:pPr>
                  <w:r>
                    <w:rPr>
                      <w:rFonts w:hint="eastAsia"/>
                      <w:lang w:eastAsia="zh-CN"/>
                    </w:rPr>
                    <w:t>减少重污染天气期间柴油货车运输。钢铁、建材、炭素、化工、矿山等涉及大宗原材料及产品运输的重点用车企业需制定应急运输响应方案，并按重污染天气应急预案要求实施应急运输响应。其中环保部门负责将应急运输响应纳入重污染天气应急预案，确定涉及大宗原材料及产品运输的重点用车企业名单，并督促重点用车企业制定应急运输响应方案。</w:t>
                  </w:r>
                </w:p>
              </w:tc>
              <w:tc>
                <w:tcPr>
                  <w:tcW w:w="790" w:type="pct"/>
                  <w:tcBorders>
                    <w:top w:val="single" w:sz="6" w:space="0" w:color="000000"/>
                    <w:left w:val="single" w:sz="6" w:space="0" w:color="000000"/>
                    <w:bottom w:val="single" w:sz="12" w:space="0" w:color="000000"/>
                    <w:right w:val="single" w:sz="6" w:space="0" w:color="000000"/>
                  </w:tcBorders>
                  <w:hideMark/>
                </w:tcPr>
                <w:p w:rsidR="00A6434D" w:rsidRDefault="00A6434D">
                  <w:pPr>
                    <w:pStyle w:val="TableParagraph"/>
                    <w:spacing w:before="4"/>
                    <w:ind w:left="4" w:right="-29"/>
                    <w:rPr>
                      <w:lang w:eastAsia="zh-CN"/>
                    </w:rPr>
                  </w:pPr>
                  <w:r>
                    <w:rPr>
                      <w:rFonts w:hint="eastAsia"/>
                      <w:lang w:eastAsia="zh-CN"/>
                    </w:rPr>
                    <w:t>企业按照要求</w:t>
                  </w:r>
                </w:p>
                <w:p w:rsidR="00A6434D" w:rsidRDefault="00A6434D">
                  <w:pPr>
                    <w:pStyle w:val="TableParagraph"/>
                    <w:spacing w:before="4"/>
                    <w:ind w:left="4" w:right="-29"/>
                    <w:rPr>
                      <w:sz w:val="21"/>
                      <w:lang w:eastAsia="zh-CN"/>
                    </w:rPr>
                  </w:pPr>
                  <w:r>
                    <w:rPr>
                      <w:rFonts w:hint="eastAsia"/>
                      <w:sz w:val="21"/>
                      <w:lang w:eastAsia="zh-CN"/>
                    </w:rPr>
                    <w:t>制定重污染天气应急预案。</w:t>
                  </w:r>
                </w:p>
              </w:tc>
              <w:tc>
                <w:tcPr>
                  <w:tcW w:w="346" w:type="pct"/>
                  <w:tcBorders>
                    <w:top w:val="single" w:sz="6" w:space="0" w:color="000000"/>
                    <w:left w:val="single" w:sz="6" w:space="0" w:color="000000"/>
                    <w:bottom w:val="single" w:sz="12" w:space="0" w:color="000000"/>
                    <w:right w:val="single" w:sz="12" w:space="0" w:color="000000"/>
                  </w:tcBorders>
                  <w:hideMark/>
                </w:tcPr>
                <w:p w:rsidR="00A6434D" w:rsidRDefault="00A6434D">
                  <w:pPr>
                    <w:pStyle w:val="TableParagraph"/>
                    <w:spacing w:before="4"/>
                    <w:ind w:left="4" w:right="-29"/>
                    <w:rPr>
                      <w:b/>
                      <w:sz w:val="21"/>
                      <w:lang w:eastAsia="zh-CN"/>
                    </w:rPr>
                  </w:pPr>
                  <w:r>
                    <w:rPr>
                      <w:rFonts w:hint="eastAsia"/>
                      <w:b/>
                      <w:sz w:val="21"/>
                      <w:lang w:eastAsia="zh-CN"/>
                    </w:rPr>
                    <w:t>符合</w:t>
                  </w:r>
                </w:p>
              </w:tc>
            </w:tr>
          </w:tbl>
          <w:p w:rsidR="00A6434D" w:rsidRDefault="00A6434D">
            <w:pPr>
              <w:adjustRightInd w:val="0"/>
              <w:snapToGrid w:val="0"/>
              <w:spacing w:line="360" w:lineRule="auto"/>
              <w:ind w:firstLineChars="200" w:firstLine="480"/>
              <w:rPr>
                <w:sz w:val="24"/>
              </w:rPr>
            </w:pPr>
            <w:r>
              <w:rPr>
                <w:rFonts w:hint="eastAsia"/>
                <w:sz w:val="24"/>
              </w:rPr>
              <w:t>综上所述，拟建项目符合国家产业政策、“三线一单”及各项环保相关政策的相关要求。</w:t>
            </w:r>
          </w:p>
          <w:p w:rsidR="00A6434D" w:rsidRDefault="00A6434D">
            <w:pPr>
              <w:pStyle w:val="a5"/>
              <w:adjustRightInd w:val="0"/>
              <w:snapToGrid w:val="0"/>
              <w:spacing w:before="0" w:line="360" w:lineRule="auto"/>
              <w:ind w:left="0"/>
              <w:jc w:val="both"/>
              <w:rPr>
                <w:rFonts w:ascii="Times New Roman" w:eastAsia="黑体" w:hAnsi="Times New Roman" w:cs="Times New Roman"/>
                <w:b/>
                <w:bCs/>
                <w:kern w:val="2"/>
                <w:sz w:val="24"/>
                <w:szCs w:val="24"/>
                <w:lang w:eastAsia="zh-CN"/>
              </w:rPr>
            </w:pPr>
            <w:r>
              <w:rPr>
                <w:rFonts w:ascii="Times New Roman" w:eastAsia="黑体" w:hAnsi="黑体" w:cs="Times New Roman" w:hint="eastAsia"/>
                <w:b/>
                <w:bCs/>
                <w:kern w:val="2"/>
                <w:sz w:val="24"/>
                <w:szCs w:val="24"/>
                <w:lang w:eastAsia="zh-CN"/>
              </w:rPr>
              <w:t>三、</w:t>
            </w:r>
            <w:r w:rsidR="00464665">
              <w:rPr>
                <w:rFonts w:ascii="Times New Roman" w:eastAsia="黑体" w:hAnsi="黑体" w:cs="Times New Roman" w:hint="eastAsia"/>
                <w:b/>
                <w:bCs/>
                <w:kern w:val="2"/>
                <w:sz w:val="24"/>
                <w:szCs w:val="24"/>
                <w:lang w:eastAsia="zh-CN"/>
              </w:rPr>
              <w:t>四、</w:t>
            </w:r>
            <w:r>
              <w:rPr>
                <w:rFonts w:ascii="Times New Roman" w:eastAsia="黑体" w:hAnsi="黑体" w:cs="Times New Roman" w:hint="eastAsia"/>
                <w:b/>
                <w:bCs/>
                <w:kern w:val="2"/>
                <w:sz w:val="24"/>
                <w:szCs w:val="24"/>
                <w:lang w:eastAsia="zh-CN"/>
              </w:rPr>
              <w:t>项目组成</w:t>
            </w:r>
          </w:p>
          <w:p w:rsidR="00A6434D" w:rsidRDefault="00A6434D">
            <w:pPr>
              <w:autoSpaceDE w:val="0"/>
              <w:autoSpaceDN w:val="0"/>
              <w:adjustRightInd w:val="0"/>
              <w:snapToGrid w:val="0"/>
              <w:spacing w:line="360" w:lineRule="auto"/>
              <w:ind w:firstLineChars="200" w:firstLine="480"/>
              <w:jc w:val="left"/>
              <w:rPr>
                <w:bCs/>
                <w:kern w:val="0"/>
                <w:sz w:val="24"/>
                <w:szCs w:val="21"/>
              </w:rPr>
            </w:pPr>
            <w:r>
              <w:rPr>
                <w:rFonts w:hint="eastAsia"/>
                <w:bCs/>
                <w:kern w:val="0"/>
                <w:sz w:val="24"/>
                <w:szCs w:val="21"/>
              </w:rPr>
              <w:t>拟建项目工程组成情况见</w:t>
            </w:r>
            <w:r>
              <w:rPr>
                <w:rFonts w:hint="eastAsia"/>
                <w:b/>
                <w:bCs/>
                <w:kern w:val="0"/>
                <w:sz w:val="24"/>
                <w:szCs w:val="21"/>
              </w:rPr>
              <w:t>表</w:t>
            </w:r>
            <w:r>
              <w:rPr>
                <w:b/>
                <w:bCs/>
                <w:kern w:val="0"/>
                <w:sz w:val="24"/>
                <w:szCs w:val="21"/>
              </w:rPr>
              <w:t>10</w:t>
            </w:r>
            <w:r>
              <w:rPr>
                <w:rFonts w:hint="eastAsia"/>
                <w:bCs/>
                <w:kern w:val="0"/>
                <w:sz w:val="24"/>
                <w:szCs w:val="21"/>
              </w:rPr>
              <w:t>。</w:t>
            </w:r>
          </w:p>
          <w:p w:rsidR="00A6434D" w:rsidRDefault="00A6434D">
            <w:pPr>
              <w:spacing w:line="360" w:lineRule="auto"/>
              <w:ind w:firstLine="198"/>
              <w:jc w:val="center"/>
              <w:rPr>
                <w:b/>
                <w:sz w:val="24"/>
              </w:rPr>
            </w:pPr>
            <w:r>
              <w:rPr>
                <w:rFonts w:hint="eastAsia"/>
                <w:b/>
                <w:sz w:val="24"/>
              </w:rPr>
              <w:lastRenderedPageBreak/>
              <w:t>表</w:t>
            </w:r>
            <w:r>
              <w:rPr>
                <w:b/>
                <w:sz w:val="24"/>
              </w:rPr>
              <w:t xml:space="preserve">10  </w:t>
            </w:r>
            <w:r>
              <w:rPr>
                <w:rFonts w:hint="eastAsia"/>
                <w:b/>
                <w:sz w:val="24"/>
              </w:rPr>
              <w:t>项目组成一览表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736"/>
              <w:gridCol w:w="1169"/>
              <w:gridCol w:w="4418"/>
              <w:gridCol w:w="3422"/>
            </w:tblGrid>
            <w:tr w:rsidR="00A6434D">
              <w:trPr>
                <w:trHeight w:val="395"/>
              </w:trPr>
              <w:tc>
                <w:tcPr>
                  <w:tcW w:w="377" w:type="pct"/>
                  <w:tcBorders>
                    <w:top w:val="single" w:sz="12" w:space="0" w:color="000000"/>
                    <w:left w:val="single" w:sz="12" w:space="0" w:color="000000"/>
                    <w:bottom w:val="single" w:sz="6" w:space="0" w:color="000000"/>
                    <w:right w:val="single" w:sz="6" w:space="0" w:color="000000"/>
                  </w:tcBorders>
                  <w:hideMark/>
                </w:tcPr>
                <w:p w:rsidR="00A6434D" w:rsidRDefault="00A6434D">
                  <w:pPr>
                    <w:pStyle w:val="TableParagraph"/>
                    <w:spacing w:before="28"/>
                    <w:ind w:left="157"/>
                    <w:rPr>
                      <w:b/>
                      <w:sz w:val="21"/>
                      <w:szCs w:val="21"/>
                      <w:lang w:eastAsia="zh-CN"/>
                    </w:rPr>
                  </w:pPr>
                  <w:r>
                    <w:rPr>
                      <w:rFonts w:hint="eastAsia"/>
                      <w:b/>
                      <w:sz w:val="21"/>
                      <w:szCs w:val="21"/>
                      <w:lang w:eastAsia="zh-CN"/>
                    </w:rPr>
                    <w:t>类别</w:t>
                  </w:r>
                </w:p>
              </w:tc>
              <w:tc>
                <w:tcPr>
                  <w:tcW w:w="600" w:type="pct"/>
                  <w:tcBorders>
                    <w:top w:val="single" w:sz="12" w:space="0" w:color="000000"/>
                    <w:left w:val="single" w:sz="6" w:space="0" w:color="000000"/>
                    <w:bottom w:val="single" w:sz="6" w:space="0" w:color="000000"/>
                    <w:right w:val="single" w:sz="6" w:space="0" w:color="000000"/>
                  </w:tcBorders>
                  <w:hideMark/>
                </w:tcPr>
                <w:p w:rsidR="00A6434D" w:rsidRDefault="00A6434D">
                  <w:pPr>
                    <w:pStyle w:val="TableParagraph"/>
                    <w:spacing w:before="28"/>
                    <w:ind w:left="72" w:right="173"/>
                    <w:jc w:val="center"/>
                    <w:rPr>
                      <w:b/>
                      <w:sz w:val="21"/>
                      <w:szCs w:val="21"/>
                      <w:lang w:eastAsia="zh-CN"/>
                    </w:rPr>
                  </w:pPr>
                  <w:r>
                    <w:rPr>
                      <w:rFonts w:hint="eastAsia"/>
                      <w:b/>
                      <w:sz w:val="21"/>
                      <w:szCs w:val="21"/>
                      <w:lang w:eastAsia="zh-CN"/>
                    </w:rPr>
                    <w:t>项目名称</w:t>
                  </w:r>
                </w:p>
              </w:tc>
              <w:tc>
                <w:tcPr>
                  <w:tcW w:w="4023" w:type="pct"/>
                  <w:gridSpan w:val="2"/>
                  <w:tcBorders>
                    <w:top w:val="single" w:sz="12" w:space="0" w:color="000000"/>
                    <w:left w:val="single" w:sz="6" w:space="0" w:color="000000"/>
                    <w:bottom w:val="single" w:sz="6" w:space="0" w:color="000000"/>
                    <w:right w:val="single" w:sz="12" w:space="0" w:color="000000"/>
                  </w:tcBorders>
                  <w:hideMark/>
                </w:tcPr>
                <w:p w:rsidR="00A6434D" w:rsidRDefault="00A6434D">
                  <w:pPr>
                    <w:pStyle w:val="TableParagraph"/>
                    <w:spacing w:before="28"/>
                    <w:ind w:left="3053" w:right="3023"/>
                    <w:jc w:val="center"/>
                    <w:rPr>
                      <w:b/>
                      <w:sz w:val="21"/>
                      <w:szCs w:val="21"/>
                      <w:lang w:eastAsia="zh-CN"/>
                    </w:rPr>
                  </w:pPr>
                  <w:r>
                    <w:rPr>
                      <w:rFonts w:hint="eastAsia"/>
                      <w:b/>
                      <w:sz w:val="21"/>
                      <w:szCs w:val="21"/>
                      <w:lang w:eastAsia="zh-CN"/>
                    </w:rPr>
                    <w:t>规模</w:t>
                  </w:r>
                </w:p>
              </w:tc>
            </w:tr>
            <w:tr w:rsidR="00A6434D">
              <w:trPr>
                <w:trHeight w:val="821"/>
              </w:trPr>
              <w:tc>
                <w:tcPr>
                  <w:tcW w:w="377" w:type="pct"/>
                  <w:tcBorders>
                    <w:top w:val="single" w:sz="6" w:space="0" w:color="000000"/>
                    <w:left w:val="single" w:sz="12" w:space="0" w:color="000000"/>
                    <w:bottom w:val="single" w:sz="6" w:space="0" w:color="000000"/>
                    <w:right w:val="single" w:sz="6" w:space="0" w:color="000000"/>
                  </w:tcBorders>
                </w:tcPr>
                <w:p w:rsidR="00A6434D" w:rsidRDefault="00A6434D">
                  <w:pPr>
                    <w:pStyle w:val="TableParagraph"/>
                    <w:spacing w:before="4"/>
                    <w:ind w:left="4" w:right="-29"/>
                    <w:jc w:val="center"/>
                    <w:rPr>
                      <w:sz w:val="21"/>
                      <w:szCs w:val="21"/>
                      <w:lang w:eastAsia="zh-CN"/>
                    </w:rPr>
                  </w:pPr>
                </w:p>
                <w:p w:rsidR="00A6434D" w:rsidRDefault="00A6434D">
                  <w:pPr>
                    <w:pStyle w:val="TableParagraph"/>
                    <w:spacing w:before="4"/>
                    <w:ind w:left="4" w:right="-29"/>
                    <w:jc w:val="center"/>
                    <w:rPr>
                      <w:sz w:val="21"/>
                      <w:szCs w:val="21"/>
                      <w:lang w:eastAsia="zh-CN"/>
                    </w:rPr>
                  </w:pPr>
                </w:p>
                <w:p w:rsidR="00A6434D" w:rsidRDefault="00A6434D">
                  <w:pPr>
                    <w:pStyle w:val="TableParagraph"/>
                    <w:spacing w:before="4"/>
                    <w:ind w:left="4" w:right="-29"/>
                    <w:jc w:val="center"/>
                    <w:rPr>
                      <w:sz w:val="21"/>
                      <w:szCs w:val="21"/>
                      <w:lang w:eastAsia="zh-CN"/>
                    </w:rPr>
                  </w:pPr>
                  <w:r>
                    <w:rPr>
                      <w:rFonts w:hint="eastAsia"/>
                      <w:sz w:val="21"/>
                      <w:szCs w:val="21"/>
                      <w:lang w:eastAsia="zh-CN"/>
                    </w:rPr>
                    <w:t>主</w:t>
                  </w:r>
                </w:p>
                <w:p w:rsidR="00A6434D" w:rsidRDefault="00A6434D">
                  <w:pPr>
                    <w:pStyle w:val="TableParagraph"/>
                    <w:spacing w:before="4"/>
                    <w:ind w:left="4" w:right="-29"/>
                    <w:jc w:val="center"/>
                    <w:rPr>
                      <w:sz w:val="21"/>
                      <w:szCs w:val="21"/>
                      <w:lang w:eastAsia="zh-CN"/>
                    </w:rPr>
                  </w:pPr>
                  <w:r>
                    <w:rPr>
                      <w:rFonts w:hint="eastAsia"/>
                      <w:sz w:val="21"/>
                      <w:szCs w:val="21"/>
                      <w:lang w:eastAsia="zh-CN"/>
                    </w:rPr>
                    <w:t>体</w:t>
                  </w:r>
                </w:p>
                <w:p w:rsidR="00A6434D" w:rsidRDefault="00A6434D">
                  <w:pPr>
                    <w:pStyle w:val="TableParagraph"/>
                    <w:spacing w:before="4"/>
                    <w:ind w:left="4" w:right="-29"/>
                    <w:jc w:val="center"/>
                    <w:rPr>
                      <w:sz w:val="21"/>
                      <w:szCs w:val="21"/>
                      <w:lang w:eastAsia="zh-CN"/>
                    </w:rPr>
                  </w:pPr>
                  <w:r>
                    <w:rPr>
                      <w:rFonts w:hint="eastAsia"/>
                      <w:sz w:val="21"/>
                      <w:szCs w:val="21"/>
                      <w:lang w:eastAsia="zh-CN"/>
                    </w:rPr>
                    <w:t>工</w:t>
                  </w:r>
                </w:p>
                <w:p w:rsidR="00A6434D" w:rsidRDefault="00A6434D">
                  <w:pPr>
                    <w:pStyle w:val="TableParagraph"/>
                    <w:spacing w:before="4"/>
                    <w:ind w:left="4" w:right="-29"/>
                    <w:jc w:val="center"/>
                    <w:rPr>
                      <w:sz w:val="21"/>
                      <w:szCs w:val="21"/>
                      <w:lang w:eastAsia="zh-CN"/>
                    </w:rPr>
                  </w:pPr>
                  <w:r>
                    <w:rPr>
                      <w:rFonts w:hint="eastAsia"/>
                      <w:sz w:val="21"/>
                      <w:szCs w:val="21"/>
                      <w:lang w:eastAsia="zh-CN"/>
                    </w:rPr>
                    <w:t>程</w:t>
                  </w:r>
                </w:p>
              </w:tc>
              <w:tc>
                <w:tcPr>
                  <w:tcW w:w="600" w:type="pct"/>
                  <w:tcBorders>
                    <w:top w:val="single" w:sz="6" w:space="0" w:color="000000"/>
                    <w:left w:val="single" w:sz="6" w:space="0" w:color="000000"/>
                    <w:bottom w:val="single" w:sz="6" w:space="0" w:color="000000"/>
                    <w:right w:val="single" w:sz="6" w:space="0" w:color="000000"/>
                  </w:tcBorders>
                  <w:hideMark/>
                </w:tcPr>
                <w:p w:rsidR="00A6434D" w:rsidRDefault="00183651">
                  <w:pPr>
                    <w:widowControl/>
                    <w:autoSpaceDE w:val="0"/>
                    <w:autoSpaceDN w:val="0"/>
                    <w:jc w:val="center"/>
                    <w:rPr>
                      <w:rFonts w:ascii="宋体" w:hAnsi="宋体" w:cs="宋体"/>
                      <w:kern w:val="0"/>
                      <w:szCs w:val="21"/>
                    </w:rPr>
                  </w:pPr>
                  <w:r w:rsidRPr="00183651">
                    <w:rPr>
                      <w:rFonts w:ascii="宋体" w:hAnsi="宋体" w:cs="宋体" w:hint="eastAsia"/>
                      <w:kern w:val="0"/>
                      <w:szCs w:val="21"/>
                    </w:rPr>
                    <w:t>山东钢铁股份有限公司莱芜分公司能源动力厂锅炉烟气治理项目</w:t>
                  </w:r>
                </w:p>
              </w:tc>
              <w:tc>
                <w:tcPr>
                  <w:tcW w:w="4023" w:type="pct"/>
                  <w:gridSpan w:val="2"/>
                  <w:tcBorders>
                    <w:top w:val="single" w:sz="6" w:space="0" w:color="000000"/>
                    <w:left w:val="single" w:sz="6" w:space="0" w:color="000000"/>
                    <w:bottom w:val="single" w:sz="6" w:space="0" w:color="000000"/>
                    <w:right w:val="single" w:sz="12" w:space="0" w:color="000000"/>
                  </w:tcBorders>
                  <w:hideMark/>
                </w:tcPr>
                <w:p w:rsidR="009B7CED" w:rsidRDefault="00183651" w:rsidP="000C2550">
                  <w:pPr>
                    <w:pStyle w:val="TableParagraph"/>
                    <w:spacing w:before="5" w:line="280" w:lineRule="atLeast"/>
                    <w:ind w:right="37"/>
                    <w:rPr>
                      <w:bCs/>
                      <w:sz w:val="21"/>
                      <w:szCs w:val="21"/>
                      <w:lang w:eastAsia="zh-CN"/>
                    </w:rPr>
                  </w:pPr>
                  <w:r w:rsidRPr="009B7CED">
                    <w:rPr>
                      <w:rFonts w:hint="eastAsia"/>
                      <w:b/>
                      <w:bCs/>
                      <w:sz w:val="21"/>
                      <w:szCs w:val="21"/>
                      <w:lang w:eastAsia="zh-CN"/>
                    </w:rPr>
                    <w:t>老区</w:t>
                  </w:r>
                  <w:r w:rsidRPr="004C66EA">
                    <w:rPr>
                      <w:rFonts w:hint="eastAsia"/>
                      <w:b/>
                      <w:bCs/>
                      <w:sz w:val="21"/>
                      <w:szCs w:val="21"/>
                      <w:lang w:eastAsia="zh-CN"/>
                    </w:rPr>
                    <w:t>7#8#、9#10#</w:t>
                  </w:r>
                  <w:r w:rsidRPr="009B7CED">
                    <w:rPr>
                      <w:rFonts w:hint="eastAsia"/>
                      <w:b/>
                      <w:bCs/>
                      <w:sz w:val="21"/>
                      <w:szCs w:val="21"/>
                      <w:lang w:eastAsia="zh-CN"/>
                    </w:rPr>
                    <w:t>锅炉</w:t>
                  </w:r>
                  <w:r w:rsidR="000C2550" w:rsidRPr="009B7CED">
                    <w:rPr>
                      <w:rFonts w:hint="eastAsia"/>
                      <w:b/>
                      <w:bCs/>
                      <w:sz w:val="21"/>
                      <w:szCs w:val="21"/>
                      <w:lang w:eastAsia="zh-CN"/>
                    </w:rPr>
                    <w:t>以及</w:t>
                  </w:r>
                  <w:r w:rsidRPr="009B7CED">
                    <w:rPr>
                      <w:rFonts w:hint="eastAsia"/>
                      <w:b/>
                      <w:bCs/>
                      <w:sz w:val="21"/>
                      <w:szCs w:val="21"/>
                      <w:lang w:eastAsia="zh-CN"/>
                    </w:rPr>
                    <w:t>银前区</w:t>
                  </w:r>
                  <w:r w:rsidRPr="004C66EA">
                    <w:rPr>
                      <w:rFonts w:hint="eastAsia"/>
                      <w:b/>
                      <w:bCs/>
                      <w:sz w:val="21"/>
                      <w:szCs w:val="21"/>
                      <w:lang w:eastAsia="zh-CN"/>
                    </w:rPr>
                    <w:t>1#2#</w:t>
                  </w:r>
                  <w:r w:rsidRPr="009B7CED">
                    <w:rPr>
                      <w:rFonts w:hint="eastAsia"/>
                      <w:b/>
                      <w:bCs/>
                      <w:sz w:val="21"/>
                      <w:szCs w:val="21"/>
                      <w:lang w:eastAsia="zh-CN"/>
                    </w:rPr>
                    <w:t>锅炉</w:t>
                  </w:r>
                  <w:r>
                    <w:rPr>
                      <w:rFonts w:hint="eastAsia"/>
                      <w:bCs/>
                      <w:sz w:val="21"/>
                      <w:szCs w:val="21"/>
                      <w:lang w:eastAsia="zh-CN"/>
                    </w:rPr>
                    <w:t>：</w:t>
                  </w:r>
                </w:p>
                <w:p w:rsidR="00183651" w:rsidRDefault="009B7CED" w:rsidP="000C2550">
                  <w:pPr>
                    <w:pStyle w:val="TableParagraph"/>
                    <w:spacing w:before="5" w:line="280" w:lineRule="atLeast"/>
                    <w:ind w:right="37"/>
                    <w:rPr>
                      <w:bCs/>
                      <w:sz w:val="21"/>
                      <w:szCs w:val="21"/>
                      <w:lang w:eastAsia="zh-CN"/>
                    </w:rPr>
                  </w:pPr>
                  <w:r w:rsidRPr="009B7CED">
                    <w:rPr>
                      <w:rFonts w:hint="eastAsia"/>
                      <w:bCs/>
                      <w:sz w:val="21"/>
                      <w:szCs w:val="21"/>
                      <w:lang w:eastAsia="zh-CN"/>
                    </w:rPr>
                    <w:t>采用</w:t>
                  </w:r>
                  <w:r w:rsidRPr="001B73CB">
                    <w:rPr>
                      <w:rFonts w:hint="eastAsia"/>
                      <w:b/>
                      <w:bCs/>
                      <w:sz w:val="21"/>
                      <w:szCs w:val="21"/>
                      <w:lang w:eastAsia="zh-CN"/>
                    </w:rPr>
                    <w:t>CFB半干法循环流化床工艺</w:t>
                  </w:r>
                  <w:r>
                    <w:rPr>
                      <w:rFonts w:hint="eastAsia"/>
                      <w:bCs/>
                      <w:sz w:val="21"/>
                      <w:szCs w:val="21"/>
                      <w:lang w:eastAsia="zh-CN"/>
                    </w:rPr>
                    <w:t>对此6台</w:t>
                  </w:r>
                  <w:r w:rsidRPr="009B7CED">
                    <w:rPr>
                      <w:rFonts w:hint="eastAsia"/>
                      <w:bCs/>
                      <w:sz w:val="21"/>
                      <w:szCs w:val="21"/>
                      <w:lang w:eastAsia="zh-CN"/>
                    </w:rPr>
                    <w:t>锅炉进行脱硫改造，建设6套循环流化床脱硫系统（包括烟气半干法脱硫塔系统、脱硫灰循环系统、吸收及存储和输送系统、布袋除尘器系统及控制系统等）</w:t>
                  </w:r>
                  <w:r w:rsidR="001B73CB">
                    <w:rPr>
                      <w:rFonts w:hint="eastAsia"/>
                      <w:bCs/>
                      <w:sz w:val="21"/>
                      <w:szCs w:val="21"/>
                      <w:lang w:eastAsia="zh-CN"/>
                    </w:rPr>
                    <w:t>；</w:t>
                  </w:r>
                </w:p>
                <w:p w:rsidR="000C2550" w:rsidRDefault="00183651" w:rsidP="000C2550">
                  <w:pPr>
                    <w:pStyle w:val="TableParagraph"/>
                    <w:spacing w:before="5" w:line="280" w:lineRule="atLeast"/>
                    <w:ind w:right="37"/>
                    <w:rPr>
                      <w:b/>
                      <w:bCs/>
                      <w:sz w:val="21"/>
                      <w:szCs w:val="21"/>
                      <w:lang w:eastAsia="zh-CN"/>
                    </w:rPr>
                  </w:pPr>
                  <w:r w:rsidRPr="00183651">
                    <w:rPr>
                      <w:rFonts w:hint="eastAsia"/>
                      <w:b/>
                      <w:bCs/>
                      <w:sz w:val="21"/>
                      <w:szCs w:val="21"/>
                      <w:lang w:eastAsia="zh-CN"/>
                    </w:rPr>
                    <w:t>黄前区170t</w:t>
                  </w:r>
                  <w:r w:rsidRPr="00183651">
                    <w:rPr>
                      <w:b/>
                      <w:bCs/>
                      <w:sz w:val="21"/>
                      <w:szCs w:val="21"/>
                      <w:lang w:eastAsia="zh-CN"/>
                    </w:rPr>
                    <w:t>/h</w:t>
                  </w:r>
                  <w:r w:rsidRPr="00183651">
                    <w:rPr>
                      <w:rFonts w:hint="eastAsia"/>
                      <w:b/>
                      <w:bCs/>
                      <w:sz w:val="21"/>
                      <w:szCs w:val="21"/>
                      <w:lang w:eastAsia="zh-CN"/>
                    </w:rPr>
                    <w:t>锅炉（CCPP锅炉）：</w:t>
                  </w:r>
                </w:p>
                <w:p w:rsidR="006C5C1F" w:rsidRDefault="001B73CB" w:rsidP="000C2550">
                  <w:pPr>
                    <w:pStyle w:val="TableParagraph"/>
                    <w:spacing w:before="5" w:line="280" w:lineRule="atLeast"/>
                    <w:ind w:right="37"/>
                    <w:rPr>
                      <w:bCs/>
                      <w:sz w:val="21"/>
                      <w:szCs w:val="21"/>
                      <w:lang w:eastAsia="zh-CN"/>
                    </w:rPr>
                  </w:pPr>
                  <w:r>
                    <w:rPr>
                      <w:rFonts w:hint="eastAsia"/>
                      <w:bCs/>
                      <w:sz w:val="21"/>
                      <w:szCs w:val="21"/>
                      <w:lang w:eastAsia="zh-CN"/>
                    </w:rPr>
                    <w:t>此</w:t>
                  </w:r>
                  <w:r w:rsidR="00A6434D">
                    <w:rPr>
                      <w:rFonts w:hint="eastAsia"/>
                      <w:bCs/>
                      <w:sz w:val="21"/>
                      <w:szCs w:val="21"/>
                      <w:lang w:eastAsia="zh-CN"/>
                    </w:rPr>
                    <w:t>锅炉烟气脱硫采用“</w:t>
                  </w:r>
                  <w:r w:rsidR="00A6434D">
                    <w:rPr>
                      <w:rFonts w:hint="eastAsia"/>
                      <w:b/>
                      <w:bCs/>
                      <w:sz w:val="21"/>
                      <w:szCs w:val="21"/>
                      <w:lang w:eastAsia="zh-CN"/>
                    </w:rPr>
                    <w:t>超级磨+管道反应</w:t>
                  </w:r>
                  <w:r w:rsidR="00A6434D">
                    <w:rPr>
                      <w:rFonts w:hint="eastAsia"/>
                      <w:bCs/>
                      <w:sz w:val="21"/>
                      <w:szCs w:val="21"/>
                      <w:lang w:eastAsia="zh-CN"/>
                    </w:rPr>
                    <w:t>”</w:t>
                  </w:r>
                  <w:r w:rsidR="00A6434D">
                    <w:rPr>
                      <w:rFonts w:hint="eastAsia"/>
                      <w:b/>
                      <w:bCs/>
                      <w:sz w:val="21"/>
                      <w:szCs w:val="21"/>
                      <w:lang w:eastAsia="zh-CN"/>
                    </w:rPr>
                    <w:t>干法脱硫</w:t>
                  </w:r>
                  <w:r w:rsidR="00A6434D">
                    <w:rPr>
                      <w:rFonts w:hint="eastAsia"/>
                      <w:bCs/>
                      <w:sz w:val="21"/>
                      <w:szCs w:val="21"/>
                      <w:lang w:eastAsia="zh-CN"/>
                    </w:rPr>
                    <w:t>（脱硫剂为碳酸氢钠）</w:t>
                  </w:r>
                  <w:r w:rsidR="00A6434D">
                    <w:rPr>
                      <w:rFonts w:hint="eastAsia"/>
                      <w:sz w:val="21"/>
                      <w:szCs w:val="21"/>
                      <w:lang w:eastAsia="zh-CN"/>
                    </w:rPr>
                    <w:t>，</w:t>
                  </w:r>
                  <w:r w:rsidR="00A6434D">
                    <w:rPr>
                      <w:rFonts w:hint="eastAsia"/>
                      <w:bCs/>
                      <w:sz w:val="21"/>
                      <w:szCs w:val="21"/>
                      <w:lang w:eastAsia="zh-CN"/>
                    </w:rPr>
                    <w:t>脱硫系统主要包含碳酸氢钠料斗、风扇磨单元、管道反应器、除尘器、气力输灰、灰仓和加压风机。</w:t>
                  </w:r>
                </w:p>
                <w:p w:rsidR="00A6434D" w:rsidRDefault="00A6434D" w:rsidP="000C2550">
                  <w:pPr>
                    <w:pStyle w:val="TableParagraph"/>
                    <w:spacing w:before="5" w:line="280" w:lineRule="atLeast"/>
                    <w:ind w:right="37"/>
                    <w:rPr>
                      <w:bCs/>
                      <w:sz w:val="21"/>
                      <w:szCs w:val="21"/>
                      <w:lang w:eastAsia="zh-CN"/>
                    </w:rPr>
                  </w:pPr>
                  <w:r>
                    <w:rPr>
                      <w:rFonts w:hint="eastAsia"/>
                      <w:bCs/>
                      <w:sz w:val="21"/>
                      <w:szCs w:val="21"/>
                      <w:lang w:eastAsia="zh-CN"/>
                    </w:rPr>
                    <w:t>脱硝改造（“</w:t>
                  </w:r>
                  <w:r>
                    <w:rPr>
                      <w:rFonts w:hint="eastAsia"/>
                      <w:b/>
                      <w:bCs/>
                      <w:sz w:val="21"/>
                      <w:szCs w:val="21"/>
                      <w:lang w:eastAsia="zh-CN"/>
                    </w:rPr>
                    <w:t>高效低氮燃烧+SNCR</w:t>
                  </w:r>
                  <w:r>
                    <w:rPr>
                      <w:rFonts w:hint="eastAsia"/>
                      <w:bCs/>
                      <w:sz w:val="21"/>
                      <w:szCs w:val="21"/>
                      <w:lang w:eastAsia="zh-CN"/>
                    </w:rPr>
                    <w:t>”）包括</w:t>
                  </w:r>
                  <w:r>
                    <w:rPr>
                      <w:rFonts w:hint="eastAsia"/>
                      <w:b/>
                      <w:bCs/>
                      <w:sz w:val="21"/>
                      <w:szCs w:val="21"/>
                      <w:lang w:eastAsia="zh-CN"/>
                    </w:rPr>
                    <w:t>低氮燃烧改造</w:t>
                  </w:r>
                  <w:r>
                    <w:rPr>
                      <w:rFonts w:hint="eastAsia"/>
                      <w:bCs/>
                      <w:sz w:val="21"/>
                      <w:szCs w:val="21"/>
                      <w:lang w:eastAsia="zh-CN"/>
                    </w:rPr>
                    <w:t>（在原高炉煤气燃烧器位置上四角切圆布置W-BFG 系列煤气超低氮燃烧器3层，共8台煤气超低氮燃烧器；增设燃尽风系统；新增烟气再循环系统）以及</w:t>
                  </w:r>
                  <w:r>
                    <w:rPr>
                      <w:rFonts w:hint="eastAsia"/>
                      <w:b/>
                      <w:bCs/>
                      <w:sz w:val="21"/>
                      <w:szCs w:val="21"/>
                      <w:lang w:eastAsia="zh-CN"/>
                    </w:rPr>
                    <w:t>SNCR技术改造</w:t>
                  </w:r>
                  <w:r>
                    <w:rPr>
                      <w:rFonts w:hint="eastAsia"/>
                      <w:bCs/>
                      <w:sz w:val="21"/>
                      <w:szCs w:val="21"/>
                      <w:lang w:eastAsia="zh-CN"/>
                    </w:rPr>
                    <w:t>（脱硝剂存储系统、脱硝剂喷射系统、仪表控制及配套管道等）。脱硝剂优先采用复合尿素，并具备使用新型生物钙基还原剂（</w:t>
                  </w:r>
                  <w:r>
                    <w:rPr>
                      <w:rFonts w:hint="eastAsia"/>
                      <w:bCs/>
                      <w:sz w:val="21"/>
                      <w:szCs w:val="21"/>
                      <w:lang w:val="pt-BR" w:eastAsia="zh-CN"/>
                    </w:rPr>
                    <w:t>CaTN</w:t>
                  </w:r>
                  <w:r>
                    <w:rPr>
                      <w:rFonts w:hint="eastAsia"/>
                      <w:bCs/>
                      <w:sz w:val="21"/>
                      <w:szCs w:val="21"/>
                      <w:lang w:eastAsia="zh-CN"/>
                    </w:rPr>
                    <w:t>）的能力。</w:t>
                  </w:r>
                </w:p>
              </w:tc>
            </w:tr>
            <w:tr w:rsidR="00A6434D">
              <w:trPr>
                <w:trHeight w:val="308"/>
              </w:trPr>
              <w:tc>
                <w:tcPr>
                  <w:tcW w:w="377" w:type="pct"/>
                  <w:vMerge w:val="restart"/>
                  <w:tcBorders>
                    <w:top w:val="single" w:sz="6" w:space="0" w:color="000000"/>
                    <w:left w:val="single" w:sz="12" w:space="0" w:color="000000"/>
                    <w:bottom w:val="single" w:sz="6" w:space="0" w:color="000000"/>
                    <w:right w:val="single" w:sz="6" w:space="0" w:color="000000"/>
                  </w:tcBorders>
                  <w:hideMark/>
                </w:tcPr>
                <w:p w:rsidR="00A6434D" w:rsidRDefault="00A6434D">
                  <w:pPr>
                    <w:pStyle w:val="TableParagraph"/>
                    <w:spacing w:line="242" w:lineRule="auto"/>
                    <w:ind w:leftChars="50" w:left="105" w:right="158"/>
                    <w:rPr>
                      <w:sz w:val="21"/>
                      <w:szCs w:val="21"/>
                    </w:rPr>
                  </w:pPr>
                  <w:r>
                    <w:rPr>
                      <w:rFonts w:hint="eastAsia"/>
                      <w:sz w:val="21"/>
                      <w:szCs w:val="21"/>
                    </w:rPr>
                    <w:t>辅助工程</w:t>
                  </w:r>
                </w:p>
              </w:tc>
              <w:tc>
                <w:tcPr>
                  <w:tcW w:w="600" w:type="pct"/>
                  <w:tcBorders>
                    <w:top w:val="single" w:sz="6" w:space="0" w:color="000000"/>
                    <w:left w:val="single" w:sz="6" w:space="0" w:color="000000"/>
                    <w:bottom w:val="single" w:sz="6" w:space="0" w:color="000000"/>
                    <w:right w:val="single" w:sz="6" w:space="0" w:color="000000"/>
                  </w:tcBorders>
                  <w:hideMark/>
                </w:tcPr>
                <w:p w:rsidR="00A6434D" w:rsidRDefault="00A6434D">
                  <w:pPr>
                    <w:pStyle w:val="TableParagraph"/>
                    <w:spacing w:before="43"/>
                    <w:ind w:left="202" w:right="172"/>
                    <w:jc w:val="center"/>
                    <w:rPr>
                      <w:sz w:val="21"/>
                      <w:szCs w:val="21"/>
                    </w:rPr>
                  </w:pPr>
                  <w:r>
                    <w:rPr>
                      <w:rFonts w:hint="eastAsia"/>
                      <w:sz w:val="21"/>
                      <w:szCs w:val="21"/>
                    </w:rPr>
                    <w:t>辅料库</w:t>
                  </w:r>
                </w:p>
              </w:tc>
              <w:tc>
                <w:tcPr>
                  <w:tcW w:w="2267" w:type="pct"/>
                  <w:tcBorders>
                    <w:top w:val="single" w:sz="6" w:space="0" w:color="000000"/>
                    <w:left w:val="single" w:sz="6" w:space="0" w:color="000000"/>
                    <w:bottom w:val="single" w:sz="6" w:space="0" w:color="000000"/>
                    <w:right w:val="single" w:sz="6" w:space="0" w:color="000000"/>
                  </w:tcBorders>
                  <w:hideMark/>
                </w:tcPr>
                <w:p w:rsidR="00A6434D" w:rsidRDefault="001B73CB">
                  <w:pPr>
                    <w:widowControl/>
                    <w:autoSpaceDE w:val="0"/>
                    <w:autoSpaceDN w:val="0"/>
                    <w:jc w:val="center"/>
                    <w:rPr>
                      <w:rFonts w:ascii="宋体" w:hAnsi="宋体" w:cs="宋体"/>
                      <w:kern w:val="0"/>
                      <w:szCs w:val="21"/>
                    </w:rPr>
                  </w:pPr>
                  <w:r>
                    <w:rPr>
                      <w:rFonts w:ascii="宋体" w:hAnsi="宋体" w:cs="宋体" w:hint="eastAsia"/>
                      <w:kern w:val="0"/>
                      <w:szCs w:val="21"/>
                    </w:rPr>
                    <w:t>消石灰料仓、</w:t>
                  </w:r>
                  <w:r w:rsidR="00A6434D">
                    <w:rPr>
                      <w:rFonts w:ascii="宋体" w:hAnsi="宋体" w:cs="宋体" w:hint="eastAsia"/>
                      <w:kern w:val="0"/>
                      <w:szCs w:val="21"/>
                    </w:rPr>
                    <w:t>磨机房、脱硝剂储罐</w:t>
                  </w:r>
                </w:p>
              </w:tc>
              <w:tc>
                <w:tcPr>
                  <w:tcW w:w="1756" w:type="pct"/>
                  <w:tcBorders>
                    <w:top w:val="single" w:sz="6" w:space="0" w:color="000000"/>
                    <w:left w:val="single" w:sz="6" w:space="0" w:color="000000"/>
                    <w:bottom w:val="single" w:sz="6" w:space="0" w:color="000000"/>
                    <w:right w:val="single" w:sz="12" w:space="0" w:color="000000"/>
                  </w:tcBorders>
                  <w:hideMark/>
                </w:tcPr>
                <w:p w:rsidR="00A6434D" w:rsidRDefault="00A6434D" w:rsidP="006C5C1F">
                  <w:pPr>
                    <w:widowControl/>
                    <w:autoSpaceDE w:val="0"/>
                    <w:autoSpaceDN w:val="0"/>
                    <w:jc w:val="center"/>
                    <w:rPr>
                      <w:rFonts w:ascii="宋体" w:hAnsi="宋体" w:cs="宋体"/>
                      <w:kern w:val="0"/>
                      <w:szCs w:val="21"/>
                    </w:rPr>
                  </w:pPr>
                  <w:r>
                    <w:rPr>
                      <w:rFonts w:ascii="宋体" w:hAnsi="宋体" w:cs="宋体" w:hint="eastAsia"/>
                      <w:kern w:val="0"/>
                      <w:szCs w:val="21"/>
                    </w:rPr>
                    <w:t>储存</w:t>
                  </w:r>
                  <w:r w:rsidR="001B73CB">
                    <w:rPr>
                      <w:rFonts w:ascii="宋体" w:hAnsi="宋体" w:cs="宋体" w:hint="eastAsia"/>
                      <w:kern w:val="0"/>
                      <w:szCs w:val="21"/>
                    </w:rPr>
                    <w:t>消石灰、</w:t>
                  </w:r>
                  <w:r>
                    <w:rPr>
                      <w:rFonts w:ascii="宋体" w:hAnsi="宋体" w:cs="宋体" w:hint="eastAsia"/>
                      <w:bCs/>
                      <w:kern w:val="0"/>
                      <w:szCs w:val="21"/>
                    </w:rPr>
                    <w:t>碳酸氢钠、脱硝剂</w:t>
                  </w:r>
                </w:p>
              </w:tc>
            </w:tr>
            <w:tr w:rsidR="00A6434D">
              <w:trPr>
                <w:trHeight w:val="308"/>
              </w:trPr>
              <w:tc>
                <w:tcPr>
                  <w:tcW w:w="0" w:type="auto"/>
                  <w:vMerge/>
                  <w:tcBorders>
                    <w:top w:val="single" w:sz="6" w:space="0" w:color="000000"/>
                    <w:left w:val="single" w:sz="12" w:space="0" w:color="000000"/>
                    <w:bottom w:val="single" w:sz="6" w:space="0" w:color="000000"/>
                    <w:right w:val="single" w:sz="6" w:space="0" w:color="000000"/>
                  </w:tcBorders>
                  <w:vAlign w:val="center"/>
                  <w:hideMark/>
                </w:tcPr>
                <w:p w:rsidR="00A6434D" w:rsidRDefault="00A6434D">
                  <w:pPr>
                    <w:widowControl/>
                    <w:jc w:val="left"/>
                    <w:rPr>
                      <w:rFonts w:ascii="宋体" w:hAnsi="宋体" w:cs="宋体"/>
                      <w:kern w:val="0"/>
                      <w:szCs w:val="21"/>
                    </w:rPr>
                  </w:pPr>
                </w:p>
              </w:tc>
              <w:tc>
                <w:tcPr>
                  <w:tcW w:w="600" w:type="pct"/>
                  <w:tcBorders>
                    <w:top w:val="single" w:sz="6" w:space="0" w:color="000000"/>
                    <w:left w:val="single" w:sz="6" w:space="0" w:color="000000"/>
                    <w:bottom w:val="single" w:sz="6" w:space="0" w:color="000000"/>
                    <w:right w:val="single" w:sz="6" w:space="0" w:color="000000"/>
                  </w:tcBorders>
                  <w:hideMark/>
                </w:tcPr>
                <w:p w:rsidR="00A6434D" w:rsidRDefault="00A6434D">
                  <w:pPr>
                    <w:pStyle w:val="TableParagraph"/>
                    <w:spacing w:before="64"/>
                    <w:ind w:left="202" w:right="172"/>
                    <w:jc w:val="center"/>
                    <w:rPr>
                      <w:sz w:val="21"/>
                      <w:szCs w:val="21"/>
                    </w:rPr>
                  </w:pPr>
                  <w:r>
                    <w:rPr>
                      <w:rFonts w:hint="eastAsia"/>
                      <w:sz w:val="21"/>
                      <w:szCs w:val="21"/>
                    </w:rPr>
                    <w:t>电气室</w:t>
                  </w:r>
                </w:p>
              </w:tc>
              <w:tc>
                <w:tcPr>
                  <w:tcW w:w="2267" w:type="pct"/>
                  <w:tcBorders>
                    <w:top w:val="single" w:sz="6" w:space="0" w:color="000000"/>
                    <w:left w:val="single" w:sz="6" w:space="0" w:color="000000"/>
                    <w:bottom w:val="single" w:sz="6" w:space="0" w:color="000000"/>
                    <w:right w:val="single" w:sz="6" w:space="0" w:color="000000"/>
                  </w:tcBorders>
                  <w:hideMark/>
                </w:tcPr>
                <w:p w:rsidR="00A6434D" w:rsidRDefault="00A6434D">
                  <w:pPr>
                    <w:widowControl/>
                    <w:autoSpaceDE w:val="0"/>
                    <w:autoSpaceDN w:val="0"/>
                    <w:jc w:val="center"/>
                    <w:rPr>
                      <w:rFonts w:ascii="宋体" w:hAnsi="宋体" w:cs="宋体"/>
                      <w:kern w:val="0"/>
                      <w:szCs w:val="21"/>
                    </w:rPr>
                  </w:pPr>
                  <w:r>
                    <w:rPr>
                      <w:rFonts w:ascii="宋体" w:hAnsi="宋体" w:cs="宋体" w:hint="eastAsia"/>
                      <w:kern w:val="0"/>
                      <w:szCs w:val="21"/>
                    </w:rPr>
                    <w:t>依托现有工程配电系统</w:t>
                  </w:r>
                </w:p>
              </w:tc>
              <w:tc>
                <w:tcPr>
                  <w:tcW w:w="1756" w:type="pct"/>
                  <w:tcBorders>
                    <w:top w:val="single" w:sz="6" w:space="0" w:color="000000"/>
                    <w:left w:val="single" w:sz="6" w:space="0" w:color="000000"/>
                    <w:bottom w:val="single" w:sz="6" w:space="0" w:color="000000"/>
                    <w:right w:val="single" w:sz="12" w:space="0" w:color="000000"/>
                  </w:tcBorders>
                  <w:hideMark/>
                </w:tcPr>
                <w:p w:rsidR="00A6434D" w:rsidRDefault="00A6434D">
                  <w:pPr>
                    <w:widowControl/>
                    <w:autoSpaceDE w:val="0"/>
                    <w:autoSpaceDN w:val="0"/>
                    <w:jc w:val="center"/>
                    <w:rPr>
                      <w:rFonts w:ascii="宋体" w:hAnsi="宋体" w:cs="宋体"/>
                      <w:kern w:val="0"/>
                      <w:szCs w:val="21"/>
                    </w:rPr>
                  </w:pPr>
                  <w:r>
                    <w:rPr>
                      <w:rFonts w:ascii="宋体" w:hAnsi="宋体" w:cs="宋体" w:hint="eastAsia"/>
                      <w:kern w:val="0"/>
                      <w:szCs w:val="21"/>
                    </w:rPr>
                    <w:t>用于放置配电柜</w:t>
                  </w:r>
                </w:p>
              </w:tc>
            </w:tr>
            <w:tr w:rsidR="00A6434D">
              <w:trPr>
                <w:trHeight w:val="543"/>
              </w:trPr>
              <w:tc>
                <w:tcPr>
                  <w:tcW w:w="377" w:type="pct"/>
                  <w:vMerge w:val="restart"/>
                  <w:tcBorders>
                    <w:top w:val="single" w:sz="6" w:space="0" w:color="000000"/>
                    <w:left w:val="single" w:sz="12" w:space="0" w:color="000000"/>
                    <w:bottom w:val="single" w:sz="6" w:space="0" w:color="000000"/>
                    <w:right w:val="single" w:sz="6" w:space="0" w:color="000000"/>
                  </w:tcBorders>
                  <w:hideMark/>
                </w:tcPr>
                <w:p w:rsidR="00A6434D" w:rsidRDefault="00A6434D">
                  <w:pPr>
                    <w:pStyle w:val="TableParagraph"/>
                    <w:spacing w:before="28"/>
                    <w:ind w:firstLineChars="50" w:firstLine="105"/>
                    <w:rPr>
                      <w:sz w:val="21"/>
                      <w:szCs w:val="21"/>
                      <w:lang w:eastAsia="zh-CN"/>
                    </w:rPr>
                  </w:pPr>
                  <w:r>
                    <w:rPr>
                      <w:rFonts w:hint="eastAsia"/>
                      <w:sz w:val="21"/>
                      <w:szCs w:val="21"/>
                    </w:rPr>
                    <w:t>公用</w:t>
                  </w:r>
                </w:p>
                <w:p w:rsidR="00A6434D" w:rsidRDefault="00A6434D">
                  <w:pPr>
                    <w:pStyle w:val="TableParagraph"/>
                    <w:spacing w:before="28"/>
                    <w:ind w:firstLineChars="50" w:firstLine="105"/>
                    <w:rPr>
                      <w:sz w:val="21"/>
                      <w:szCs w:val="21"/>
                      <w:lang w:eastAsia="zh-CN"/>
                    </w:rPr>
                  </w:pPr>
                  <w:r>
                    <w:rPr>
                      <w:rFonts w:hint="eastAsia"/>
                      <w:sz w:val="21"/>
                      <w:szCs w:val="21"/>
                    </w:rPr>
                    <w:t>工程</w:t>
                  </w:r>
                </w:p>
              </w:tc>
              <w:tc>
                <w:tcPr>
                  <w:tcW w:w="600" w:type="pct"/>
                  <w:tcBorders>
                    <w:top w:val="single" w:sz="6" w:space="0" w:color="000000"/>
                    <w:left w:val="single" w:sz="6" w:space="0" w:color="000000"/>
                    <w:bottom w:val="single" w:sz="6" w:space="0" w:color="000000"/>
                    <w:right w:val="single" w:sz="6" w:space="0" w:color="000000"/>
                  </w:tcBorders>
                  <w:hideMark/>
                </w:tcPr>
                <w:p w:rsidR="00A6434D" w:rsidRDefault="00A6434D">
                  <w:pPr>
                    <w:pStyle w:val="TableParagraph"/>
                    <w:spacing w:before="136"/>
                    <w:ind w:left="202" w:right="172"/>
                    <w:jc w:val="center"/>
                    <w:rPr>
                      <w:sz w:val="21"/>
                      <w:szCs w:val="21"/>
                    </w:rPr>
                  </w:pPr>
                  <w:r>
                    <w:rPr>
                      <w:rFonts w:hint="eastAsia"/>
                      <w:sz w:val="21"/>
                      <w:szCs w:val="21"/>
                    </w:rPr>
                    <w:t>给排水</w:t>
                  </w:r>
                </w:p>
              </w:tc>
              <w:tc>
                <w:tcPr>
                  <w:tcW w:w="4023" w:type="pct"/>
                  <w:gridSpan w:val="2"/>
                  <w:tcBorders>
                    <w:top w:val="single" w:sz="6" w:space="0" w:color="000000"/>
                    <w:left w:val="single" w:sz="6" w:space="0" w:color="000000"/>
                    <w:bottom w:val="single" w:sz="6" w:space="0" w:color="000000"/>
                    <w:right w:val="single" w:sz="12" w:space="0" w:color="000000"/>
                  </w:tcBorders>
                  <w:hideMark/>
                </w:tcPr>
                <w:p w:rsidR="00A6434D" w:rsidRDefault="00A6434D">
                  <w:pPr>
                    <w:pStyle w:val="TableParagraph"/>
                    <w:spacing w:line="250" w:lineRule="exact"/>
                    <w:rPr>
                      <w:sz w:val="21"/>
                      <w:szCs w:val="21"/>
                      <w:lang w:eastAsia="zh-CN"/>
                    </w:rPr>
                  </w:pPr>
                  <w:r>
                    <w:rPr>
                      <w:rFonts w:hint="eastAsia"/>
                      <w:sz w:val="21"/>
                      <w:szCs w:val="21"/>
                      <w:lang w:eastAsia="zh-CN"/>
                    </w:rPr>
                    <w:t>给水：厂区内原有供水管网；</w:t>
                  </w:r>
                </w:p>
                <w:p w:rsidR="00A6434D" w:rsidRDefault="00A6434D">
                  <w:pPr>
                    <w:pStyle w:val="TableParagraph"/>
                    <w:spacing w:line="268" w:lineRule="exact"/>
                    <w:rPr>
                      <w:sz w:val="21"/>
                      <w:szCs w:val="21"/>
                      <w:lang w:eastAsia="zh-CN"/>
                    </w:rPr>
                  </w:pPr>
                  <w:r>
                    <w:rPr>
                      <w:rFonts w:hint="eastAsia"/>
                      <w:sz w:val="21"/>
                      <w:szCs w:val="21"/>
                      <w:lang w:eastAsia="zh-CN"/>
                    </w:rPr>
                    <w:t>排水：雨污分流，依托厂区内原有污水管网。</w:t>
                  </w:r>
                </w:p>
              </w:tc>
            </w:tr>
            <w:tr w:rsidR="00A6434D">
              <w:trPr>
                <w:trHeight w:val="307"/>
              </w:trPr>
              <w:tc>
                <w:tcPr>
                  <w:tcW w:w="0" w:type="auto"/>
                  <w:vMerge/>
                  <w:tcBorders>
                    <w:top w:val="single" w:sz="6" w:space="0" w:color="000000"/>
                    <w:left w:val="single" w:sz="12" w:space="0" w:color="000000"/>
                    <w:bottom w:val="single" w:sz="6" w:space="0" w:color="000000"/>
                    <w:right w:val="single" w:sz="6" w:space="0" w:color="000000"/>
                  </w:tcBorders>
                  <w:vAlign w:val="center"/>
                  <w:hideMark/>
                </w:tcPr>
                <w:p w:rsidR="00A6434D" w:rsidRDefault="00A6434D">
                  <w:pPr>
                    <w:widowControl/>
                    <w:jc w:val="left"/>
                    <w:rPr>
                      <w:rFonts w:ascii="宋体" w:hAnsi="宋体" w:cs="宋体"/>
                      <w:kern w:val="0"/>
                      <w:szCs w:val="21"/>
                    </w:rPr>
                  </w:pPr>
                </w:p>
              </w:tc>
              <w:tc>
                <w:tcPr>
                  <w:tcW w:w="600" w:type="pct"/>
                  <w:tcBorders>
                    <w:top w:val="single" w:sz="6" w:space="0" w:color="000000"/>
                    <w:left w:val="single" w:sz="6" w:space="0" w:color="000000"/>
                    <w:bottom w:val="single" w:sz="6" w:space="0" w:color="000000"/>
                    <w:right w:val="single" w:sz="6" w:space="0" w:color="000000"/>
                  </w:tcBorders>
                  <w:hideMark/>
                </w:tcPr>
                <w:p w:rsidR="00A6434D" w:rsidRDefault="00A6434D">
                  <w:pPr>
                    <w:pStyle w:val="TableParagraph"/>
                    <w:spacing w:before="45"/>
                    <w:ind w:left="202" w:right="173"/>
                    <w:jc w:val="center"/>
                    <w:rPr>
                      <w:sz w:val="21"/>
                      <w:szCs w:val="21"/>
                    </w:rPr>
                  </w:pPr>
                  <w:r>
                    <w:rPr>
                      <w:rFonts w:hint="eastAsia"/>
                      <w:sz w:val="21"/>
                      <w:szCs w:val="21"/>
                    </w:rPr>
                    <w:t>供电</w:t>
                  </w:r>
                </w:p>
              </w:tc>
              <w:tc>
                <w:tcPr>
                  <w:tcW w:w="4023" w:type="pct"/>
                  <w:gridSpan w:val="2"/>
                  <w:tcBorders>
                    <w:top w:val="single" w:sz="6" w:space="0" w:color="000000"/>
                    <w:left w:val="single" w:sz="6" w:space="0" w:color="000000"/>
                    <w:bottom w:val="single" w:sz="6" w:space="0" w:color="000000"/>
                    <w:right w:val="single" w:sz="12" w:space="0" w:color="000000"/>
                  </w:tcBorders>
                  <w:hideMark/>
                </w:tcPr>
                <w:p w:rsidR="00A6434D" w:rsidRDefault="00A6434D">
                  <w:pPr>
                    <w:pStyle w:val="TableParagraph"/>
                    <w:spacing w:before="45"/>
                    <w:rPr>
                      <w:sz w:val="21"/>
                      <w:szCs w:val="21"/>
                      <w:lang w:eastAsia="zh-CN"/>
                    </w:rPr>
                  </w:pPr>
                  <w:r>
                    <w:rPr>
                      <w:rFonts w:hint="eastAsia"/>
                      <w:sz w:val="21"/>
                      <w:szCs w:val="21"/>
                      <w:lang w:eastAsia="zh-CN"/>
                    </w:rPr>
                    <w:t>依托厂区内原有供电系统。</w:t>
                  </w:r>
                </w:p>
              </w:tc>
            </w:tr>
            <w:tr w:rsidR="00A6434D">
              <w:trPr>
                <w:trHeight w:val="379"/>
              </w:trPr>
              <w:tc>
                <w:tcPr>
                  <w:tcW w:w="377" w:type="pct"/>
                  <w:vMerge w:val="restart"/>
                  <w:tcBorders>
                    <w:top w:val="single" w:sz="6" w:space="0" w:color="000000"/>
                    <w:left w:val="single" w:sz="12" w:space="0" w:color="000000"/>
                    <w:bottom w:val="single" w:sz="12" w:space="0" w:color="000000"/>
                    <w:right w:val="single" w:sz="6" w:space="0" w:color="000000"/>
                  </w:tcBorders>
                  <w:hideMark/>
                </w:tcPr>
                <w:p w:rsidR="00A6434D" w:rsidRDefault="00A6434D">
                  <w:pPr>
                    <w:pStyle w:val="TableParagraph"/>
                    <w:spacing w:line="242" w:lineRule="auto"/>
                    <w:ind w:left="189" w:right="158"/>
                    <w:jc w:val="center"/>
                    <w:rPr>
                      <w:sz w:val="21"/>
                      <w:szCs w:val="21"/>
                    </w:rPr>
                  </w:pPr>
                  <w:r>
                    <w:rPr>
                      <w:rFonts w:hint="eastAsia"/>
                      <w:sz w:val="21"/>
                      <w:szCs w:val="21"/>
                    </w:rPr>
                    <w:t>环保工程</w:t>
                  </w:r>
                </w:p>
              </w:tc>
              <w:tc>
                <w:tcPr>
                  <w:tcW w:w="600" w:type="pct"/>
                  <w:tcBorders>
                    <w:top w:val="single" w:sz="6" w:space="0" w:color="000000"/>
                    <w:left w:val="single" w:sz="6" w:space="0" w:color="000000"/>
                    <w:bottom w:val="single" w:sz="6" w:space="0" w:color="000000"/>
                    <w:right w:val="single" w:sz="6" w:space="0" w:color="000000"/>
                  </w:tcBorders>
                  <w:hideMark/>
                </w:tcPr>
                <w:p w:rsidR="00A6434D" w:rsidRDefault="00A6434D">
                  <w:pPr>
                    <w:pStyle w:val="TableParagraph"/>
                    <w:spacing w:before="63"/>
                    <w:ind w:right="173"/>
                    <w:jc w:val="center"/>
                    <w:rPr>
                      <w:sz w:val="21"/>
                      <w:szCs w:val="21"/>
                    </w:rPr>
                  </w:pPr>
                  <w:r>
                    <w:rPr>
                      <w:rFonts w:hint="eastAsia"/>
                      <w:sz w:val="21"/>
                      <w:szCs w:val="21"/>
                    </w:rPr>
                    <w:t>废水处理</w:t>
                  </w:r>
                </w:p>
              </w:tc>
              <w:tc>
                <w:tcPr>
                  <w:tcW w:w="4023" w:type="pct"/>
                  <w:gridSpan w:val="2"/>
                  <w:tcBorders>
                    <w:top w:val="single" w:sz="6" w:space="0" w:color="000000"/>
                    <w:left w:val="single" w:sz="6" w:space="0" w:color="000000"/>
                    <w:bottom w:val="single" w:sz="6" w:space="0" w:color="000000"/>
                    <w:right w:val="single" w:sz="12" w:space="0" w:color="000000"/>
                  </w:tcBorders>
                  <w:hideMark/>
                </w:tcPr>
                <w:p w:rsidR="00A6434D" w:rsidRDefault="00A6434D">
                  <w:pPr>
                    <w:pStyle w:val="TableParagraph"/>
                    <w:spacing w:before="76"/>
                    <w:rPr>
                      <w:sz w:val="21"/>
                      <w:szCs w:val="21"/>
                      <w:lang w:eastAsia="zh-CN"/>
                    </w:rPr>
                  </w:pPr>
                  <w:r>
                    <w:rPr>
                      <w:rFonts w:hint="eastAsia"/>
                      <w:sz w:val="21"/>
                      <w:szCs w:val="21"/>
                      <w:lang w:eastAsia="zh-CN"/>
                    </w:rPr>
                    <w:t>拟建项目无废水产生；无新增生活废水。</w:t>
                  </w:r>
                </w:p>
              </w:tc>
            </w:tr>
            <w:tr w:rsidR="00A6434D">
              <w:trPr>
                <w:trHeight w:val="508"/>
              </w:trPr>
              <w:tc>
                <w:tcPr>
                  <w:tcW w:w="0" w:type="auto"/>
                  <w:vMerge/>
                  <w:tcBorders>
                    <w:top w:val="single" w:sz="6" w:space="0" w:color="000000"/>
                    <w:left w:val="single" w:sz="12" w:space="0" w:color="000000"/>
                    <w:bottom w:val="single" w:sz="12" w:space="0" w:color="000000"/>
                    <w:right w:val="single" w:sz="6" w:space="0" w:color="000000"/>
                  </w:tcBorders>
                  <w:vAlign w:val="center"/>
                  <w:hideMark/>
                </w:tcPr>
                <w:p w:rsidR="00A6434D" w:rsidRDefault="00A6434D">
                  <w:pPr>
                    <w:widowControl/>
                    <w:jc w:val="left"/>
                    <w:rPr>
                      <w:rFonts w:ascii="宋体" w:hAnsi="宋体" w:cs="宋体"/>
                      <w:kern w:val="0"/>
                      <w:szCs w:val="21"/>
                    </w:rPr>
                  </w:pPr>
                </w:p>
              </w:tc>
              <w:tc>
                <w:tcPr>
                  <w:tcW w:w="600" w:type="pct"/>
                  <w:tcBorders>
                    <w:top w:val="single" w:sz="6" w:space="0" w:color="000000"/>
                    <w:left w:val="single" w:sz="6" w:space="0" w:color="000000"/>
                    <w:bottom w:val="single" w:sz="6" w:space="0" w:color="000000"/>
                    <w:right w:val="single" w:sz="6" w:space="0" w:color="000000"/>
                  </w:tcBorders>
                  <w:hideMark/>
                </w:tcPr>
                <w:p w:rsidR="00A6434D" w:rsidRPr="00D17C6C" w:rsidRDefault="00D17C6C" w:rsidP="006C5C1F">
                  <w:pPr>
                    <w:pStyle w:val="TableParagraph"/>
                    <w:spacing w:before="119"/>
                    <w:ind w:right="173"/>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废气处理</w:t>
                  </w:r>
                </w:p>
              </w:tc>
              <w:tc>
                <w:tcPr>
                  <w:tcW w:w="4023" w:type="pct"/>
                  <w:gridSpan w:val="2"/>
                  <w:tcBorders>
                    <w:top w:val="single" w:sz="6" w:space="0" w:color="000000"/>
                    <w:left w:val="single" w:sz="6" w:space="0" w:color="000000"/>
                    <w:bottom w:val="single" w:sz="6" w:space="0" w:color="000000"/>
                    <w:right w:val="single" w:sz="12" w:space="0" w:color="000000"/>
                  </w:tcBorders>
                  <w:hideMark/>
                </w:tcPr>
                <w:p w:rsidR="00A6434D" w:rsidRPr="00D17C6C" w:rsidRDefault="00854B92" w:rsidP="001B73CB">
                  <w:pPr>
                    <w:pStyle w:val="TableParagraph"/>
                    <w:spacing w:before="118"/>
                    <w:ind w:right="-44"/>
                    <w:rPr>
                      <w:rFonts w:ascii="Times New Roman" w:hAnsi="Times New Roman" w:cs="Times New Roman"/>
                      <w:sz w:val="21"/>
                      <w:szCs w:val="21"/>
                      <w:lang w:eastAsia="zh-CN"/>
                    </w:rPr>
                  </w:pPr>
                  <w:r w:rsidRPr="00854B92">
                    <w:rPr>
                      <w:rFonts w:ascii="Times New Roman" w:hAnsi="Times New Roman" w:cs="Times New Roman" w:hint="eastAsia"/>
                      <w:bCs/>
                      <w:sz w:val="21"/>
                      <w:szCs w:val="21"/>
                      <w:lang w:eastAsia="zh-CN"/>
                    </w:rPr>
                    <w:t>“超级磨</w:t>
                  </w:r>
                  <w:r w:rsidRPr="00854B92">
                    <w:rPr>
                      <w:rFonts w:ascii="Times New Roman" w:hAnsi="Times New Roman" w:cs="Times New Roman" w:hint="eastAsia"/>
                      <w:bCs/>
                      <w:sz w:val="21"/>
                      <w:szCs w:val="21"/>
                      <w:lang w:eastAsia="zh-CN"/>
                    </w:rPr>
                    <w:t>+</w:t>
                  </w:r>
                  <w:r w:rsidRPr="00854B92">
                    <w:rPr>
                      <w:rFonts w:ascii="Times New Roman" w:hAnsi="Times New Roman" w:cs="Times New Roman" w:hint="eastAsia"/>
                      <w:bCs/>
                      <w:sz w:val="21"/>
                      <w:szCs w:val="21"/>
                      <w:lang w:eastAsia="zh-CN"/>
                    </w:rPr>
                    <w:t>管道反应”干法脱硫</w:t>
                  </w:r>
                  <w:r>
                    <w:rPr>
                      <w:rFonts w:ascii="Times New Roman" w:hAnsi="Times New Roman" w:cs="Times New Roman"/>
                      <w:sz w:val="21"/>
                      <w:szCs w:val="21"/>
                      <w:lang w:eastAsia="zh-CN"/>
                    </w:rPr>
                    <w:t>尾部灰仓仓顶设置</w:t>
                  </w:r>
                  <w:r>
                    <w:rPr>
                      <w:rFonts w:ascii="Times New Roman" w:hAnsi="Times New Roman" w:cs="Times New Roman" w:hint="eastAsia"/>
                      <w:sz w:val="21"/>
                      <w:szCs w:val="21"/>
                      <w:lang w:eastAsia="zh-CN"/>
                    </w:rPr>
                    <w:t>1</w:t>
                  </w:r>
                  <w:r>
                    <w:rPr>
                      <w:rFonts w:ascii="Times New Roman" w:hAnsi="Times New Roman" w:cs="Times New Roman" w:hint="eastAsia"/>
                      <w:sz w:val="21"/>
                      <w:szCs w:val="21"/>
                      <w:lang w:eastAsia="zh-CN"/>
                    </w:rPr>
                    <w:t>台布袋除尘器。</w:t>
                  </w:r>
                  <w:r w:rsidR="00A6434D" w:rsidRPr="00D17C6C">
                    <w:rPr>
                      <w:rFonts w:ascii="Times New Roman" w:hAnsi="Times New Roman" w:cs="Times New Roman"/>
                      <w:sz w:val="21"/>
                      <w:szCs w:val="21"/>
                      <w:lang w:eastAsia="zh-CN"/>
                    </w:rPr>
                    <w:t>锅炉烟气通过烟气治理装置处理后经由现有排气筒排放。</w:t>
                  </w:r>
                </w:p>
              </w:tc>
            </w:tr>
            <w:tr w:rsidR="00A6434D">
              <w:trPr>
                <w:trHeight w:val="550"/>
              </w:trPr>
              <w:tc>
                <w:tcPr>
                  <w:tcW w:w="0" w:type="auto"/>
                  <w:vMerge/>
                  <w:tcBorders>
                    <w:top w:val="single" w:sz="6" w:space="0" w:color="000000"/>
                    <w:left w:val="single" w:sz="12" w:space="0" w:color="000000"/>
                    <w:bottom w:val="single" w:sz="12" w:space="0" w:color="000000"/>
                    <w:right w:val="single" w:sz="6" w:space="0" w:color="000000"/>
                  </w:tcBorders>
                  <w:vAlign w:val="center"/>
                  <w:hideMark/>
                </w:tcPr>
                <w:p w:rsidR="00A6434D" w:rsidRDefault="00A6434D">
                  <w:pPr>
                    <w:widowControl/>
                    <w:jc w:val="left"/>
                    <w:rPr>
                      <w:rFonts w:ascii="宋体" w:hAnsi="宋体" w:cs="宋体"/>
                      <w:kern w:val="0"/>
                      <w:szCs w:val="21"/>
                    </w:rPr>
                  </w:pPr>
                </w:p>
              </w:tc>
              <w:tc>
                <w:tcPr>
                  <w:tcW w:w="600" w:type="pct"/>
                  <w:tcBorders>
                    <w:top w:val="single" w:sz="6" w:space="0" w:color="000000"/>
                    <w:left w:val="single" w:sz="6" w:space="0" w:color="000000"/>
                    <w:bottom w:val="single" w:sz="6" w:space="0" w:color="000000"/>
                    <w:right w:val="single" w:sz="6" w:space="0" w:color="000000"/>
                  </w:tcBorders>
                  <w:hideMark/>
                </w:tcPr>
                <w:p w:rsidR="00A6434D" w:rsidRPr="001B73CB" w:rsidRDefault="00A6434D">
                  <w:pPr>
                    <w:pStyle w:val="TableParagraph"/>
                    <w:spacing w:before="140"/>
                    <w:ind w:right="173"/>
                    <w:jc w:val="center"/>
                    <w:rPr>
                      <w:sz w:val="21"/>
                      <w:szCs w:val="21"/>
                    </w:rPr>
                  </w:pPr>
                  <w:r w:rsidRPr="001B73CB">
                    <w:rPr>
                      <w:rFonts w:hint="eastAsia"/>
                      <w:sz w:val="21"/>
                      <w:szCs w:val="21"/>
                    </w:rPr>
                    <w:t>固废处理</w:t>
                  </w:r>
                </w:p>
              </w:tc>
              <w:tc>
                <w:tcPr>
                  <w:tcW w:w="4023" w:type="pct"/>
                  <w:gridSpan w:val="2"/>
                  <w:tcBorders>
                    <w:top w:val="single" w:sz="6" w:space="0" w:color="000000"/>
                    <w:left w:val="single" w:sz="6" w:space="0" w:color="000000"/>
                    <w:bottom w:val="single" w:sz="6" w:space="0" w:color="000000"/>
                    <w:right w:val="single" w:sz="12" w:space="0" w:color="000000"/>
                  </w:tcBorders>
                  <w:hideMark/>
                </w:tcPr>
                <w:p w:rsidR="00A6434D" w:rsidRPr="001B73CB" w:rsidRDefault="002B0F7F" w:rsidP="001B73CB">
                  <w:pPr>
                    <w:pStyle w:val="TableParagraph"/>
                    <w:spacing w:line="257" w:lineRule="exact"/>
                    <w:rPr>
                      <w:bCs/>
                      <w:szCs w:val="21"/>
                      <w:lang w:eastAsia="zh-CN"/>
                    </w:rPr>
                  </w:pPr>
                  <w:r w:rsidRPr="002B0F7F">
                    <w:rPr>
                      <w:rFonts w:hint="eastAsia"/>
                      <w:bCs/>
                      <w:szCs w:val="21"/>
                      <w:lang w:eastAsia="zh-CN"/>
                    </w:rPr>
                    <w:t>银前区1</w:t>
                  </w:r>
                  <w:r w:rsidRPr="002B0F7F">
                    <w:rPr>
                      <w:rFonts w:hint="eastAsia"/>
                      <w:bCs/>
                      <w:szCs w:val="21"/>
                      <w:vertAlign w:val="superscript"/>
                      <w:lang w:eastAsia="zh-CN"/>
                    </w:rPr>
                    <w:t>#</w:t>
                  </w:r>
                  <w:r w:rsidRPr="002B0F7F">
                    <w:rPr>
                      <w:rFonts w:hint="eastAsia"/>
                      <w:bCs/>
                      <w:szCs w:val="21"/>
                      <w:lang w:eastAsia="zh-CN"/>
                    </w:rPr>
                    <w:t>2</w:t>
                  </w:r>
                  <w:r w:rsidRPr="002B0F7F">
                    <w:rPr>
                      <w:rFonts w:hint="eastAsia"/>
                      <w:bCs/>
                      <w:szCs w:val="21"/>
                      <w:vertAlign w:val="superscript"/>
                      <w:lang w:eastAsia="zh-CN"/>
                    </w:rPr>
                    <w:t>#</w:t>
                  </w:r>
                  <w:r w:rsidRPr="002B0F7F">
                    <w:rPr>
                      <w:rFonts w:hint="eastAsia"/>
                      <w:bCs/>
                      <w:szCs w:val="21"/>
                      <w:lang w:eastAsia="zh-CN"/>
                    </w:rPr>
                    <w:t>锅炉</w:t>
                  </w:r>
                  <w:r w:rsidR="004D5624">
                    <w:rPr>
                      <w:rFonts w:hint="eastAsia"/>
                      <w:bCs/>
                      <w:szCs w:val="21"/>
                      <w:lang w:eastAsia="zh-CN"/>
                    </w:rPr>
                    <w:t>脱硫副产物硫酸钙</w:t>
                  </w:r>
                  <w:r w:rsidR="004D5624" w:rsidRPr="004D5624">
                    <w:rPr>
                      <w:rFonts w:hint="eastAsia"/>
                      <w:bCs/>
                      <w:szCs w:val="21"/>
                      <w:lang w:eastAsia="zh-CN"/>
                    </w:rPr>
                    <w:t>为一般工业固废，</w:t>
                  </w:r>
                  <w:r w:rsidR="004D5624">
                    <w:rPr>
                      <w:rFonts w:hint="eastAsia"/>
                      <w:bCs/>
                      <w:szCs w:val="21"/>
                      <w:lang w:eastAsia="zh-CN"/>
                    </w:rPr>
                    <w:t>外售用于混凝土、水泥、建材用砖制造等</w:t>
                  </w:r>
                  <w:r>
                    <w:rPr>
                      <w:rFonts w:hint="eastAsia"/>
                      <w:bCs/>
                      <w:szCs w:val="21"/>
                      <w:lang w:eastAsia="zh-CN"/>
                    </w:rPr>
                    <w:t>；</w:t>
                  </w:r>
                  <w:r w:rsidR="001B73CB" w:rsidRPr="001B73CB">
                    <w:rPr>
                      <w:rFonts w:hint="eastAsia"/>
                      <w:bCs/>
                      <w:szCs w:val="21"/>
                      <w:lang w:eastAsia="zh-CN"/>
                    </w:rPr>
                    <w:t>黄前区170t</w:t>
                  </w:r>
                  <w:r w:rsidR="001B73CB" w:rsidRPr="001B73CB">
                    <w:rPr>
                      <w:bCs/>
                      <w:szCs w:val="21"/>
                      <w:lang w:eastAsia="zh-CN"/>
                    </w:rPr>
                    <w:t>/h</w:t>
                  </w:r>
                  <w:r w:rsidR="001B73CB" w:rsidRPr="001B73CB">
                    <w:rPr>
                      <w:rFonts w:hint="eastAsia"/>
                      <w:bCs/>
                      <w:szCs w:val="21"/>
                      <w:lang w:eastAsia="zh-CN"/>
                    </w:rPr>
                    <w:t>锅炉（CCPP锅炉）</w:t>
                  </w:r>
                  <w:r w:rsidR="00A6434D" w:rsidRPr="001B73CB">
                    <w:rPr>
                      <w:rFonts w:hint="eastAsia"/>
                      <w:sz w:val="21"/>
                      <w:szCs w:val="21"/>
                      <w:lang w:eastAsia="zh-CN"/>
                    </w:rPr>
                    <w:t>脱硫副产物硫酸钠为一般工业固废，外售用于</w:t>
                  </w:r>
                  <w:r w:rsidR="00A6434D" w:rsidRPr="001B73CB">
                    <w:rPr>
                      <w:rFonts w:hint="eastAsia"/>
                      <w:bCs/>
                      <w:sz w:val="21"/>
                      <w:szCs w:val="21"/>
                      <w:lang w:eastAsia="zh-CN"/>
                    </w:rPr>
                    <w:t>综合利用加工土壤固化剂或者水泥外加剂</w:t>
                  </w:r>
                  <w:r w:rsidR="00A6434D" w:rsidRPr="001B73CB">
                    <w:rPr>
                      <w:rFonts w:hint="eastAsia"/>
                      <w:sz w:val="21"/>
                      <w:szCs w:val="21"/>
                      <w:lang w:eastAsia="zh-CN"/>
                    </w:rPr>
                    <w:t>。</w:t>
                  </w:r>
                </w:p>
              </w:tc>
            </w:tr>
            <w:tr w:rsidR="00A6434D">
              <w:trPr>
                <w:trHeight w:val="884"/>
              </w:trPr>
              <w:tc>
                <w:tcPr>
                  <w:tcW w:w="0" w:type="auto"/>
                  <w:vMerge/>
                  <w:tcBorders>
                    <w:top w:val="single" w:sz="6" w:space="0" w:color="000000"/>
                    <w:left w:val="single" w:sz="12" w:space="0" w:color="000000"/>
                    <w:bottom w:val="single" w:sz="12" w:space="0" w:color="000000"/>
                    <w:right w:val="single" w:sz="6" w:space="0" w:color="000000"/>
                  </w:tcBorders>
                  <w:vAlign w:val="center"/>
                  <w:hideMark/>
                </w:tcPr>
                <w:p w:rsidR="00A6434D" w:rsidRDefault="00A6434D">
                  <w:pPr>
                    <w:widowControl/>
                    <w:jc w:val="left"/>
                    <w:rPr>
                      <w:rFonts w:ascii="宋体" w:hAnsi="宋体" w:cs="宋体"/>
                      <w:kern w:val="0"/>
                      <w:szCs w:val="21"/>
                    </w:rPr>
                  </w:pPr>
                </w:p>
              </w:tc>
              <w:tc>
                <w:tcPr>
                  <w:tcW w:w="600" w:type="pct"/>
                  <w:tcBorders>
                    <w:top w:val="single" w:sz="6" w:space="0" w:color="000000"/>
                    <w:left w:val="single" w:sz="6" w:space="0" w:color="000000"/>
                    <w:bottom w:val="single" w:sz="12" w:space="0" w:color="000000"/>
                    <w:right w:val="single" w:sz="6" w:space="0" w:color="000000"/>
                  </w:tcBorders>
                  <w:hideMark/>
                </w:tcPr>
                <w:p w:rsidR="00A6434D" w:rsidRDefault="00A6434D" w:rsidP="004D5624">
                  <w:pPr>
                    <w:pStyle w:val="TableParagraph"/>
                    <w:ind w:right="173"/>
                    <w:jc w:val="center"/>
                    <w:rPr>
                      <w:sz w:val="21"/>
                      <w:szCs w:val="21"/>
                    </w:rPr>
                  </w:pPr>
                  <w:r>
                    <w:rPr>
                      <w:rFonts w:hint="eastAsia"/>
                      <w:sz w:val="21"/>
                      <w:szCs w:val="21"/>
                    </w:rPr>
                    <w:t>噪声处理</w:t>
                  </w:r>
                </w:p>
              </w:tc>
              <w:tc>
                <w:tcPr>
                  <w:tcW w:w="4023" w:type="pct"/>
                  <w:gridSpan w:val="2"/>
                  <w:tcBorders>
                    <w:top w:val="single" w:sz="6" w:space="0" w:color="000000"/>
                    <w:left w:val="single" w:sz="6" w:space="0" w:color="000000"/>
                    <w:bottom w:val="single" w:sz="12" w:space="0" w:color="000000"/>
                    <w:right w:val="single" w:sz="12" w:space="0" w:color="000000"/>
                  </w:tcBorders>
                  <w:hideMark/>
                </w:tcPr>
                <w:p w:rsidR="00A6434D" w:rsidRDefault="00A6434D" w:rsidP="004D5624">
                  <w:pPr>
                    <w:pStyle w:val="TableParagraph"/>
                    <w:rPr>
                      <w:sz w:val="21"/>
                      <w:szCs w:val="21"/>
                      <w:lang w:eastAsia="zh-CN"/>
                    </w:rPr>
                  </w:pPr>
                  <w:r>
                    <w:rPr>
                      <w:rFonts w:hint="eastAsia"/>
                      <w:sz w:val="21"/>
                      <w:szCs w:val="21"/>
                      <w:lang w:eastAsia="zh-CN"/>
                    </w:rPr>
                    <w:t>风机、各种泵类尽量选用低噪声的产品。风机外壳及前后管道采取隔音装置。所有风机进出口</w:t>
                  </w:r>
                  <w:r w:rsidR="004D5624">
                    <w:rPr>
                      <w:rFonts w:hint="eastAsia"/>
                      <w:sz w:val="21"/>
                      <w:szCs w:val="21"/>
                      <w:lang w:eastAsia="zh-CN"/>
                    </w:rPr>
                    <w:t>与管道间采取软连接方式，以减轻由于振动而产生的噪声。设备的基础</w:t>
                  </w:r>
                  <w:r>
                    <w:rPr>
                      <w:rFonts w:hint="eastAsia"/>
                      <w:sz w:val="21"/>
                      <w:szCs w:val="21"/>
                      <w:lang w:eastAsia="zh-CN"/>
                    </w:rPr>
                    <w:t>及平台防振处理，符合国家规范要求。</w:t>
                  </w:r>
                </w:p>
              </w:tc>
            </w:tr>
          </w:tbl>
          <w:p w:rsidR="00A6434D" w:rsidRDefault="00A6434D">
            <w:pPr>
              <w:pStyle w:val="a5"/>
              <w:adjustRightInd w:val="0"/>
              <w:snapToGrid w:val="0"/>
              <w:spacing w:before="0" w:line="360" w:lineRule="auto"/>
              <w:ind w:left="0"/>
              <w:jc w:val="both"/>
              <w:rPr>
                <w:rFonts w:ascii="Times New Roman" w:eastAsia="黑体" w:hAnsi="黑体" w:cs="Times New Roman"/>
                <w:b/>
                <w:bCs/>
                <w:kern w:val="2"/>
                <w:sz w:val="24"/>
                <w:szCs w:val="24"/>
                <w:lang w:eastAsia="zh-CN"/>
              </w:rPr>
            </w:pPr>
            <w:r>
              <w:rPr>
                <w:rFonts w:ascii="Times New Roman" w:eastAsia="黑体" w:hAnsi="黑体" w:cs="Times New Roman" w:hint="eastAsia"/>
                <w:b/>
                <w:bCs/>
                <w:kern w:val="2"/>
                <w:sz w:val="24"/>
                <w:szCs w:val="24"/>
                <w:lang w:eastAsia="zh-CN"/>
              </w:rPr>
              <w:t>四、</w:t>
            </w:r>
            <w:r w:rsidR="006C5C1F">
              <w:rPr>
                <w:rFonts w:ascii="Times New Roman" w:eastAsia="黑体" w:hAnsi="黑体" w:cs="Times New Roman" w:hint="eastAsia"/>
                <w:b/>
                <w:bCs/>
                <w:kern w:val="2"/>
                <w:sz w:val="24"/>
                <w:szCs w:val="24"/>
                <w:lang w:eastAsia="zh-CN"/>
              </w:rPr>
              <w:t>五、</w:t>
            </w:r>
            <w:r>
              <w:rPr>
                <w:rFonts w:ascii="Times New Roman" w:eastAsia="黑体" w:hAnsi="黑体" w:cs="Times New Roman" w:hint="eastAsia"/>
                <w:b/>
                <w:bCs/>
                <w:kern w:val="2"/>
                <w:sz w:val="24"/>
                <w:szCs w:val="24"/>
                <w:lang w:eastAsia="zh-CN"/>
              </w:rPr>
              <w:t>主要经济技术指标</w:t>
            </w:r>
          </w:p>
          <w:p w:rsidR="00A6434D" w:rsidRDefault="00A6434D">
            <w:pPr>
              <w:tabs>
                <w:tab w:val="left" w:pos="-2340"/>
                <w:tab w:val="left" w:pos="1260"/>
              </w:tabs>
              <w:adjustRightInd w:val="0"/>
              <w:snapToGrid w:val="0"/>
              <w:spacing w:line="360" w:lineRule="auto"/>
              <w:ind w:firstLineChars="200" w:firstLine="480"/>
              <w:rPr>
                <w:sz w:val="24"/>
              </w:rPr>
            </w:pPr>
            <w:r>
              <w:rPr>
                <w:rFonts w:hint="eastAsia"/>
                <w:sz w:val="24"/>
              </w:rPr>
              <w:t>拟建项目主要经济技术指标见</w:t>
            </w:r>
            <w:r>
              <w:rPr>
                <w:rFonts w:hint="eastAsia"/>
                <w:b/>
                <w:sz w:val="24"/>
              </w:rPr>
              <w:t>表</w:t>
            </w:r>
            <w:r>
              <w:rPr>
                <w:b/>
                <w:sz w:val="24"/>
              </w:rPr>
              <w:t>11</w:t>
            </w:r>
            <w:r>
              <w:rPr>
                <w:rFonts w:hint="eastAsia"/>
                <w:sz w:val="24"/>
              </w:rPr>
              <w:t>。</w:t>
            </w:r>
          </w:p>
          <w:p w:rsidR="00A6434D" w:rsidRDefault="00A6434D">
            <w:pPr>
              <w:spacing w:line="360" w:lineRule="auto"/>
              <w:ind w:firstLine="200"/>
              <w:jc w:val="center"/>
              <w:rPr>
                <w:b/>
                <w:sz w:val="24"/>
              </w:rPr>
            </w:pPr>
            <w:r>
              <w:rPr>
                <w:rFonts w:hint="eastAsia"/>
                <w:b/>
                <w:sz w:val="24"/>
              </w:rPr>
              <w:t>表</w:t>
            </w:r>
            <w:r>
              <w:rPr>
                <w:b/>
                <w:sz w:val="24"/>
              </w:rPr>
              <w:t xml:space="preserve">11  </w:t>
            </w:r>
            <w:r>
              <w:rPr>
                <w:rFonts w:hint="eastAsia"/>
                <w:b/>
                <w:sz w:val="24"/>
              </w:rPr>
              <w:t>主要经济技术指标表</w:t>
            </w:r>
          </w:p>
          <w:tbl>
            <w:tblPr>
              <w:tblW w:w="9150"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1032"/>
              <w:gridCol w:w="2187"/>
              <w:gridCol w:w="1460"/>
              <w:gridCol w:w="1459"/>
              <w:gridCol w:w="3012"/>
            </w:tblGrid>
            <w:tr w:rsidR="00A6434D">
              <w:trPr>
                <w:trHeight w:val="332"/>
                <w:jc w:val="center"/>
              </w:trPr>
              <w:tc>
                <w:tcPr>
                  <w:tcW w:w="564" w:type="pct"/>
                  <w:tcBorders>
                    <w:top w:val="single" w:sz="12" w:space="0" w:color="auto"/>
                    <w:left w:val="single" w:sz="12" w:space="0" w:color="auto"/>
                    <w:bottom w:val="single" w:sz="8" w:space="0" w:color="auto"/>
                    <w:right w:val="single" w:sz="8" w:space="0" w:color="auto"/>
                  </w:tcBorders>
                  <w:vAlign w:val="center"/>
                  <w:hideMark/>
                </w:tcPr>
                <w:p w:rsidR="00A6434D" w:rsidRDefault="00A6434D">
                  <w:pPr>
                    <w:widowControl/>
                    <w:jc w:val="center"/>
                    <w:rPr>
                      <w:rFonts w:ascii="宋体" w:hAnsi="宋体" w:cs="宋体"/>
                      <w:b/>
                      <w:kern w:val="0"/>
                      <w:szCs w:val="21"/>
                    </w:rPr>
                  </w:pPr>
                  <w:r>
                    <w:rPr>
                      <w:rFonts w:ascii="宋体" w:hAnsi="宋体" w:cs="宋体" w:hint="eastAsia"/>
                      <w:b/>
                      <w:kern w:val="0"/>
                      <w:szCs w:val="21"/>
                    </w:rPr>
                    <w:t>序号</w:t>
                  </w:r>
                </w:p>
              </w:tc>
              <w:tc>
                <w:tcPr>
                  <w:tcW w:w="1195" w:type="pct"/>
                  <w:tcBorders>
                    <w:top w:val="single" w:sz="12" w:space="0" w:color="auto"/>
                    <w:left w:val="single" w:sz="8" w:space="0" w:color="auto"/>
                    <w:bottom w:val="single" w:sz="8" w:space="0" w:color="auto"/>
                    <w:right w:val="single" w:sz="8" w:space="0" w:color="auto"/>
                  </w:tcBorders>
                  <w:vAlign w:val="center"/>
                  <w:hideMark/>
                </w:tcPr>
                <w:p w:rsidR="00A6434D" w:rsidRDefault="00A6434D">
                  <w:pPr>
                    <w:widowControl/>
                    <w:jc w:val="center"/>
                    <w:rPr>
                      <w:rFonts w:ascii="宋体" w:hAnsi="宋体" w:cs="宋体"/>
                      <w:b/>
                      <w:kern w:val="0"/>
                      <w:szCs w:val="21"/>
                    </w:rPr>
                  </w:pPr>
                  <w:r>
                    <w:rPr>
                      <w:rFonts w:ascii="宋体" w:hAnsi="宋体" w:cs="宋体" w:hint="eastAsia"/>
                      <w:b/>
                      <w:kern w:val="0"/>
                      <w:szCs w:val="21"/>
                    </w:rPr>
                    <w:t>指标名称</w:t>
                  </w:r>
                </w:p>
              </w:tc>
              <w:tc>
                <w:tcPr>
                  <w:tcW w:w="798" w:type="pct"/>
                  <w:tcBorders>
                    <w:top w:val="single" w:sz="12" w:space="0" w:color="auto"/>
                    <w:left w:val="single" w:sz="8" w:space="0" w:color="auto"/>
                    <w:bottom w:val="single" w:sz="8" w:space="0" w:color="auto"/>
                    <w:right w:val="single" w:sz="8" w:space="0" w:color="auto"/>
                  </w:tcBorders>
                  <w:vAlign w:val="center"/>
                  <w:hideMark/>
                </w:tcPr>
                <w:p w:rsidR="00A6434D" w:rsidRDefault="00A6434D">
                  <w:pPr>
                    <w:widowControl/>
                    <w:jc w:val="center"/>
                    <w:rPr>
                      <w:rFonts w:ascii="宋体" w:hAnsi="宋体" w:cs="宋体"/>
                      <w:b/>
                      <w:color w:val="000000"/>
                      <w:kern w:val="0"/>
                      <w:szCs w:val="21"/>
                    </w:rPr>
                  </w:pPr>
                  <w:r>
                    <w:rPr>
                      <w:rFonts w:ascii="宋体" w:hAnsi="宋体" w:cs="宋体" w:hint="eastAsia"/>
                      <w:b/>
                      <w:color w:val="000000"/>
                      <w:kern w:val="0"/>
                      <w:szCs w:val="21"/>
                    </w:rPr>
                    <w:t>单位</w:t>
                  </w:r>
                </w:p>
              </w:tc>
              <w:tc>
                <w:tcPr>
                  <w:tcW w:w="797" w:type="pct"/>
                  <w:tcBorders>
                    <w:top w:val="single" w:sz="12" w:space="0" w:color="auto"/>
                    <w:left w:val="single" w:sz="8" w:space="0" w:color="auto"/>
                    <w:bottom w:val="single" w:sz="8" w:space="0" w:color="auto"/>
                    <w:right w:val="single" w:sz="4" w:space="0" w:color="auto"/>
                  </w:tcBorders>
                  <w:vAlign w:val="center"/>
                  <w:hideMark/>
                </w:tcPr>
                <w:p w:rsidR="00A6434D" w:rsidRDefault="00A6434D">
                  <w:pPr>
                    <w:jc w:val="center"/>
                    <w:rPr>
                      <w:b/>
                      <w:color w:val="000000"/>
                      <w:kern w:val="0"/>
                      <w:szCs w:val="21"/>
                    </w:rPr>
                  </w:pPr>
                  <w:r>
                    <w:rPr>
                      <w:rFonts w:hint="eastAsia"/>
                      <w:b/>
                      <w:color w:val="000000"/>
                      <w:kern w:val="0"/>
                      <w:szCs w:val="21"/>
                    </w:rPr>
                    <w:t>指标</w:t>
                  </w:r>
                </w:p>
              </w:tc>
              <w:tc>
                <w:tcPr>
                  <w:tcW w:w="1646" w:type="pct"/>
                  <w:tcBorders>
                    <w:top w:val="single" w:sz="12" w:space="0" w:color="auto"/>
                    <w:left w:val="single" w:sz="4" w:space="0" w:color="auto"/>
                    <w:bottom w:val="single" w:sz="8" w:space="0" w:color="auto"/>
                    <w:right w:val="single" w:sz="12" w:space="0" w:color="auto"/>
                  </w:tcBorders>
                  <w:vAlign w:val="center"/>
                  <w:hideMark/>
                </w:tcPr>
                <w:p w:rsidR="00A6434D" w:rsidRDefault="00A6434D">
                  <w:pPr>
                    <w:jc w:val="center"/>
                    <w:rPr>
                      <w:b/>
                      <w:color w:val="000000"/>
                      <w:kern w:val="0"/>
                      <w:szCs w:val="21"/>
                    </w:rPr>
                  </w:pPr>
                  <w:r>
                    <w:rPr>
                      <w:rFonts w:hint="eastAsia"/>
                      <w:b/>
                      <w:color w:val="000000"/>
                      <w:kern w:val="0"/>
                      <w:szCs w:val="21"/>
                    </w:rPr>
                    <w:t>备注</w:t>
                  </w:r>
                </w:p>
              </w:tc>
            </w:tr>
            <w:tr w:rsidR="00A6434D">
              <w:trPr>
                <w:trHeight w:val="262"/>
                <w:jc w:val="center"/>
              </w:trPr>
              <w:tc>
                <w:tcPr>
                  <w:tcW w:w="564" w:type="pct"/>
                  <w:tcBorders>
                    <w:top w:val="single" w:sz="8" w:space="0" w:color="auto"/>
                    <w:left w:val="single" w:sz="12" w:space="0" w:color="auto"/>
                    <w:bottom w:val="single" w:sz="8" w:space="0" w:color="auto"/>
                    <w:right w:val="single" w:sz="8" w:space="0" w:color="auto"/>
                  </w:tcBorders>
                  <w:vAlign w:val="center"/>
                  <w:hideMark/>
                </w:tcPr>
                <w:p w:rsidR="00A6434D" w:rsidRDefault="00A6434D">
                  <w:pPr>
                    <w:widowControl/>
                    <w:jc w:val="center"/>
                    <w:rPr>
                      <w:kern w:val="0"/>
                      <w:szCs w:val="21"/>
                    </w:rPr>
                  </w:pPr>
                  <w:r>
                    <w:rPr>
                      <w:kern w:val="0"/>
                      <w:szCs w:val="21"/>
                    </w:rPr>
                    <w:t>1</w:t>
                  </w:r>
                </w:p>
              </w:tc>
              <w:tc>
                <w:tcPr>
                  <w:tcW w:w="1195" w:type="pct"/>
                  <w:tcBorders>
                    <w:top w:val="single" w:sz="8" w:space="0" w:color="auto"/>
                    <w:left w:val="single" w:sz="8" w:space="0" w:color="auto"/>
                    <w:bottom w:val="single" w:sz="8" w:space="0" w:color="auto"/>
                    <w:right w:val="single" w:sz="8" w:space="0" w:color="auto"/>
                  </w:tcBorders>
                  <w:vAlign w:val="center"/>
                  <w:hideMark/>
                </w:tcPr>
                <w:p w:rsidR="00A6434D" w:rsidRDefault="00A6434D">
                  <w:pPr>
                    <w:widowControl/>
                    <w:jc w:val="center"/>
                    <w:rPr>
                      <w:rFonts w:ascii="宋体" w:hAnsi="宋体" w:cs="宋体"/>
                      <w:kern w:val="0"/>
                      <w:szCs w:val="21"/>
                    </w:rPr>
                  </w:pPr>
                  <w:r>
                    <w:rPr>
                      <w:rFonts w:ascii="宋体" w:hAnsi="宋体" w:cs="宋体" w:hint="eastAsia"/>
                      <w:kern w:val="0"/>
                      <w:szCs w:val="21"/>
                    </w:rPr>
                    <w:t>项目投资总额</w:t>
                  </w:r>
                </w:p>
              </w:tc>
              <w:tc>
                <w:tcPr>
                  <w:tcW w:w="798" w:type="pct"/>
                  <w:tcBorders>
                    <w:top w:val="single" w:sz="8" w:space="0" w:color="auto"/>
                    <w:left w:val="single" w:sz="8" w:space="0" w:color="auto"/>
                    <w:bottom w:val="single" w:sz="8" w:space="0" w:color="auto"/>
                    <w:right w:val="single" w:sz="8" w:space="0" w:color="auto"/>
                  </w:tcBorders>
                  <w:vAlign w:val="center"/>
                  <w:hideMark/>
                </w:tcPr>
                <w:p w:rsidR="00A6434D" w:rsidRDefault="00A6434D">
                  <w:pPr>
                    <w:widowControl/>
                    <w:jc w:val="center"/>
                    <w:rPr>
                      <w:kern w:val="0"/>
                      <w:szCs w:val="21"/>
                    </w:rPr>
                  </w:pPr>
                  <w:r>
                    <w:rPr>
                      <w:rFonts w:hint="eastAsia"/>
                      <w:kern w:val="0"/>
                      <w:szCs w:val="21"/>
                    </w:rPr>
                    <w:t>万元</w:t>
                  </w:r>
                </w:p>
              </w:tc>
              <w:tc>
                <w:tcPr>
                  <w:tcW w:w="797" w:type="pct"/>
                  <w:tcBorders>
                    <w:top w:val="single" w:sz="8" w:space="0" w:color="auto"/>
                    <w:left w:val="single" w:sz="8" w:space="0" w:color="auto"/>
                    <w:bottom w:val="single" w:sz="8" w:space="0" w:color="auto"/>
                    <w:right w:val="single" w:sz="4" w:space="0" w:color="auto"/>
                  </w:tcBorders>
                  <w:vAlign w:val="center"/>
                  <w:hideMark/>
                </w:tcPr>
                <w:p w:rsidR="00A6434D" w:rsidRDefault="006072AB" w:rsidP="006072AB">
                  <w:pPr>
                    <w:widowControl/>
                    <w:jc w:val="center"/>
                    <w:rPr>
                      <w:kern w:val="0"/>
                      <w:szCs w:val="21"/>
                    </w:rPr>
                  </w:pPr>
                  <w:r>
                    <w:rPr>
                      <w:bCs/>
                      <w:kern w:val="0"/>
                      <w:szCs w:val="21"/>
                    </w:rPr>
                    <w:t>6963</w:t>
                  </w:r>
                </w:p>
              </w:tc>
              <w:tc>
                <w:tcPr>
                  <w:tcW w:w="1646" w:type="pct"/>
                  <w:tcBorders>
                    <w:top w:val="single" w:sz="8" w:space="0" w:color="auto"/>
                    <w:left w:val="single" w:sz="4" w:space="0" w:color="auto"/>
                    <w:bottom w:val="single" w:sz="8" w:space="0" w:color="auto"/>
                    <w:right w:val="single" w:sz="12" w:space="0" w:color="auto"/>
                  </w:tcBorders>
                  <w:vAlign w:val="center"/>
                </w:tcPr>
                <w:p w:rsidR="00A6434D" w:rsidRDefault="00A6434D">
                  <w:pPr>
                    <w:widowControl/>
                    <w:jc w:val="center"/>
                    <w:rPr>
                      <w:kern w:val="0"/>
                      <w:szCs w:val="21"/>
                    </w:rPr>
                  </w:pPr>
                </w:p>
              </w:tc>
            </w:tr>
            <w:tr w:rsidR="00A6434D">
              <w:trPr>
                <w:trHeight w:val="297"/>
                <w:jc w:val="center"/>
              </w:trPr>
              <w:tc>
                <w:tcPr>
                  <w:tcW w:w="564" w:type="pct"/>
                  <w:tcBorders>
                    <w:top w:val="single" w:sz="8" w:space="0" w:color="auto"/>
                    <w:left w:val="single" w:sz="12" w:space="0" w:color="auto"/>
                    <w:bottom w:val="single" w:sz="8" w:space="0" w:color="auto"/>
                    <w:right w:val="single" w:sz="8" w:space="0" w:color="auto"/>
                  </w:tcBorders>
                  <w:vAlign w:val="center"/>
                  <w:hideMark/>
                </w:tcPr>
                <w:p w:rsidR="00A6434D" w:rsidRDefault="00A6434D">
                  <w:pPr>
                    <w:widowControl/>
                    <w:jc w:val="center"/>
                    <w:rPr>
                      <w:kern w:val="0"/>
                      <w:szCs w:val="21"/>
                    </w:rPr>
                  </w:pPr>
                  <w:r>
                    <w:rPr>
                      <w:kern w:val="0"/>
                      <w:szCs w:val="21"/>
                    </w:rPr>
                    <w:t>2</w:t>
                  </w:r>
                </w:p>
              </w:tc>
              <w:tc>
                <w:tcPr>
                  <w:tcW w:w="1195" w:type="pct"/>
                  <w:tcBorders>
                    <w:top w:val="single" w:sz="8" w:space="0" w:color="auto"/>
                    <w:left w:val="single" w:sz="8" w:space="0" w:color="auto"/>
                    <w:bottom w:val="single" w:sz="8" w:space="0" w:color="auto"/>
                    <w:right w:val="single" w:sz="8" w:space="0" w:color="auto"/>
                  </w:tcBorders>
                  <w:vAlign w:val="center"/>
                  <w:hideMark/>
                </w:tcPr>
                <w:p w:rsidR="00A6434D" w:rsidRDefault="00A6434D">
                  <w:pPr>
                    <w:widowControl/>
                    <w:jc w:val="center"/>
                    <w:rPr>
                      <w:rFonts w:ascii="宋体" w:hAnsi="宋体" w:cs="宋体"/>
                      <w:kern w:val="0"/>
                      <w:szCs w:val="21"/>
                    </w:rPr>
                  </w:pPr>
                  <w:r>
                    <w:rPr>
                      <w:rFonts w:ascii="宋体" w:hAnsi="宋体" w:cs="宋体" w:hint="eastAsia"/>
                      <w:kern w:val="0"/>
                      <w:szCs w:val="21"/>
                    </w:rPr>
                    <w:t>全年生产天数</w:t>
                  </w:r>
                </w:p>
              </w:tc>
              <w:tc>
                <w:tcPr>
                  <w:tcW w:w="798" w:type="pct"/>
                  <w:tcBorders>
                    <w:top w:val="single" w:sz="8" w:space="0" w:color="auto"/>
                    <w:left w:val="single" w:sz="8" w:space="0" w:color="auto"/>
                    <w:bottom w:val="single" w:sz="8" w:space="0" w:color="auto"/>
                    <w:right w:val="single" w:sz="8" w:space="0" w:color="auto"/>
                  </w:tcBorders>
                  <w:vAlign w:val="center"/>
                  <w:hideMark/>
                </w:tcPr>
                <w:p w:rsidR="00A6434D" w:rsidRDefault="00A6434D">
                  <w:pPr>
                    <w:widowControl/>
                    <w:jc w:val="center"/>
                    <w:rPr>
                      <w:kern w:val="0"/>
                      <w:szCs w:val="21"/>
                    </w:rPr>
                  </w:pPr>
                  <w:r>
                    <w:rPr>
                      <w:rFonts w:hint="eastAsia"/>
                      <w:kern w:val="0"/>
                      <w:szCs w:val="21"/>
                    </w:rPr>
                    <w:t>天</w:t>
                  </w:r>
                </w:p>
              </w:tc>
              <w:tc>
                <w:tcPr>
                  <w:tcW w:w="797" w:type="pct"/>
                  <w:tcBorders>
                    <w:top w:val="single" w:sz="8" w:space="0" w:color="auto"/>
                    <w:left w:val="single" w:sz="8" w:space="0" w:color="auto"/>
                    <w:bottom w:val="single" w:sz="8" w:space="0" w:color="auto"/>
                    <w:right w:val="single" w:sz="4" w:space="0" w:color="auto"/>
                  </w:tcBorders>
                  <w:vAlign w:val="center"/>
                  <w:hideMark/>
                </w:tcPr>
                <w:p w:rsidR="00A6434D" w:rsidRDefault="00A6434D">
                  <w:pPr>
                    <w:widowControl/>
                    <w:jc w:val="center"/>
                    <w:rPr>
                      <w:kern w:val="0"/>
                      <w:szCs w:val="21"/>
                    </w:rPr>
                  </w:pPr>
                  <w:r>
                    <w:rPr>
                      <w:kern w:val="0"/>
                      <w:szCs w:val="21"/>
                    </w:rPr>
                    <w:t>360</w:t>
                  </w:r>
                </w:p>
              </w:tc>
              <w:tc>
                <w:tcPr>
                  <w:tcW w:w="1646" w:type="pct"/>
                  <w:tcBorders>
                    <w:top w:val="single" w:sz="8" w:space="0" w:color="auto"/>
                    <w:left w:val="single" w:sz="4" w:space="0" w:color="auto"/>
                    <w:bottom w:val="single" w:sz="8" w:space="0" w:color="auto"/>
                    <w:right w:val="single" w:sz="12" w:space="0" w:color="auto"/>
                  </w:tcBorders>
                  <w:vAlign w:val="center"/>
                </w:tcPr>
                <w:p w:rsidR="00A6434D" w:rsidRDefault="00A6434D">
                  <w:pPr>
                    <w:widowControl/>
                    <w:jc w:val="center"/>
                    <w:rPr>
                      <w:kern w:val="0"/>
                      <w:szCs w:val="21"/>
                    </w:rPr>
                  </w:pPr>
                </w:p>
              </w:tc>
            </w:tr>
          </w:tbl>
          <w:p w:rsidR="00A6434D" w:rsidRDefault="00A6434D">
            <w:pPr>
              <w:pStyle w:val="a5"/>
              <w:adjustRightInd w:val="0"/>
              <w:snapToGrid w:val="0"/>
              <w:spacing w:before="0"/>
              <w:ind w:left="0"/>
              <w:jc w:val="both"/>
              <w:rPr>
                <w:rFonts w:cs="Times New Roman"/>
                <w:b/>
                <w:bCs/>
                <w:kern w:val="2"/>
                <w:sz w:val="21"/>
                <w:szCs w:val="21"/>
                <w:lang w:eastAsia="zh-CN"/>
              </w:rPr>
            </w:pPr>
            <w:r>
              <w:rPr>
                <w:rFonts w:cs="Times New Roman" w:hint="eastAsia"/>
                <w:b/>
                <w:bCs/>
                <w:kern w:val="2"/>
                <w:sz w:val="21"/>
                <w:szCs w:val="21"/>
                <w:lang w:eastAsia="zh-CN"/>
              </w:rPr>
              <w:t>注：拟建工程建成运行后配4名工作人员，该工作人员已纳入在建项目设置的劳动定员中，不新增。</w:t>
            </w:r>
          </w:p>
          <w:p w:rsidR="00A6434D" w:rsidRPr="006072AB" w:rsidRDefault="00A6434D">
            <w:pPr>
              <w:pStyle w:val="a5"/>
              <w:adjustRightInd w:val="0"/>
              <w:snapToGrid w:val="0"/>
              <w:spacing w:before="0" w:line="360" w:lineRule="auto"/>
              <w:ind w:left="0"/>
              <w:jc w:val="both"/>
              <w:rPr>
                <w:rFonts w:ascii="Times New Roman" w:eastAsia="黑体" w:hAnsi="黑体" w:cs="Times New Roman"/>
                <w:b/>
                <w:bCs/>
                <w:kern w:val="2"/>
                <w:sz w:val="24"/>
                <w:szCs w:val="24"/>
                <w:lang w:eastAsia="zh-CN"/>
              </w:rPr>
            </w:pPr>
          </w:p>
          <w:p w:rsidR="00A6434D" w:rsidRDefault="00A6434D">
            <w:pPr>
              <w:pStyle w:val="a5"/>
              <w:adjustRightInd w:val="0"/>
              <w:snapToGrid w:val="0"/>
              <w:spacing w:before="0" w:line="360" w:lineRule="auto"/>
              <w:ind w:left="0"/>
              <w:jc w:val="both"/>
              <w:rPr>
                <w:rFonts w:ascii="Times New Roman" w:eastAsia="黑体" w:hAnsi="黑体" w:cs="Times New Roman"/>
                <w:b/>
                <w:bCs/>
                <w:kern w:val="2"/>
                <w:sz w:val="24"/>
                <w:szCs w:val="24"/>
                <w:lang w:eastAsia="zh-CN"/>
              </w:rPr>
            </w:pPr>
            <w:r>
              <w:rPr>
                <w:rFonts w:ascii="Times New Roman" w:eastAsia="黑体" w:hAnsi="黑体" w:cs="Times New Roman" w:hint="eastAsia"/>
                <w:b/>
                <w:bCs/>
                <w:kern w:val="2"/>
                <w:sz w:val="24"/>
                <w:szCs w:val="24"/>
                <w:lang w:eastAsia="zh-CN"/>
              </w:rPr>
              <w:t>五、</w:t>
            </w:r>
            <w:r w:rsidR="006C5C1F">
              <w:rPr>
                <w:rFonts w:ascii="Times New Roman" w:eastAsia="黑体" w:hAnsi="黑体" w:cs="Times New Roman" w:hint="eastAsia"/>
                <w:b/>
                <w:bCs/>
                <w:kern w:val="2"/>
                <w:sz w:val="24"/>
                <w:szCs w:val="24"/>
                <w:lang w:eastAsia="zh-CN"/>
              </w:rPr>
              <w:t>六、</w:t>
            </w:r>
            <w:r>
              <w:rPr>
                <w:rFonts w:ascii="Times New Roman" w:eastAsia="黑体" w:hAnsi="黑体" w:cs="Times New Roman" w:hint="eastAsia"/>
                <w:b/>
                <w:bCs/>
                <w:kern w:val="2"/>
                <w:sz w:val="24"/>
                <w:szCs w:val="24"/>
                <w:lang w:eastAsia="zh-CN"/>
              </w:rPr>
              <w:t>主要原辅材料及能源消耗情况</w:t>
            </w:r>
          </w:p>
          <w:p w:rsidR="00A6434D" w:rsidRDefault="00A6434D">
            <w:pPr>
              <w:tabs>
                <w:tab w:val="left" w:pos="-2340"/>
                <w:tab w:val="left" w:pos="1260"/>
              </w:tabs>
              <w:adjustRightInd w:val="0"/>
              <w:snapToGrid w:val="0"/>
              <w:spacing w:line="360" w:lineRule="auto"/>
              <w:ind w:firstLineChars="200" w:firstLine="480"/>
              <w:rPr>
                <w:sz w:val="24"/>
              </w:rPr>
            </w:pPr>
            <w:r>
              <w:rPr>
                <w:rFonts w:hint="eastAsia"/>
                <w:sz w:val="24"/>
              </w:rPr>
              <w:t>原辅材料及能源消耗情况见</w:t>
            </w:r>
            <w:r>
              <w:rPr>
                <w:rFonts w:hint="eastAsia"/>
                <w:b/>
                <w:sz w:val="24"/>
              </w:rPr>
              <w:t>表</w:t>
            </w:r>
            <w:r>
              <w:rPr>
                <w:b/>
                <w:sz w:val="24"/>
              </w:rPr>
              <w:t>1</w:t>
            </w:r>
            <w:r w:rsidR="003C6981">
              <w:rPr>
                <w:rFonts w:hint="eastAsia"/>
                <w:b/>
                <w:sz w:val="24"/>
              </w:rPr>
              <w:t>2</w:t>
            </w:r>
            <w:r>
              <w:rPr>
                <w:rFonts w:hint="eastAsia"/>
                <w:sz w:val="24"/>
              </w:rPr>
              <w:t>。</w:t>
            </w:r>
          </w:p>
          <w:p w:rsidR="00A6434D" w:rsidRDefault="00A6434D">
            <w:pPr>
              <w:spacing w:line="360" w:lineRule="auto"/>
              <w:ind w:firstLine="198"/>
              <w:jc w:val="center"/>
              <w:rPr>
                <w:b/>
                <w:sz w:val="24"/>
              </w:rPr>
            </w:pPr>
            <w:r>
              <w:rPr>
                <w:rFonts w:hint="eastAsia"/>
                <w:b/>
                <w:sz w:val="24"/>
              </w:rPr>
              <w:lastRenderedPageBreak/>
              <w:t>表</w:t>
            </w:r>
            <w:r>
              <w:rPr>
                <w:b/>
                <w:sz w:val="24"/>
              </w:rPr>
              <w:t>1</w:t>
            </w:r>
            <w:r w:rsidR="003C6981">
              <w:rPr>
                <w:rFonts w:hint="eastAsia"/>
                <w:b/>
                <w:sz w:val="24"/>
              </w:rPr>
              <w:t>2</w:t>
            </w:r>
            <w:r>
              <w:rPr>
                <w:b/>
                <w:sz w:val="24"/>
              </w:rPr>
              <w:t xml:space="preserve">  </w:t>
            </w:r>
            <w:r>
              <w:rPr>
                <w:rFonts w:hint="eastAsia"/>
                <w:b/>
                <w:sz w:val="24"/>
              </w:rPr>
              <w:t>原辅材料及能源消耗表</w:t>
            </w:r>
          </w:p>
          <w:tbl>
            <w:tblPr>
              <w:tblW w:w="9202"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686"/>
              <w:gridCol w:w="1888"/>
              <w:gridCol w:w="871"/>
              <w:gridCol w:w="1137"/>
              <w:gridCol w:w="1397"/>
              <w:gridCol w:w="3223"/>
            </w:tblGrid>
            <w:tr w:rsidR="00D96AAE" w:rsidRPr="00D96AAE">
              <w:trPr>
                <w:trHeight w:val="281"/>
                <w:jc w:val="center"/>
              </w:trPr>
              <w:tc>
                <w:tcPr>
                  <w:tcW w:w="373" w:type="pct"/>
                  <w:tcBorders>
                    <w:top w:val="single" w:sz="12" w:space="0" w:color="auto"/>
                    <w:left w:val="single" w:sz="12" w:space="0" w:color="auto"/>
                    <w:bottom w:val="single" w:sz="8" w:space="0" w:color="auto"/>
                    <w:right w:val="single" w:sz="8" w:space="0" w:color="auto"/>
                  </w:tcBorders>
                  <w:vAlign w:val="center"/>
                  <w:hideMark/>
                </w:tcPr>
                <w:p w:rsidR="00A6434D" w:rsidRPr="00D96AAE" w:rsidRDefault="00A6434D">
                  <w:pPr>
                    <w:widowControl/>
                    <w:adjustRightInd w:val="0"/>
                    <w:snapToGrid w:val="0"/>
                    <w:jc w:val="center"/>
                    <w:rPr>
                      <w:rFonts w:ascii="宋体" w:hAnsi="宋体" w:cs="宋体"/>
                      <w:b/>
                      <w:kern w:val="0"/>
                      <w:szCs w:val="21"/>
                    </w:rPr>
                  </w:pPr>
                  <w:r w:rsidRPr="00D96AAE">
                    <w:rPr>
                      <w:rFonts w:ascii="宋体" w:hAnsi="宋体" w:cs="宋体" w:hint="eastAsia"/>
                      <w:b/>
                      <w:kern w:val="0"/>
                      <w:szCs w:val="21"/>
                    </w:rPr>
                    <w:t>序号</w:t>
                  </w:r>
                </w:p>
              </w:tc>
              <w:tc>
                <w:tcPr>
                  <w:tcW w:w="1026" w:type="pct"/>
                  <w:tcBorders>
                    <w:top w:val="single" w:sz="12" w:space="0" w:color="auto"/>
                    <w:left w:val="single" w:sz="8" w:space="0" w:color="auto"/>
                    <w:bottom w:val="single" w:sz="8" w:space="0" w:color="auto"/>
                    <w:right w:val="single" w:sz="8" w:space="0" w:color="auto"/>
                  </w:tcBorders>
                  <w:vAlign w:val="center"/>
                  <w:hideMark/>
                </w:tcPr>
                <w:p w:rsidR="00A6434D" w:rsidRPr="00D96AAE" w:rsidRDefault="00A6434D">
                  <w:pPr>
                    <w:widowControl/>
                    <w:adjustRightInd w:val="0"/>
                    <w:snapToGrid w:val="0"/>
                    <w:jc w:val="center"/>
                    <w:rPr>
                      <w:rFonts w:ascii="宋体" w:hAnsi="宋体" w:cs="宋体"/>
                      <w:b/>
                      <w:kern w:val="0"/>
                      <w:szCs w:val="21"/>
                    </w:rPr>
                  </w:pPr>
                  <w:r w:rsidRPr="00D96AAE">
                    <w:rPr>
                      <w:rFonts w:ascii="宋体" w:hAnsi="宋体" w:cs="宋体" w:hint="eastAsia"/>
                      <w:b/>
                      <w:kern w:val="0"/>
                      <w:szCs w:val="21"/>
                    </w:rPr>
                    <w:t>名称</w:t>
                  </w:r>
                </w:p>
              </w:tc>
              <w:tc>
                <w:tcPr>
                  <w:tcW w:w="473" w:type="pct"/>
                  <w:tcBorders>
                    <w:top w:val="single" w:sz="12" w:space="0" w:color="auto"/>
                    <w:left w:val="single" w:sz="8" w:space="0" w:color="auto"/>
                    <w:bottom w:val="single" w:sz="8" w:space="0" w:color="auto"/>
                    <w:right w:val="single" w:sz="8" w:space="0" w:color="auto"/>
                  </w:tcBorders>
                  <w:vAlign w:val="center"/>
                  <w:hideMark/>
                </w:tcPr>
                <w:p w:rsidR="00A6434D" w:rsidRPr="00D96AAE" w:rsidRDefault="00A6434D">
                  <w:pPr>
                    <w:widowControl/>
                    <w:adjustRightInd w:val="0"/>
                    <w:snapToGrid w:val="0"/>
                    <w:jc w:val="center"/>
                    <w:rPr>
                      <w:rFonts w:ascii="宋体" w:hAnsi="宋体" w:cs="宋体"/>
                      <w:b/>
                      <w:kern w:val="0"/>
                      <w:szCs w:val="21"/>
                    </w:rPr>
                  </w:pPr>
                  <w:r w:rsidRPr="00D96AAE">
                    <w:rPr>
                      <w:rFonts w:ascii="宋体" w:hAnsi="宋体" w:cs="宋体" w:hint="eastAsia"/>
                      <w:b/>
                      <w:kern w:val="0"/>
                      <w:szCs w:val="21"/>
                    </w:rPr>
                    <w:t>规格</w:t>
                  </w:r>
                </w:p>
              </w:tc>
              <w:tc>
                <w:tcPr>
                  <w:tcW w:w="618" w:type="pct"/>
                  <w:tcBorders>
                    <w:top w:val="single" w:sz="12" w:space="0" w:color="auto"/>
                    <w:left w:val="single" w:sz="8" w:space="0" w:color="auto"/>
                    <w:bottom w:val="single" w:sz="8" w:space="0" w:color="auto"/>
                    <w:right w:val="single" w:sz="8" w:space="0" w:color="auto"/>
                  </w:tcBorders>
                  <w:vAlign w:val="center"/>
                  <w:hideMark/>
                </w:tcPr>
                <w:p w:rsidR="00A6434D" w:rsidRPr="00D96AAE" w:rsidRDefault="00A6434D">
                  <w:pPr>
                    <w:adjustRightInd w:val="0"/>
                    <w:snapToGrid w:val="0"/>
                    <w:jc w:val="center"/>
                    <w:rPr>
                      <w:b/>
                      <w:kern w:val="0"/>
                      <w:szCs w:val="21"/>
                    </w:rPr>
                  </w:pPr>
                  <w:r w:rsidRPr="00D96AAE">
                    <w:rPr>
                      <w:rFonts w:hint="eastAsia"/>
                      <w:b/>
                      <w:kern w:val="0"/>
                      <w:szCs w:val="21"/>
                    </w:rPr>
                    <w:t>单位</w:t>
                  </w:r>
                </w:p>
              </w:tc>
              <w:tc>
                <w:tcPr>
                  <w:tcW w:w="759" w:type="pct"/>
                  <w:tcBorders>
                    <w:top w:val="single" w:sz="12" w:space="0" w:color="auto"/>
                    <w:left w:val="single" w:sz="8" w:space="0" w:color="auto"/>
                    <w:bottom w:val="single" w:sz="8" w:space="0" w:color="auto"/>
                    <w:right w:val="single" w:sz="8" w:space="0" w:color="auto"/>
                  </w:tcBorders>
                  <w:vAlign w:val="center"/>
                  <w:hideMark/>
                </w:tcPr>
                <w:p w:rsidR="00A6434D" w:rsidRPr="00F76364" w:rsidRDefault="00D96AAE">
                  <w:pPr>
                    <w:adjustRightInd w:val="0"/>
                    <w:snapToGrid w:val="0"/>
                    <w:jc w:val="center"/>
                    <w:rPr>
                      <w:b/>
                      <w:szCs w:val="21"/>
                    </w:rPr>
                  </w:pPr>
                  <w:r w:rsidRPr="00F76364">
                    <w:rPr>
                      <w:rFonts w:hint="eastAsia"/>
                      <w:b/>
                      <w:kern w:val="0"/>
                      <w:szCs w:val="21"/>
                    </w:rPr>
                    <w:t>年</w:t>
                  </w:r>
                  <w:r w:rsidR="00A6434D" w:rsidRPr="00F76364">
                    <w:rPr>
                      <w:rFonts w:hint="eastAsia"/>
                      <w:b/>
                      <w:kern w:val="0"/>
                      <w:szCs w:val="21"/>
                    </w:rPr>
                    <w:t>用量</w:t>
                  </w:r>
                </w:p>
              </w:tc>
              <w:tc>
                <w:tcPr>
                  <w:tcW w:w="1751" w:type="pct"/>
                  <w:tcBorders>
                    <w:top w:val="single" w:sz="12" w:space="0" w:color="auto"/>
                    <w:left w:val="single" w:sz="8" w:space="0" w:color="auto"/>
                    <w:bottom w:val="single" w:sz="8" w:space="0" w:color="auto"/>
                    <w:right w:val="single" w:sz="12" w:space="0" w:color="auto"/>
                  </w:tcBorders>
                  <w:vAlign w:val="center"/>
                  <w:hideMark/>
                </w:tcPr>
                <w:p w:rsidR="00A6434D" w:rsidRPr="00D96AAE" w:rsidRDefault="00A6434D">
                  <w:pPr>
                    <w:widowControl/>
                    <w:adjustRightInd w:val="0"/>
                    <w:snapToGrid w:val="0"/>
                    <w:jc w:val="center"/>
                    <w:rPr>
                      <w:rFonts w:ascii="宋体" w:hAnsi="宋体" w:cs="宋体"/>
                      <w:b/>
                      <w:kern w:val="0"/>
                      <w:szCs w:val="21"/>
                    </w:rPr>
                  </w:pPr>
                  <w:r w:rsidRPr="00D96AAE">
                    <w:rPr>
                      <w:rFonts w:ascii="宋体" w:hAnsi="宋体" w:cs="宋体" w:hint="eastAsia"/>
                      <w:b/>
                      <w:kern w:val="0"/>
                      <w:szCs w:val="21"/>
                    </w:rPr>
                    <w:t>来源</w:t>
                  </w:r>
                </w:p>
              </w:tc>
            </w:tr>
            <w:tr w:rsidR="00D96AAE" w:rsidRPr="00D96AAE" w:rsidTr="0089195F">
              <w:trPr>
                <w:trHeight w:val="281"/>
                <w:jc w:val="center"/>
              </w:trPr>
              <w:tc>
                <w:tcPr>
                  <w:tcW w:w="373" w:type="pct"/>
                  <w:tcBorders>
                    <w:top w:val="single" w:sz="8" w:space="0" w:color="auto"/>
                    <w:left w:val="single" w:sz="12" w:space="0" w:color="auto"/>
                    <w:bottom w:val="single" w:sz="8" w:space="0" w:color="auto"/>
                    <w:right w:val="single" w:sz="8" w:space="0" w:color="auto"/>
                  </w:tcBorders>
                  <w:vAlign w:val="center"/>
                  <w:hideMark/>
                </w:tcPr>
                <w:p w:rsidR="006072AB" w:rsidRPr="00D96AAE" w:rsidRDefault="006072AB" w:rsidP="006072AB">
                  <w:pPr>
                    <w:widowControl/>
                    <w:adjustRightInd w:val="0"/>
                    <w:snapToGrid w:val="0"/>
                    <w:jc w:val="center"/>
                    <w:rPr>
                      <w:kern w:val="0"/>
                      <w:szCs w:val="21"/>
                    </w:rPr>
                  </w:pPr>
                  <w:r w:rsidRPr="00D96AAE">
                    <w:rPr>
                      <w:kern w:val="0"/>
                      <w:szCs w:val="21"/>
                    </w:rPr>
                    <w:t>1</w:t>
                  </w:r>
                </w:p>
              </w:tc>
              <w:tc>
                <w:tcPr>
                  <w:tcW w:w="1026" w:type="pct"/>
                  <w:tcBorders>
                    <w:top w:val="single" w:sz="8" w:space="0" w:color="auto"/>
                    <w:left w:val="single" w:sz="8" w:space="0" w:color="auto"/>
                    <w:bottom w:val="single" w:sz="8" w:space="0" w:color="auto"/>
                    <w:right w:val="single" w:sz="8" w:space="0" w:color="auto"/>
                  </w:tcBorders>
                  <w:vAlign w:val="center"/>
                  <w:hideMark/>
                </w:tcPr>
                <w:p w:rsidR="006072AB" w:rsidRPr="00D96AAE" w:rsidRDefault="006072AB" w:rsidP="006072AB">
                  <w:pPr>
                    <w:widowControl/>
                    <w:adjustRightInd w:val="0"/>
                    <w:snapToGrid w:val="0"/>
                    <w:jc w:val="center"/>
                    <w:rPr>
                      <w:bCs/>
                      <w:kern w:val="0"/>
                      <w:szCs w:val="21"/>
                    </w:rPr>
                  </w:pPr>
                  <w:r w:rsidRPr="00D96AAE">
                    <w:rPr>
                      <w:rFonts w:hint="eastAsia"/>
                      <w:bCs/>
                      <w:kern w:val="0"/>
                      <w:szCs w:val="21"/>
                    </w:rPr>
                    <w:t>电</w:t>
                  </w:r>
                </w:p>
              </w:tc>
              <w:tc>
                <w:tcPr>
                  <w:tcW w:w="473" w:type="pct"/>
                  <w:tcBorders>
                    <w:top w:val="single" w:sz="8" w:space="0" w:color="auto"/>
                    <w:left w:val="single" w:sz="8" w:space="0" w:color="auto"/>
                    <w:bottom w:val="single" w:sz="8" w:space="0" w:color="auto"/>
                    <w:right w:val="single" w:sz="8" w:space="0" w:color="auto"/>
                  </w:tcBorders>
                  <w:vAlign w:val="center"/>
                  <w:hideMark/>
                </w:tcPr>
                <w:p w:rsidR="006072AB" w:rsidRPr="00D96AAE" w:rsidRDefault="006072AB" w:rsidP="006072AB">
                  <w:pPr>
                    <w:widowControl/>
                    <w:adjustRightInd w:val="0"/>
                    <w:snapToGrid w:val="0"/>
                    <w:jc w:val="center"/>
                    <w:rPr>
                      <w:kern w:val="0"/>
                      <w:szCs w:val="21"/>
                    </w:rPr>
                  </w:pPr>
                  <w:r w:rsidRPr="00D96AAE">
                    <w:rPr>
                      <w:kern w:val="0"/>
                      <w:szCs w:val="21"/>
                    </w:rPr>
                    <w:t>/</w:t>
                  </w:r>
                </w:p>
              </w:tc>
              <w:tc>
                <w:tcPr>
                  <w:tcW w:w="618" w:type="pct"/>
                  <w:tcBorders>
                    <w:top w:val="single" w:sz="8" w:space="0" w:color="auto"/>
                    <w:left w:val="single" w:sz="8" w:space="0" w:color="auto"/>
                    <w:bottom w:val="single" w:sz="8" w:space="0" w:color="auto"/>
                    <w:right w:val="single" w:sz="8" w:space="0" w:color="auto"/>
                  </w:tcBorders>
                  <w:vAlign w:val="center"/>
                  <w:hideMark/>
                </w:tcPr>
                <w:p w:rsidR="006072AB" w:rsidRPr="00D96AAE" w:rsidRDefault="006072AB" w:rsidP="006072AB">
                  <w:pPr>
                    <w:widowControl/>
                    <w:adjustRightInd w:val="0"/>
                    <w:snapToGrid w:val="0"/>
                    <w:jc w:val="center"/>
                    <w:rPr>
                      <w:kern w:val="0"/>
                      <w:szCs w:val="21"/>
                    </w:rPr>
                  </w:pPr>
                  <w:r w:rsidRPr="00D96AAE">
                    <w:rPr>
                      <w:rFonts w:hint="eastAsia"/>
                      <w:kern w:val="0"/>
                      <w:szCs w:val="21"/>
                    </w:rPr>
                    <w:t>万</w:t>
                  </w:r>
                  <w:r w:rsidR="00465BAB">
                    <w:rPr>
                      <w:rFonts w:hint="eastAsia"/>
                      <w:kern w:val="0"/>
                      <w:szCs w:val="21"/>
                    </w:rPr>
                    <w:t>k</w:t>
                  </w:r>
                  <w:r w:rsidRPr="00D96AAE">
                    <w:rPr>
                      <w:kern w:val="0"/>
                      <w:szCs w:val="21"/>
                    </w:rPr>
                    <w:t>Wh/a</w:t>
                  </w:r>
                </w:p>
              </w:tc>
              <w:tc>
                <w:tcPr>
                  <w:tcW w:w="759" w:type="pct"/>
                  <w:tcBorders>
                    <w:top w:val="single" w:sz="8" w:space="0" w:color="auto"/>
                    <w:left w:val="single" w:sz="8" w:space="0" w:color="auto"/>
                    <w:bottom w:val="single" w:sz="8" w:space="0" w:color="auto"/>
                    <w:right w:val="single" w:sz="8" w:space="0" w:color="auto"/>
                  </w:tcBorders>
                </w:tcPr>
                <w:p w:rsidR="006072AB" w:rsidRPr="00F76364" w:rsidRDefault="00465BAB" w:rsidP="00465BAB">
                  <w:pPr>
                    <w:jc w:val="center"/>
                  </w:pPr>
                  <w:r>
                    <w:rPr>
                      <w:rFonts w:hint="eastAsia"/>
                    </w:rPr>
                    <w:t>5</w:t>
                  </w:r>
                  <w:r>
                    <w:t>58</w:t>
                  </w:r>
                </w:p>
              </w:tc>
              <w:tc>
                <w:tcPr>
                  <w:tcW w:w="1751" w:type="pct"/>
                  <w:tcBorders>
                    <w:top w:val="single" w:sz="8" w:space="0" w:color="auto"/>
                    <w:left w:val="single" w:sz="8" w:space="0" w:color="auto"/>
                    <w:bottom w:val="single" w:sz="8" w:space="0" w:color="auto"/>
                    <w:right w:val="single" w:sz="12" w:space="0" w:color="auto"/>
                  </w:tcBorders>
                  <w:vAlign w:val="center"/>
                  <w:hideMark/>
                </w:tcPr>
                <w:p w:rsidR="006072AB" w:rsidRPr="00D96AAE" w:rsidRDefault="006072AB" w:rsidP="006072AB">
                  <w:pPr>
                    <w:adjustRightInd w:val="0"/>
                    <w:snapToGrid w:val="0"/>
                    <w:jc w:val="center"/>
                    <w:rPr>
                      <w:szCs w:val="21"/>
                    </w:rPr>
                  </w:pPr>
                  <w:r w:rsidRPr="00D96AAE">
                    <w:rPr>
                      <w:rFonts w:hint="eastAsia"/>
                      <w:szCs w:val="21"/>
                    </w:rPr>
                    <w:t>依托厂内原有供电系统</w:t>
                  </w:r>
                </w:p>
              </w:tc>
            </w:tr>
            <w:tr w:rsidR="00D96AAE" w:rsidRPr="00D96AAE" w:rsidTr="0089195F">
              <w:trPr>
                <w:trHeight w:val="281"/>
                <w:jc w:val="center"/>
              </w:trPr>
              <w:tc>
                <w:tcPr>
                  <w:tcW w:w="373" w:type="pct"/>
                  <w:tcBorders>
                    <w:top w:val="single" w:sz="8" w:space="0" w:color="auto"/>
                    <w:left w:val="single" w:sz="12" w:space="0" w:color="auto"/>
                    <w:bottom w:val="single" w:sz="8" w:space="0" w:color="auto"/>
                    <w:right w:val="single" w:sz="8" w:space="0" w:color="auto"/>
                  </w:tcBorders>
                  <w:vAlign w:val="center"/>
                  <w:hideMark/>
                </w:tcPr>
                <w:p w:rsidR="00D96AAE" w:rsidRPr="00D96AAE" w:rsidRDefault="00D96AAE" w:rsidP="00D96AAE">
                  <w:pPr>
                    <w:widowControl/>
                    <w:adjustRightInd w:val="0"/>
                    <w:snapToGrid w:val="0"/>
                    <w:jc w:val="center"/>
                    <w:rPr>
                      <w:kern w:val="0"/>
                      <w:szCs w:val="21"/>
                    </w:rPr>
                  </w:pPr>
                  <w:r w:rsidRPr="00D96AAE">
                    <w:rPr>
                      <w:kern w:val="0"/>
                      <w:szCs w:val="21"/>
                    </w:rPr>
                    <w:t>2</w:t>
                  </w:r>
                </w:p>
              </w:tc>
              <w:tc>
                <w:tcPr>
                  <w:tcW w:w="1026" w:type="pct"/>
                  <w:tcBorders>
                    <w:top w:val="single" w:sz="8" w:space="0" w:color="auto"/>
                    <w:left w:val="single" w:sz="8" w:space="0" w:color="auto"/>
                    <w:bottom w:val="single" w:sz="8" w:space="0" w:color="auto"/>
                    <w:right w:val="single" w:sz="8" w:space="0" w:color="auto"/>
                  </w:tcBorders>
                  <w:vAlign w:val="center"/>
                  <w:hideMark/>
                </w:tcPr>
                <w:p w:rsidR="00D96AAE" w:rsidRPr="00D96AAE" w:rsidRDefault="00D96AAE" w:rsidP="00D96AAE">
                  <w:pPr>
                    <w:widowControl/>
                    <w:adjustRightInd w:val="0"/>
                    <w:snapToGrid w:val="0"/>
                    <w:jc w:val="center"/>
                    <w:rPr>
                      <w:bCs/>
                      <w:kern w:val="0"/>
                      <w:szCs w:val="21"/>
                    </w:rPr>
                  </w:pPr>
                  <w:r w:rsidRPr="00D96AAE">
                    <w:rPr>
                      <w:rFonts w:hint="eastAsia"/>
                      <w:bCs/>
                      <w:kern w:val="0"/>
                      <w:szCs w:val="21"/>
                    </w:rPr>
                    <w:t>纯水</w:t>
                  </w:r>
                </w:p>
              </w:tc>
              <w:tc>
                <w:tcPr>
                  <w:tcW w:w="473" w:type="pct"/>
                  <w:tcBorders>
                    <w:top w:val="single" w:sz="8" w:space="0" w:color="auto"/>
                    <w:left w:val="single" w:sz="8" w:space="0" w:color="auto"/>
                    <w:bottom w:val="single" w:sz="8" w:space="0" w:color="auto"/>
                    <w:right w:val="single" w:sz="8" w:space="0" w:color="auto"/>
                  </w:tcBorders>
                  <w:vAlign w:val="center"/>
                  <w:hideMark/>
                </w:tcPr>
                <w:p w:rsidR="00D96AAE" w:rsidRPr="00D96AAE" w:rsidRDefault="00D96AAE" w:rsidP="00D96AAE">
                  <w:pPr>
                    <w:widowControl/>
                    <w:adjustRightInd w:val="0"/>
                    <w:snapToGrid w:val="0"/>
                    <w:jc w:val="center"/>
                    <w:rPr>
                      <w:kern w:val="0"/>
                      <w:szCs w:val="21"/>
                    </w:rPr>
                  </w:pPr>
                  <w:r w:rsidRPr="00D96AAE">
                    <w:rPr>
                      <w:rFonts w:hint="eastAsia"/>
                      <w:kern w:val="0"/>
                      <w:szCs w:val="21"/>
                    </w:rPr>
                    <w:t>除盐水</w:t>
                  </w:r>
                </w:p>
              </w:tc>
              <w:tc>
                <w:tcPr>
                  <w:tcW w:w="618" w:type="pct"/>
                  <w:tcBorders>
                    <w:top w:val="single" w:sz="8" w:space="0" w:color="auto"/>
                    <w:left w:val="single" w:sz="8" w:space="0" w:color="auto"/>
                    <w:bottom w:val="single" w:sz="8" w:space="0" w:color="auto"/>
                    <w:right w:val="single" w:sz="8" w:space="0" w:color="auto"/>
                  </w:tcBorders>
                  <w:vAlign w:val="center"/>
                  <w:hideMark/>
                </w:tcPr>
                <w:p w:rsidR="00D96AAE" w:rsidRPr="00D96AAE" w:rsidRDefault="00D96AAE" w:rsidP="00D96AAE">
                  <w:pPr>
                    <w:widowControl/>
                    <w:adjustRightInd w:val="0"/>
                    <w:snapToGrid w:val="0"/>
                    <w:jc w:val="center"/>
                    <w:rPr>
                      <w:kern w:val="0"/>
                      <w:szCs w:val="21"/>
                    </w:rPr>
                  </w:pPr>
                  <w:r w:rsidRPr="00D96AAE">
                    <w:rPr>
                      <w:kern w:val="0"/>
                      <w:szCs w:val="21"/>
                    </w:rPr>
                    <w:t>m</w:t>
                  </w:r>
                  <w:r w:rsidRPr="00D96AAE">
                    <w:rPr>
                      <w:kern w:val="0"/>
                      <w:szCs w:val="21"/>
                      <w:vertAlign w:val="superscript"/>
                    </w:rPr>
                    <w:t>3</w:t>
                  </w:r>
                  <w:r w:rsidRPr="00D96AAE">
                    <w:rPr>
                      <w:kern w:val="0"/>
                      <w:szCs w:val="21"/>
                    </w:rPr>
                    <w:t>/a</w:t>
                  </w:r>
                </w:p>
              </w:tc>
              <w:tc>
                <w:tcPr>
                  <w:tcW w:w="759" w:type="pct"/>
                  <w:tcBorders>
                    <w:top w:val="single" w:sz="8" w:space="0" w:color="auto"/>
                    <w:left w:val="single" w:sz="8" w:space="0" w:color="auto"/>
                    <w:bottom w:val="single" w:sz="8" w:space="0" w:color="auto"/>
                    <w:right w:val="single" w:sz="8" w:space="0" w:color="auto"/>
                  </w:tcBorders>
                </w:tcPr>
                <w:p w:rsidR="00D96AAE" w:rsidRPr="00F76364" w:rsidRDefault="00465BAB" w:rsidP="00D96AAE">
                  <w:pPr>
                    <w:jc w:val="center"/>
                  </w:pPr>
                  <w:r>
                    <w:rPr>
                      <w:rFonts w:hint="eastAsia"/>
                    </w:rPr>
                    <w:t>7</w:t>
                  </w:r>
                  <w:r>
                    <w:t>8840</w:t>
                  </w:r>
                </w:p>
              </w:tc>
              <w:tc>
                <w:tcPr>
                  <w:tcW w:w="1751" w:type="pct"/>
                  <w:tcBorders>
                    <w:top w:val="single" w:sz="8" w:space="0" w:color="auto"/>
                    <w:left w:val="single" w:sz="8" w:space="0" w:color="auto"/>
                    <w:bottom w:val="single" w:sz="8" w:space="0" w:color="auto"/>
                    <w:right w:val="single" w:sz="12" w:space="0" w:color="auto"/>
                  </w:tcBorders>
                  <w:vAlign w:val="center"/>
                  <w:hideMark/>
                </w:tcPr>
                <w:p w:rsidR="00D96AAE" w:rsidRPr="00D96AAE" w:rsidRDefault="00D96AAE" w:rsidP="00D96AAE">
                  <w:pPr>
                    <w:adjustRightInd w:val="0"/>
                    <w:snapToGrid w:val="0"/>
                    <w:jc w:val="center"/>
                    <w:rPr>
                      <w:szCs w:val="21"/>
                    </w:rPr>
                  </w:pPr>
                  <w:r w:rsidRPr="00D96AAE">
                    <w:rPr>
                      <w:rFonts w:hint="eastAsia"/>
                      <w:szCs w:val="21"/>
                    </w:rPr>
                    <w:t>依托厂内纯水制备系统供应</w:t>
                  </w:r>
                </w:p>
              </w:tc>
            </w:tr>
            <w:tr w:rsidR="00D96AAE" w:rsidRPr="00D96AAE" w:rsidTr="0089195F">
              <w:trPr>
                <w:trHeight w:val="281"/>
                <w:jc w:val="center"/>
              </w:trPr>
              <w:tc>
                <w:tcPr>
                  <w:tcW w:w="373" w:type="pct"/>
                  <w:tcBorders>
                    <w:top w:val="single" w:sz="8" w:space="0" w:color="auto"/>
                    <w:left w:val="single" w:sz="12" w:space="0" w:color="auto"/>
                    <w:bottom w:val="single" w:sz="8" w:space="0" w:color="auto"/>
                    <w:right w:val="single" w:sz="8" w:space="0" w:color="auto"/>
                  </w:tcBorders>
                  <w:vAlign w:val="center"/>
                  <w:hideMark/>
                </w:tcPr>
                <w:p w:rsidR="00D96AAE" w:rsidRPr="00D96AAE" w:rsidRDefault="00D96AAE" w:rsidP="00D96AAE">
                  <w:pPr>
                    <w:widowControl/>
                    <w:adjustRightInd w:val="0"/>
                    <w:snapToGrid w:val="0"/>
                    <w:jc w:val="center"/>
                    <w:rPr>
                      <w:kern w:val="0"/>
                      <w:szCs w:val="21"/>
                    </w:rPr>
                  </w:pPr>
                  <w:r w:rsidRPr="00D96AAE">
                    <w:rPr>
                      <w:kern w:val="0"/>
                      <w:szCs w:val="21"/>
                    </w:rPr>
                    <w:t>3</w:t>
                  </w:r>
                </w:p>
              </w:tc>
              <w:tc>
                <w:tcPr>
                  <w:tcW w:w="1026" w:type="pct"/>
                  <w:tcBorders>
                    <w:top w:val="single" w:sz="8" w:space="0" w:color="auto"/>
                    <w:left w:val="single" w:sz="8" w:space="0" w:color="auto"/>
                    <w:bottom w:val="single" w:sz="8" w:space="0" w:color="auto"/>
                    <w:right w:val="single" w:sz="8" w:space="0" w:color="auto"/>
                  </w:tcBorders>
                  <w:vAlign w:val="center"/>
                  <w:hideMark/>
                </w:tcPr>
                <w:p w:rsidR="00D96AAE" w:rsidRPr="00D96AAE" w:rsidRDefault="00D96AAE" w:rsidP="00D96AAE">
                  <w:pPr>
                    <w:widowControl/>
                    <w:adjustRightInd w:val="0"/>
                    <w:snapToGrid w:val="0"/>
                    <w:jc w:val="center"/>
                    <w:rPr>
                      <w:bCs/>
                      <w:kern w:val="0"/>
                      <w:szCs w:val="21"/>
                    </w:rPr>
                  </w:pPr>
                  <w:r w:rsidRPr="00D96AAE">
                    <w:rPr>
                      <w:rFonts w:hint="eastAsia"/>
                      <w:bCs/>
                      <w:kern w:val="0"/>
                      <w:szCs w:val="21"/>
                    </w:rPr>
                    <w:t>碳酸氢钠</w:t>
                  </w:r>
                </w:p>
              </w:tc>
              <w:tc>
                <w:tcPr>
                  <w:tcW w:w="473" w:type="pct"/>
                  <w:tcBorders>
                    <w:top w:val="single" w:sz="8" w:space="0" w:color="auto"/>
                    <w:left w:val="single" w:sz="8" w:space="0" w:color="auto"/>
                    <w:bottom w:val="single" w:sz="8" w:space="0" w:color="auto"/>
                    <w:right w:val="single" w:sz="8" w:space="0" w:color="auto"/>
                  </w:tcBorders>
                  <w:vAlign w:val="center"/>
                  <w:hideMark/>
                </w:tcPr>
                <w:p w:rsidR="00D96AAE" w:rsidRPr="00D96AAE" w:rsidRDefault="00D96AAE" w:rsidP="00D96AAE">
                  <w:pPr>
                    <w:widowControl/>
                    <w:adjustRightInd w:val="0"/>
                    <w:snapToGrid w:val="0"/>
                    <w:jc w:val="center"/>
                    <w:rPr>
                      <w:kern w:val="0"/>
                      <w:szCs w:val="21"/>
                    </w:rPr>
                  </w:pPr>
                  <w:r w:rsidRPr="00D96AAE">
                    <w:rPr>
                      <w:kern w:val="0"/>
                      <w:szCs w:val="21"/>
                    </w:rPr>
                    <w:t>/</w:t>
                  </w:r>
                </w:p>
              </w:tc>
              <w:tc>
                <w:tcPr>
                  <w:tcW w:w="618" w:type="pct"/>
                  <w:tcBorders>
                    <w:top w:val="single" w:sz="8" w:space="0" w:color="auto"/>
                    <w:left w:val="single" w:sz="8" w:space="0" w:color="auto"/>
                    <w:bottom w:val="single" w:sz="8" w:space="0" w:color="auto"/>
                    <w:right w:val="single" w:sz="8" w:space="0" w:color="auto"/>
                  </w:tcBorders>
                  <w:vAlign w:val="center"/>
                  <w:hideMark/>
                </w:tcPr>
                <w:p w:rsidR="00D96AAE" w:rsidRPr="00D96AAE" w:rsidRDefault="00D96AAE" w:rsidP="00D96AAE">
                  <w:pPr>
                    <w:widowControl/>
                    <w:adjustRightInd w:val="0"/>
                    <w:snapToGrid w:val="0"/>
                    <w:jc w:val="center"/>
                    <w:rPr>
                      <w:kern w:val="0"/>
                      <w:szCs w:val="21"/>
                    </w:rPr>
                  </w:pPr>
                  <w:r w:rsidRPr="00D96AAE">
                    <w:rPr>
                      <w:kern w:val="0"/>
                      <w:szCs w:val="21"/>
                    </w:rPr>
                    <w:t>t/a</w:t>
                  </w:r>
                </w:p>
              </w:tc>
              <w:tc>
                <w:tcPr>
                  <w:tcW w:w="759" w:type="pct"/>
                  <w:tcBorders>
                    <w:top w:val="single" w:sz="8" w:space="0" w:color="auto"/>
                    <w:left w:val="single" w:sz="8" w:space="0" w:color="auto"/>
                    <w:bottom w:val="single" w:sz="8" w:space="0" w:color="auto"/>
                    <w:right w:val="single" w:sz="8" w:space="0" w:color="auto"/>
                  </w:tcBorders>
                </w:tcPr>
                <w:p w:rsidR="00D96AAE" w:rsidRPr="00F76364" w:rsidRDefault="00465BAB" w:rsidP="00D96AAE">
                  <w:pPr>
                    <w:jc w:val="center"/>
                  </w:pPr>
                  <w:r>
                    <w:rPr>
                      <w:rFonts w:hint="eastAsia"/>
                    </w:rPr>
                    <w:t>3</w:t>
                  </w:r>
                  <w:r>
                    <w:t>06</w:t>
                  </w:r>
                </w:p>
              </w:tc>
              <w:tc>
                <w:tcPr>
                  <w:tcW w:w="1751" w:type="pct"/>
                  <w:tcBorders>
                    <w:top w:val="single" w:sz="8" w:space="0" w:color="auto"/>
                    <w:left w:val="single" w:sz="8" w:space="0" w:color="auto"/>
                    <w:bottom w:val="single" w:sz="8" w:space="0" w:color="auto"/>
                    <w:right w:val="single" w:sz="12" w:space="0" w:color="auto"/>
                  </w:tcBorders>
                  <w:vAlign w:val="center"/>
                  <w:hideMark/>
                </w:tcPr>
                <w:p w:rsidR="00D96AAE" w:rsidRPr="00D96AAE" w:rsidRDefault="00D96AAE" w:rsidP="00D96AAE">
                  <w:pPr>
                    <w:adjustRightInd w:val="0"/>
                    <w:snapToGrid w:val="0"/>
                    <w:jc w:val="center"/>
                    <w:rPr>
                      <w:szCs w:val="21"/>
                    </w:rPr>
                  </w:pPr>
                  <w:r w:rsidRPr="00D96AAE">
                    <w:rPr>
                      <w:rFonts w:hint="eastAsia"/>
                      <w:szCs w:val="21"/>
                    </w:rPr>
                    <w:t>外购</w:t>
                  </w:r>
                </w:p>
              </w:tc>
            </w:tr>
            <w:tr w:rsidR="00D96AAE" w:rsidRPr="00D96AAE" w:rsidTr="0089195F">
              <w:trPr>
                <w:trHeight w:val="281"/>
                <w:jc w:val="center"/>
              </w:trPr>
              <w:tc>
                <w:tcPr>
                  <w:tcW w:w="373" w:type="pct"/>
                  <w:tcBorders>
                    <w:top w:val="single" w:sz="8" w:space="0" w:color="auto"/>
                    <w:left w:val="single" w:sz="12" w:space="0" w:color="auto"/>
                    <w:bottom w:val="single" w:sz="8" w:space="0" w:color="auto"/>
                    <w:right w:val="single" w:sz="8" w:space="0" w:color="auto"/>
                  </w:tcBorders>
                  <w:vAlign w:val="center"/>
                </w:tcPr>
                <w:p w:rsidR="00D96AAE" w:rsidRPr="00D96AAE" w:rsidRDefault="00D96AAE" w:rsidP="00D96AAE">
                  <w:pPr>
                    <w:widowControl/>
                    <w:adjustRightInd w:val="0"/>
                    <w:snapToGrid w:val="0"/>
                    <w:jc w:val="center"/>
                    <w:rPr>
                      <w:kern w:val="0"/>
                      <w:szCs w:val="21"/>
                    </w:rPr>
                  </w:pPr>
                  <w:r w:rsidRPr="00D96AAE">
                    <w:rPr>
                      <w:kern w:val="0"/>
                      <w:szCs w:val="21"/>
                    </w:rPr>
                    <w:t>4</w:t>
                  </w:r>
                </w:p>
              </w:tc>
              <w:tc>
                <w:tcPr>
                  <w:tcW w:w="1026" w:type="pct"/>
                  <w:tcBorders>
                    <w:top w:val="single" w:sz="8" w:space="0" w:color="auto"/>
                    <w:left w:val="single" w:sz="8" w:space="0" w:color="auto"/>
                    <w:bottom w:val="single" w:sz="8" w:space="0" w:color="auto"/>
                    <w:right w:val="single" w:sz="8" w:space="0" w:color="auto"/>
                  </w:tcBorders>
                  <w:vAlign w:val="center"/>
                </w:tcPr>
                <w:p w:rsidR="00D96AAE" w:rsidRPr="00D96AAE" w:rsidRDefault="00D96AAE" w:rsidP="00D96AAE">
                  <w:pPr>
                    <w:widowControl/>
                    <w:adjustRightInd w:val="0"/>
                    <w:snapToGrid w:val="0"/>
                    <w:jc w:val="center"/>
                    <w:rPr>
                      <w:bCs/>
                      <w:kern w:val="0"/>
                      <w:szCs w:val="21"/>
                    </w:rPr>
                  </w:pPr>
                  <w:r w:rsidRPr="00D96AAE">
                    <w:rPr>
                      <w:rFonts w:ascii="宋体" w:hAnsi="宋体" w:cs="宋体" w:hint="eastAsia"/>
                      <w:bCs/>
                      <w:kern w:val="0"/>
                      <w:szCs w:val="21"/>
                    </w:rPr>
                    <w:t>脱硝剂（尿素）</w:t>
                  </w:r>
                </w:p>
              </w:tc>
              <w:tc>
                <w:tcPr>
                  <w:tcW w:w="473" w:type="pct"/>
                  <w:tcBorders>
                    <w:top w:val="single" w:sz="8" w:space="0" w:color="auto"/>
                    <w:left w:val="single" w:sz="8" w:space="0" w:color="auto"/>
                    <w:bottom w:val="single" w:sz="8" w:space="0" w:color="auto"/>
                    <w:right w:val="single" w:sz="8" w:space="0" w:color="auto"/>
                  </w:tcBorders>
                  <w:vAlign w:val="center"/>
                </w:tcPr>
                <w:p w:rsidR="00D96AAE" w:rsidRPr="00D96AAE" w:rsidRDefault="00D96AAE" w:rsidP="00D96AAE">
                  <w:pPr>
                    <w:widowControl/>
                    <w:adjustRightInd w:val="0"/>
                    <w:snapToGrid w:val="0"/>
                    <w:jc w:val="center"/>
                    <w:rPr>
                      <w:kern w:val="0"/>
                      <w:szCs w:val="21"/>
                    </w:rPr>
                  </w:pPr>
                  <w:r w:rsidRPr="00D96AAE">
                    <w:rPr>
                      <w:kern w:val="0"/>
                      <w:szCs w:val="21"/>
                    </w:rPr>
                    <w:t>/</w:t>
                  </w:r>
                </w:p>
              </w:tc>
              <w:tc>
                <w:tcPr>
                  <w:tcW w:w="618" w:type="pct"/>
                  <w:tcBorders>
                    <w:top w:val="single" w:sz="8" w:space="0" w:color="auto"/>
                    <w:left w:val="single" w:sz="8" w:space="0" w:color="auto"/>
                    <w:bottom w:val="single" w:sz="8" w:space="0" w:color="auto"/>
                    <w:right w:val="single" w:sz="8" w:space="0" w:color="auto"/>
                  </w:tcBorders>
                  <w:vAlign w:val="center"/>
                </w:tcPr>
                <w:p w:rsidR="00D96AAE" w:rsidRPr="00D96AAE" w:rsidRDefault="00D96AAE" w:rsidP="00D96AAE">
                  <w:pPr>
                    <w:widowControl/>
                    <w:adjustRightInd w:val="0"/>
                    <w:snapToGrid w:val="0"/>
                    <w:jc w:val="center"/>
                    <w:rPr>
                      <w:kern w:val="0"/>
                      <w:szCs w:val="21"/>
                    </w:rPr>
                  </w:pPr>
                  <w:r w:rsidRPr="00D96AAE">
                    <w:rPr>
                      <w:kern w:val="0"/>
                      <w:szCs w:val="21"/>
                    </w:rPr>
                    <w:t>t/a</w:t>
                  </w:r>
                </w:p>
              </w:tc>
              <w:tc>
                <w:tcPr>
                  <w:tcW w:w="759" w:type="pct"/>
                  <w:tcBorders>
                    <w:top w:val="single" w:sz="8" w:space="0" w:color="auto"/>
                    <w:left w:val="single" w:sz="8" w:space="0" w:color="auto"/>
                    <w:bottom w:val="single" w:sz="8" w:space="0" w:color="auto"/>
                    <w:right w:val="single" w:sz="8" w:space="0" w:color="auto"/>
                  </w:tcBorders>
                </w:tcPr>
                <w:p w:rsidR="00D96AAE" w:rsidRPr="00F76364" w:rsidRDefault="00465BAB" w:rsidP="00D96AAE">
                  <w:pPr>
                    <w:jc w:val="center"/>
                  </w:pPr>
                  <w:r>
                    <w:rPr>
                      <w:rFonts w:hint="eastAsia"/>
                    </w:rPr>
                    <w:t>2</w:t>
                  </w:r>
                  <w:r>
                    <w:t>42.46</w:t>
                  </w:r>
                </w:p>
              </w:tc>
              <w:tc>
                <w:tcPr>
                  <w:tcW w:w="1751" w:type="pct"/>
                  <w:tcBorders>
                    <w:top w:val="single" w:sz="8" w:space="0" w:color="auto"/>
                    <w:left w:val="single" w:sz="8" w:space="0" w:color="auto"/>
                    <w:bottom w:val="single" w:sz="8" w:space="0" w:color="auto"/>
                    <w:right w:val="single" w:sz="12" w:space="0" w:color="auto"/>
                  </w:tcBorders>
                </w:tcPr>
                <w:p w:rsidR="00D96AAE" w:rsidRPr="00D96AAE" w:rsidRDefault="00D96AAE" w:rsidP="00D96AAE">
                  <w:pPr>
                    <w:jc w:val="center"/>
                  </w:pPr>
                  <w:r w:rsidRPr="00D96AAE">
                    <w:rPr>
                      <w:rFonts w:hint="eastAsia"/>
                      <w:szCs w:val="21"/>
                    </w:rPr>
                    <w:t>外购</w:t>
                  </w:r>
                </w:p>
              </w:tc>
            </w:tr>
            <w:tr w:rsidR="00D96AAE" w:rsidRPr="00D96AAE" w:rsidTr="0089195F">
              <w:trPr>
                <w:trHeight w:val="281"/>
                <w:jc w:val="center"/>
              </w:trPr>
              <w:tc>
                <w:tcPr>
                  <w:tcW w:w="373" w:type="pct"/>
                  <w:tcBorders>
                    <w:top w:val="single" w:sz="8" w:space="0" w:color="auto"/>
                    <w:left w:val="single" w:sz="12" w:space="0" w:color="auto"/>
                    <w:bottom w:val="single" w:sz="8" w:space="0" w:color="auto"/>
                    <w:right w:val="single" w:sz="8" w:space="0" w:color="auto"/>
                  </w:tcBorders>
                  <w:vAlign w:val="center"/>
                </w:tcPr>
                <w:p w:rsidR="00D96AAE" w:rsidRPr="00D96AAE" w:rsidRDefault="00D96AAE" w:rsidP="00D96AAE">
                  <w:pPr>
                    <w:widowControl/>
                    <w:adjustRightInd w:val="0"/>
                    <w:snapToGrid w:val="0"/>
                    <w:jc w:val="center"/>
                    <w:rPr>
                      <w:kern w:val="0"/>
                      <w:szCs w:val="21"/>
                    </w:rPr>
                  </w:pPr>
                  <w:r w:rsidRPr="00D96AAE">
                    <w:rPr>
                      <w:kern w:val="0"/>
                      <w:szCs w:val="21"/>
                    </w:rPr>
                    <w:t>5</w:t>
                  </w:r>
                </w:p>
              </w:tc>
              <w:tc>
                <w:tcPr>
                  <w:tcW w:w="1026" w:type="pct"/>
                  <w:tcBorders>
                    <w:top w:val="single" w:sz="8" w:space="0" w:color="auto"/>
                    <w:left w:val="single" w:sz="8" w:space="0" w:color="auto"/>
                    <w:bottom w:val="single" w:sz="8" w:space="0" w:color="auto"/>
                    <w:right w:val="single" w:sz="8" w:space="0" w:color="auto"/>
                  </w:tcBorders>
                  <w:vAlign w:val="center"/>
                </w:tcPr>
                <w:p w:rsidR="00D96AAE" w:rsidRPr="00D96AAE" w:rsidRDefault="00D96AAE" w:rsidP="00D96AAE">
                  <w:pPr>
                    <w:widowControl/>
                    <w:adjustRightInd w:val="0"/>
                    <w:snapToGrid w:val="0"/>
                    <w:jc w:val="center"/>
                    <w:rPr>
                      <w:bCs/>
                      <w:kern w:val="0"/>
                      <w:szCs w:val="21"/>
                    </w:rPr>
                  </w:pPr>
                  <w:r w:rsidRPr="00D96AAE">
                    <w:rPr>
                      <w:rFonts w:hint="eastAsia"/>
                      <w:bCs/>
                      <w:kern w:val="0"/>
                      <w:szCs w:val="21"/>
                    </w:rPr>
                    <w:t>氮气</w:t>
                  </w:r>
                </w:p>
              </w:tc>
              <w:tc>
                <w:tcPr>
                  <w:tcW w:w="473" w:type="pct"/>
                  <w:tcBorders>
                    <w:top w:val="single" w:sz="8" w:space="0" w:color="auto"/>
                    <w:left w:val="single" w:sz="8" w:space="0" w:color="auto"/>
                    <w:bottom w:val="single" w:sz="8" w:space="0" w:color="auto"/>
                    <w:right w:val="single" w:sz="8" w:space="0" w:color="auto"/>
                  </w:tcBorders>
                  <w:vAlign w:val="center"/>
                </w:tcPr>
                <w:p w:rsidR="00D96AAE" w:rsidRPr="00D96AAE" w:rsidRDefault="00D96AAE" w:rsidP="00D96AAE">
                  <w:pPr>
                    <w:widowControl/>
                    <w:adjustRightInd w:val="0"/>
                    <w:snapToGrid w:val="0"/>
                    <w:jc w:val="center"/>
                    <w:rPr>
                      <w:kern w:val="0"/>
                      <w:szCs w:val="21"/>
                    </w:rPr>
                  </w:pPr>
                  <w:r w:rsidRPr="00D96AAE">
                    <w:rPr>
                      <w:kern w:val="0"/>
                      <w:szCs w:val="21"/>
                    </w:rPr>
                    <w:t>/</w:t>
                  </w:r>
                </w:p>
              </w:tc>
              <w:tc>
                <w:tcPr>
                  <w:tcW w:w="618" w:type="pct"/>
                  <w:tcBorders>
                    <w:top w:val="single" w:sz="8" w:space="0" w:color="auto"/>
                    <w:left w:val="single" w:sz="8" w:space="0" w:color="auto"/>
                    <w:bottom w:val="single" w:sz="8" w:space="0" w:color="auto"/>
                    <w:right w:val="single" w:sz="8" w:space="0" w:color="auto"/>
                  </w:tcBorders>
                  <w:vAlign w:val="center"/>
                </w:tcPr>
                <w:p w:rsidR="00D96AAE" w:rsidRPr="00D96AAE" w:rsidRDefault="00D96AAE" w:rsidP="00D96AAE">
                  <w:pPr>
                    <w:adjustRightInd w:val="0"/>
                    <w:snapToGrid w:val="0"/>
                    <w:jc w:val="center"/>
                    <w:rPr>
                      <w:szCs w:val="21"/>
                    </w:rPr>
                  </w:pPr>
                  <w:r w:rsidRPr="00D96AAE">
                    <w:rPr>
                      <w:rFonts w:hint="eastAsia"/>
                      <w:szCs w:val="21"/>
                    </w:rPr>
                    <w:t>万</w:t>
                  </w:r>
                  <w:r w:rsidRPr="00D96AAE">
                    <w:rPr>
                      <w:szCs w:val="21"/>
                    </w:rPr>
                    <w:t>m</w:t>
                  </w:r>
                  <w:r w:rsidRPr="00D96AAE">
                    <w:rPr>
                      <w:szCs w:val="21"/>
                      <w:vertAlign w:val="superscript"/>
                    </w:rPr>
                    <w:t>3</w:t>
                  </w:r>
                  <w:r w:rsidRPr="00D96AAE">
                    <w:rPr>
                      <w:szCs w:val="21"/>
                    </w:rPr>
                    <w:t>/a</w:t>
                  </w:r>
                </w:p>
              </w:tc>
              <w:tc>
                <w:tcPr>
                  <w:tcW w:w="759" w:type="pct"/>
                  <w:tcBorders>
                    <w:top w:val="single" w:sz="8" w:space="0" w:color="auto"/>
                    <w:left w:val="single" w:sz="8" w:space="0" w:color="auto"/>
                    <w:bottom w:val="single" w:sz="8" w:space="0" w:color="auto"/>
                    <w:right w:val="single" w:sz="8" w:space="0" w:color="auto"/>
                  </w:tcBorders>
                </w:tcPr>
                <w:p w:rsidR="00D96AAE" w:rsidRPr="00F76364" w:rsidRDefault="00465BAB" w:rsidP="00D96AAE">
                  <w:pPr>
                    <w:jc w:val="center"/>
                  </w:pPr>
                  <w:r>
                    <w:t>30.85</w:t>
                  </w:r>
                </w:p>
              </w:tc>
              <w:tc>
                <w:tcPr>
                  <w:tcW w:w="1751" w:type="pct"/>
                  <w:tcBorders>
                    <w:top w:val="single" w:sz="8" w:space="0" w:color="auto"/>
                    <w:left w:val="single" w:sz="8" w:space="0" w:color="auto"/>
                    <w:bottom w:val="single" w:sz="8" w:space="0" w:color="auto"/>
                    <w:right w:val="single" w:sz="12" w:space="0" w:color="auto"/>
                  </w:tcBorders>
                </w:tcPr>
                <w:p w:rsidR="00D96AAE" w:rsidRPr="00D96AAE" w:rsidRDefault="00D96AAE" w:rsidP="00D96AAE">
                  <w:pPr>
                    <w:jc w:val="center"/>
                  </w:pPr>
                  <w:r w:rsidRPr="00D96AAE">
                    <w:rPr>
                      <w:rFonts w:hint="eastAsia"/>
                      <w:szCs w:val="21"/>
                    </w:rPr>
                    <w:t>外购</w:t>
                  </w:r>
                </w:p>
              </w:tc>
            </w:tr>
            <w:tr w:rsidR="00D96AAE" w:rsidRPr="00D96AAE" w:rsidTr="0089195F">
              <w:trPr>
                <w:trHeight w:val="267"/>
                <w:jc w:val="center"/>
              </w:trPr>
              <w:tc>
                <w:tcPr>
                  <w:tcW w:w="373" w:type="pct"/>
                  <w:tcBorders>
                    <w:top w:val="single" w:sz="8" w:space="0" w:color="auto"/>
                    <w:left w:val="single" w:sz="12" w:space="0" w:color="auto"/>
                    <w:bottom w:val="single" w:sz="12" w:space="0" w:color="auto"/>
                    <w:right w:val="single" w:sz="8" w:space="0" w:color="auto"/>
                  </w:tcBorders>
                  <w:vAlign w:val="center"/>
                </w:tcPr>
                <w:p w:rsidR="00D96AAE" w:rsidRPr="00D96AAE" w:rsidRDefault="00D96AAE" w:rsidP="00D96AAE">
                  <w:pPr>
                    <w:widowControl/>
                    <w:adjustRightInd w:val="0"/>
                    <w:snapToGrid w:val="0"/>
                    <w:jc w:val="center"/>
                    <w:rPr>
                      <w:kern w:val="0"/>
                      <w:szCs w:val="21"/>
                    </w:rPr>
                  </w:pPr>
                  <w:r w:rsidRPr="00D96AAE">
                    <w:rPr>
                      <w:rFonts w:hint="eastAsia"/>
                      <w:kern w:val="0"/>
                      <w:szCs w:val="21"/>
                    </w:rPr>
                    <w:t>6</w:t>
                  </w:r>
                </w:p>
              </w:tc>
              <w:tc>
                <w:tcPr>
                  <w:tcW w:w="1026" w:type="pct"/>
                  <w:tcBorders>
                    <w:top w:val="single" w:sz="8" w:space="0" w:color="auto"/>
                    <w:left w:val="single" w:sz="8" w:space="0" w:color="auto"/>
                    <w:bottom w:val="single" w:sz="12" w:space="0" w:color="auto"/>
                    <w:right w:val="single" w:sz="8" w:space="0" w:color="auto"/>
                  </w:tcBorders>
                  <w:vAlign w:val="center"/>
                </w:tcPr>
                <w:p w:rsidR="00D96AAE" w:rsidRPr="00D96AAE" w:rsidRDefault="00D96AAE" w:rsidP="00D96AAE">
                  <w:pPr>
                    <w:widowControl/>
                    <w:adjustRightInd w:val="0"/>
                    <w:snapToGrid w:val="0"/>
                    <w:jc w:val="center"/>
                    <w:rPr>
                      <w:bCs/>
                      <w:kern w:val="0"/>
                      <w:szCs w:val="21"/>
                    </w:rPr>
                  </w:pPr>
                  <w:r w:rsidRPr="00D96AAE">
                    <w:rPr>
                      <w:bCs/>
                      <w:kern w:val="0"/>
                      <w:szCs w:val="21"/>
                    </w:rPr>
                    <w:t>消石灰</w:t>
                  </w:r>
                </w:p>
              </w:tc>
              <w:tc>
                <w:tcPr>
                  <w:tcW w:w="473" w:type="pct"/>
                  <w:tcBorders>
                    <w:top w:val="single" w:sz="8" w:space="0" w:color="auto"/>
                    <w:left w:val="single" w:sz="8" w:space="0" w:color="auto"/>
                    <w:bottom w:val="single" w:sz="12" w:space="0" w:color="auto"/>
                    <w:right w:val="single" w:sz="8" w:space="0" w:color="auto"/>
                  </w:tcBorders>
                  <w:vAlign w:val="center"/>
                </w:tcPr>
                <w:p w:rsidR="00D96AAE" w:rsidRPr="00D96AAE" w:rsidRDefault="00D96AAE" w:rsidP="00D96AAE">
                  <w:pPr>
                    <w:widowControl/>
                    <w:adjustRightInd w:val="0"/>
                    <w:snapToGrid w:val="0"/>
                    <w:jc w:val="center"/>
                    <w:rPr>
                      <w:kern w:val="0"/>
                      <w:szCs w:val="21"/>
                    </w:rPr>
                  </w:pPr>
                  <w:r w:rsidRPr="00D96AAE">
                    <w:rPr>
                      <w:rFonts w:hint="eastAsia"/>
                      <w:kern w:val="0"/>
                      <w:szCs w:val="21"/>
                    </w:rPr>
                    <w:t>/</w:t>
                  </w:r>
                </w:p>
              </w:tc>
              <w:tc>
                <w:tcPr>
                  <w:tcW w:w="618" w:type="pct"/>
                  <w:tcBorders>
                    <w:top w:val="single" w:sz="8" w:space="0" w:color="auto"/>
                    <w:left w:val="single" w:sz="8" w:space="0" w:color="auto"/>
                    <w:bottom w:val="single" w:sz="12" w:space="0" w:color="auto"/>
                    <w:right w:val="single" w:sz="8" w:space="0" w:color="auto"/>
                  </w:tcBorders>
                  <w:vAlign w:val="center"/>
                </w:tcPr>
                <w:p w:rsidR="00D96AAE" w:rsidRPr="00D96AAE" w:rsidRDefault="00465BAB" w:rsidP="00D96AAE">
                  <w:pPr>
                    <w:adjustRightInd w:val="0"/>
                    <w:snapToGrid w:val="0"/>
                    <w:jc w:val="center"/>
                    <w:rPr>
                      <w:szCs w:val="21"/>
                    </w:rPr>
                  </w:pPr>
                  <w:r w:rsidRPr="00465BAB">
                    <w:rPr>
                      <w:szCs w:val="21"/>
                    </w:rPr>
                    <w:t>t/a</w:t>
                  </w:r>
                </w:p>
              </w:tc>
              <w:tc>
                <w:tcPr>
                  <w:tcW w:w="759" w:type="pct"/>
                  <w:tcBorders>
                    <w:top w:val="single" w:sz="8" w:space="0" w:color="auto"/>
                    <w:left w:val="single" w:sz="8" w:space="0" w:color="auto"/>
                    <w:bottom w:val="single" w:sz="12" w:space="0" w:color="auto"/>
                    <w:right w:val="single" w:sz="8" w:space="0" w:color="auto"/>
                  </w:tcBorders>
                </w:tcPr>
                <w:p w:rsidR="00D96AAE" w:rsidRPr="00F76364" w:rsidRDefault="00465BAB" w:rsidP="00D96AAE">
                  <w:pPr>
                    <w:jc w:val="center"/>
                  </w:pPr>
                  <w:r>
                    <w:rPr>
                      <w:rFonts w:hint="eastAsia"/>
                    </w:rPr>
                    <w:t>1</w:t>
                  </w:r>
                  <w:r>
                    <w:t>920</w:t>
                  </w:r>
                </w:p>
              </w:tc>
              <w:tc>
                <w:tcPr>
                  <w:tcW w:w="1751" w:type="pct"/>
                  <w:tcBorders>
                    <w:top w:val="single" w:sz="8" w:space="0" w:color="auto"/>
                    <w:left w:val="single" w:sz="8" w:space="0" w:color="auto"/>
                    <w:bottom w:val="single" w:sz="12" w:space="0" w:color="auto"/>
                    <w:right w:val="single" w:sz="12" w:space="0" w:color="auto"/>
                  </w:tcBorders>
                </w:tcPr>
                <w:p w:rsidR="00D96AAE" w:rsidRPr="00D96AAE" w:rsidRDefault="00D96AAE" w:rsidP="00D96AAE">
                  <w:pPr>
                    <w:jc w:val="center"/>
                  </w:pPr>
                  <w:r>
                    <w:t>外购</w:t>
                  </w:r>
                </w:p>
              </w:tc>
            </w:tr>
          </w:tbl>
          <w:p w:rsidR="00A6434D" w:rsidRPr="00D96AAE" w:rsidRDefault="00A6434D">
            <w:pPr>
              <w:pStyle w:val="a5"/>
              <w:adjustRightInd w:val="0"/>
              <w:snapToGrid w:val="0"/>
              <w:spacing w:before="0" w:line="360" w:lineRule="auto"/>
              <w:ind w:left="0"/>
              <w:jc w:val="both"/>
              <w:rPr>
                <w:rFonts w:ascii="Times New Roman" w:eastAsia="黑体" w:hAnsi="黑体" w:cs="Times New Roman"/>
                <w:b/>
                <w:bCs/>
                <w:kern w:val="2"/>
                <w:sz w:val="24"/>
                <w:szCs w:val="24"/>
                <w:lang w:eastAsia="zh-CN"/>
              </w:rPr>
            </w:pPr>
          </w:p>
          <w:p w:rsidR="00A6434D" w:rsidRDefault="00A6434D">
            <w:pPr>
              <w:pStyle w:val="a5"/>
              <w:adjustRightInd w:val="0"/>
              <w:snapToGrid w:val="0"/>
              <w:spacing w:before="0" w:line="360" w:lineRule="auto"/>
              <w:ind w:left="0"/>
              <w:jc w:val="both"/>
              <w:rPr>
                <w:rFonts w:ascii="Times New Roman" w:eastAsia="黑体" w:hAnsi="黑体" w:cs="Times New Roman"/>
                <w:b/>
                <w:bCs/>
                <w:kern w:val="2"/>
                <w:sz w:val="24"/>
                <w:szCs w:val="24"/>
                <w:lang w:eastAsia="zh-CN"/>
              </w:rPr>
            </w:pPr>
            <w:r>
              <w:rPr>
                <w:rFonts w:ascii="Times New Roman" w:eastAsia="黑体" w:hAnsi="黑体" w:cs="Times New Roman" w:hint="eastAsia"/>
                <w:b/>
                <w:bCs/>
                <w:kern w:val="2"/>
                <w:sz w:val="24"/>
                <w:szCs w:val="24"/>
                <w:lang w:eastAsia="zh-CN"/>
              </w:rPr>
              <w:t>六、</w:t>
            </w:r>
            <w:r w:rsidR="003C6981">
              <w:rPr>
                <w:rFonts w:ascii="Times New Roman" w:eastAsia="黑体" w:hAnsi="黑体" w:cs="Times New Roman" w:hint="eastAsia"/>
                <w:b/>
                <w:bCs/>
                <w:kern w:val="2"/>
                <w:sz w:val="24"/>
                <w:szCs w:val="24"/>
                <w:lang w:eastAsia="zh-CN"/>
              </w:rPr>
              <w:t>七、</w:t>
            </w:r>
            <w:r>
              <w:rPr>
                <w:rFonts w:ascii="Times New Roman" w:eastAsia="黑体" w:hAnsi="黑体" w:cs="Times New Roman" w:hint="eastAsia"/>
                <w:b/>
                <w:bCs/>
                <w:kern w:val="2"/>
                <w:sz w:val="24"/>
                <w:szCs w:val="24"/>
                <w:lang w:eastAsia="zh-CN"/>
              </w:rPr>
              <w:t>主要设备情况</w:t>
            </w:r>
          </w:p>
          <w:p w:rsidR="00A6434D" w:rsidRDefault="00A6434D">
            <w:pPr>
              <w:tabs>
                <w:tab w:val="left" w:pos="-2340"/>
                <w:tab w:val="left" w:pos="1260"/>
              </w:tabs>
              <w:adjustRightInd w:val="0"/>
              <w:snapToGrid w:val="0"/>
              <w:spacing w:line="360" w:lineRule="auto"/>
              <w:ind w:firstLineChars="200" w:firstLine="480"/>
              <w:rPr>
                <w:sz w:val="24"/>
              </w:rPr>
            </w:pPr>
            <w:r>
              <w:rPr>
                <w:rFonts w:hint="eastAsia"/>
                <w:sz w:val="24"/>
              </w:rPr>
              <w:t>拟建项目主要设备情况见</w:t>
            </w:r>
            <w:r>
              <w:rPr>
                <w:rFonts w:hint="eastAsia"/>
                <w:b/>
                <w:sz w:val="24"/>
              </w:rPr>
              <w:t>表</w:t>
            </w:r>
            <w:r w:rsidR="003C6981">
              <w:rPr>
                <w:rFonts w:hint="eastAsia"/>
                <w:b/>
                <w:sz w:val="24"/>
              </w:rPr>
              <w:t>13</w:t>
            </w:r>
            <w:r>
              <w:rPr>
                <w:rFonts w:hint="eastAsia"/>
                <w:sz w:val="24"/>
              </w:rPr>
              <w:t>。</w:t>
            </w:r>
          </w:p>
          <w:p w:rsidR="00EA7F2C" w:rsidRDefault="00A6434D" w:rsidP="00EA7F2C">
            <w:pPr>
              <w:spacing w:line="360" w:lineRule="auto"/>
              <w:ind w:firstLine="200"/>
              <w:jc w:val="center"/>
              <w:rPr>
                <w:b/>
                <w:sz w:val="24"/>
              </w:rPr>
            </w:pPr>
            <w:r>
              <w:rPr>
                <w:rFonts w:hint="eastAsia"/>
                <w:b/>
                <w:sz w:val="24"/>
              </w:rPr>
              <w:t>表</w:t>
            </w:r>
            <w:r w:rsidR="003C6981">
              <w:rPr>
                <w:rFonts w:hint="eastAsia"/>
                <w:b/>
                <w:sz w:val="24"/>
              </w:rPr>
              <w:t>13</w:t>
            </w:r>
            <w:r w:rsidR="00EA7F2C">
              <w:rPr>
                <w:rFonts w:hint="eastAsia"/>
                <w:b/>
                <w:sz w:val="24"/>
              </w:rPr>
              <w:t>-</w:t>
            </w:r>
            <w:r w:rsidR="00EA7F2C">
              <w:rPr>
                <w:b/>
                <w:sz w:val="24"/>
              </w:rPr>
              <w:t>1</w:t>
            </w:r>
            <w:r>
              <w:rPr>
                <w:b/>
                <w:sz w:val="24"/>
              </w:rPr>
              <w:t xml:space="preserve">  </w:t>
            </w:r>
            <w:r w:rsidR="0009730C" w:rsidRPr="0009730C">
              <w:rPr>
                <w:rFonts w:hint="eastAsia"/>
                <w:b/>
                <w:sz w:val="24"/>
              </w:rPr>
              <w:t>CFB</w:t>
            </w:r>
            <w:r w:rsidR="0009730C" w:rsidRPr="0009730C">
              <w:rPr>
                <w:rFonts w:hint="eastAsia"/>
                <w:b/>
                <w:sz w:val="24"/>
              </w:rPr>
              <w:t>脱硫工艺</w:t>
            </w:r>
            <w:r>
              <w:rPr>
                <w:rFonts w:hint="eastAsia"/>
                <w:b/>
                <w:sz w:val="24"/>
              </w:rPr>
              <w:t>主要设备一览表</w:t>
            </w:r>
          </w:p>
          <w:tbl>
            <w:tblPr>
              <w:tblW w:w="916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865"/>
              <w:gridCol w:w="2054"/>
              <w:gridCol w:w="1686"/>
              <w:gridCol w:w="1505"/>
              <w:gridCol w:w="715"/>
              <w:gridCol w:w="880"/>
              <w:gridCol w:w="1456"/>
            </w:tblGrid>
            <w:tr w:rsidR="0009730C" w:rsidRPr="0009730C" w:rsidTr="00D96AAE">
              <w:trPr>
                <w:trHeight w:val="282"/>
                <w:jc w:val="center"/>
              </w:trPr>
              <w:tc>
                <w:tcPr>
                  <w:tcW w:w="865" w:type="dxa"/>
                  <w:tcBorders>
                    <w:top w:val="single" w:sz="12" w:space="0" w:color="auto"/>
                    <w:left w:val="single" w:sz="12" w:space="0" w:color="auto"/>
                    <w:tl2br w:val="nil"/>
                    <w:tr2bl w:val="nil"/>
                  </w:tcBorders>
                  <w:vAlign w:val="center"/>
                </w:tcPr>
                <w:p w:rsidR="0009730C" w:rsidRPr="0009730C" w:rsidRDefault="0009730C" w:rsidP="0009730C">
                  <w:pPr>
                    <w:widowControl/>
                    <w:jc w:val="center"/>
                    <w:rPr>
                      <w:rFonts w:asciiTheme="minorEastAsia" w:eastAsiaTheme="minorEastAsia" w:hAnsiTheme="minorEastAsia" w:cs="宋体"/>
                      <w:b/>
                      <w:bCs/>
                      <w:kern w:val="0"/>
                      <w:szCs w:val="21"/>
                    </w:rPr>
                  </w:pPr>
                  <w:r w:rsidRPr="0009730C">
                    <w:rPr>
                      <w:rFonts w:asciiTheme="minorEastAsia" w:eastAsiaTheme="minorEastAsia" w:hAnsiTheme="minorEastAsia" w:cs="宋体" w:hint="eastAsia"/>
                      <w:b/>
                      <w:bCs/>
                      <w:kern w:val="0"/>
                      <w:szCs w:val="21"/>
                    </w:rPr>
                    <w:t>序号</w:t>
                  </w:r>
                </w:p>
              </w:tc>
              <w:tc>
                <w:tcPr>
                  <w:tcW w:w="2054" w:type="dxa"/>
                  <w:tcBorders>
                    <w:top w:val="single" w:sz="12" w:space="0" w:color="auto"/>
                    <w:tl2br w:val="nil"/>
                    <w:tr2bl w:val="nil"/>
                  </w:tcBorders>
                  <w:vAlign w:val="center"/>
                </w:tcPr>
                <w:p w:rsidR="0009730C" w:rsidRPr="0009730C" w:rsidRDefault="0009730C" w:rsidP="0009730C">
                  <w:pPr>
                    <w:widowControl/>
                    <w:jc w:val="center"/>
                    <w:rPr>
                      <w:rFonts w:asciiTheme="minorEastAsia" w:eastAsiaTheme="minorEastAsia" w:hAnsiTheme="minorEastAsia" w:cs="宋体"/>
                      <w:b/>
                      <w:bCs/>
                      <w:kern w:val="0"/>
                      <w:szCs w:val="21"/>
                    </w:rPr>
                  </w:pPr>
                  <w:r w:rsidRPr="0009730C">
                    <w:rPr>
                      <w:rFonts w:asciiTheme="minorEastAsia" w:eastAsiaTheme="minorEastAsia" w:hAnsiTheme="minorEastAsia" w:cs="宋体" w:hint="eastAsia"/>
                      <w:b/>
                      <w:bCs/>
                      <w:kern w:val="0"/>
                      <w:szCs w:val="21"/>
                    </w:rPr>
                    <w:t>名称</w:t>
                  </w:r>
                </w:p>
              </w:tc>
              <w:tc>
                <w:tcPr>
                  <w:tcW w:w="1686" w:type="dxa"/>
                  <w:tcBorders>
                    <w:top w:val="single" w:sz="12" w:space="0" w:color="auto"/>
                    <w:tl2br w:val="nil"/>
                    <w:tr2bl w:val="nil"/>
                  </w:tcBorders>
                  <w:vAlign w:val="center"/>
                </w:tcPr>
                <w:p w:rsidR="0009730C" w:rsidRPr="0009730C" w:rsidRDefault="0009730C" w:rsidP="0009730C">
                  <w:pPr>
                    <w:widowControl/>
                    <w:jc w:val="center"/>
                    <w:rPr>
                      <w:rFonts w:asciiTheme="minorEastAsia" w:eastAsiaTheme="minorEastAsia" w:hAnsiTheme="minorEastAsia" w:cs="宋体"/>
                      <w:b/>
                      <w:bCs/>
                      <w:kern w:val="0"/>
                      <w:szCs w:val="21"/>
                    </w:rPr>
                  </w:pPr>
                  <w:r w:rsidRPr="0009730C">
                    <w:rPr>
                      <w:rFonts w:asciiTheme="minorEastAsia" w:eastAsiaTheme="minorEastAsia" w:hAnsiTheme="minorEastAsia" w:cs="宋体" w:hint="eastAsia"/>
                      <w:b/>
                      <w:bCs/>
                      <w:kern w:val="0"/>
                      <w:szCs w:val="21"/>
                    </w:rPr>
                    <w:t>技术规格</w:t>
                  </w:r>
                </w:p>
              </w:tc>
              <w:tc>
                <w:tcPr>
                  <w:tcW w:w="1505" w:type="dxa"/>
                  <w:tcBorders>
                    <w:top w:val="single" w:sz="12" w:space="0" w:color="auto"/>
                    <w:tl2br w:val="nil"/>
                    <w:tr2bl w:val="nil"/>
                  </w:tcBorders>
                  <w:vAlign w:val="center"/>
                </w:tcPr>
                <w:p w:rsidR="0009730C" w:rsidRPr="0009730C" w:rsidRDefault="0009730C" w:rsidP="0009730C">
                  <w:pPr>
                    <w:widowControl/>
                    <w:jc w:val="center"/>
                    <w:rPr>
                      <w:rFonts w:asciiTheme="minorEastAsia" w:eastAsiaTheme="minorEastAsia" w:hAnsiTheme="minorEastAsia" w:cs="宋体"/>
                      <w:b/>
                      <w:bCs/>
                      <w:kern w:val="0"/>
                      <w:szCs w:val="21"/>
                    </w:rPr>
                  </w:pPr>
                  <w:r w:rsidRPr="0009730C">
                    <w:rPr>
                      <w:rFonts w:asciiTheme="minorEastAsia" w:eastAsiaTheme="minorEastAsia" w:hAnsiTheme="minorEastAsia" w:cs="宋体" w:hint="eastAsia"/>
                      <w:b/>
                      <w:bCs/>
                      <w:kern w:val="0"/>
                      <w:szCs w:val="21"/>
                    </w:rPr>
                    <w:t>材料</w:t>
                  </w:r>
                </w:p>
              </w:tc>
              <w:tc>
                <w:tcPr>
                  <w:tcW w:w="715" w:type="dxa"/>
                  <w:tcBorders>
                    <w:top w:val="single" w:sz="12" w:space="0" w:color="auto"/>
                    <w:tl2br w:val="nil"/>
                    <w:tr2bl w:val="nil"/>
                  </w:tcBorders>
                  <w:vAlign w:val="center"/>
                </w:tcPr>
                <w:p w:rsidR="0009730C" w:rsidRPr="0009730C" w:rsidRDefault="0009730C" w:rsidP="0009730C">
                  <w:pPr>
                    <w:widowControl/>
                    <w:jc w:val="center"/>
                    <w:rPr>
                      <w:rFonts w:asciiTheme="minorEastAsia" w:eastAsiaTheme="minorEastAsia" w:hAnsiTheme="minorEastAsia" w:cs="宋体"/>
                      <w:b/>
                      <w:bCs/>
                      <w:kern w:val="0"/>
                      <w:szCs w:val="21"/>
                    </w:rPr>
                  </w:pPr>
                  <w:r w:rsidRPr="0009730C">
                    <w:rPr>
                      <w:rFonts w:asciiTheme="minorEastAsia" w:eastAsiaTheme="minorEastAsia" w:hAnsiTheme="minorEastAsia" w:cs="宋体" w:hint="eastAsia"/>
                      <w:b/>
                      <w:bCs/>
                      <w:kern w:val="0"/>
                      <w:szCs w:val="21"/>
                    </w:rPr>
                    <w:t>单位</w:t>
                  </w:r>
                </w:p>
              </w:tc>
              <w:tc>
                <w:tcPr>
                  <w:tcW w:w="880" w:type="dxa"/>
                  <w:tcBorders>
                    <w:top w:val="single" w:sz="12" w:space="0" w:color="auto"/>
                    <w:tl2br w:val="nil"/>
                    <w:tr2bl w:val="nil"/>
                  </w:tcBorders>
                  <w:vAlign w:val="center"/>
                </w:tcPr>
                <w:p w:rsidR="0009730C" w:rsidRPr="0009730C" w:rsidRDefault="0009730C" w:rsidP="0009730C">
                  <w:pPr>
                    <w:widowControl/>
                    <w:jc w:val="center"/>
                    <w:rPr>
                      <w:rFonts w:asciiTheme="minorEastAsia" w:eastAsiaTheme="minorEastAsia" w:hAnsiTheme="minorEastAsia" w:cs="宋体"/>
                      <w:b/>
                      <w:bCs/>
                      <w:kern w:val="0"/>
                      <w:szCs w:val="21"/>
                    </w:rPr>
                  </w:pPr>
                  <w:r w:rsidRPr="0009730C">
                    <w:rPr>
                      <w:rFonts w:asciiTheme="minorEastAsia" w:eastAsiaTheme="minorEastAsia" w:hAnsiTheme="minorEastAsia" w:cs="宋体" w:hint="eastAsia"/>
                      <w:b/>
                      <w:bCs/>
                      <w:kern w:val="0"/>
                      <w:szCs w:val="21"/>
                    </w:rPr>
                    <w:t>数量</w:t>
                  </w:r>
                </w:p>
              </w:tc>
              <w:tc>
                <w:tcPr>
                  <w:tcW w:w="1456" w:type="dxa"/>
                  <w:tcBorders>
                    <w:top w:val="single" w:sz="12" w:space="0" w:color="auto"/>
                    <w:right w:val="single" w:sz="12" w:space="0" w:color="auto"/>
                    <w:tl2br w:val="nil"/>
                    <w:tr2bl w:val="nil"/>
                  </w:tcBorders>
                  <w:vAlign w:val="center"/>
                </w:tcPr>
                <w:p w:rsidR="0009730C" w:rsidRPr="0009730C" w:rsidRDefault="0009730C" w:rsidP="0009730C">
                  <w:pPr>
                    <w:widowControl/>
                    <w:jc w:val="center"/>
                    <w:rPr>
                      <w:rFonts w:asciiTheme="minorEastAsia" w:eastAsiaTheme="minorEastAsia" w:hAnsiTheme="minorEastAsia" w:cs="宋体"/>
                      <w:b/>
                      <w:bCs/>
                      <w:kern w:val="0"/>
                      <w:szCs w:val="21"/>
                    </w:rPr>
                  </w:pPr>
                  <w:r w:rsidRPr="0009730C">
                    <w:rPr>
                      <w:rFonts w:asciiTheme="minorEastAsia" w:eastAsiaTheme="minorEastAsia" w:hAnsiTheme="minorEastAsia" w:cs="宋体" w:hint="eastAsia"/>
                      <w:b/>
                      <w:bCs/>
                      <w:kern w:val="0"/>
                      <w:szCs w:val="21"/>
                    </w:rPr>
                    <w:t>备注</w:t>
                  </w:r>
                </w:p>
              </w:tc>
            </w:tr>
            <w:tr w:rsidR="00507E3C" w:rsidRPr="0009730C" w:rsidTr="0089195F">
              <w:trPr>
                <w:trHeight w:val="282"/>
                <w:jc w:val="center"/>
              </w:trPr>
              <w:tc>
                <w:tcPr>
                  <w:tcW w:w="865" w:type="dxa"/>
                  <w:tcBorders>
                    <w:left w:val="single" w:sz="12" w:space="0" w:color="auto"/>
                    <w:tl2br w:val="nil"/>
                    <w:tr2bl w:val="nil"/>
                  </w:tcBorders>
                  <w:vAlign w:val="center"/>
                </w:tcPr>
                <w:p w:rsidR="00507E3C" w:rsidRPr="00507E3C" w:rsidRDefault="00507E3C" w:rsidP="0009730C">
                  <w:pPr>
                    <w:widowControl/>
                    <w:jc w:val="center"/>
                    <w:rPr>
                      <w:rFonts w:asciiTheme="minorEastAsia" w:eastAsiaTheme="minorEastAsia" w:hAnsiTheme="minorEastAsia" w:cs="宋体"/>
                      <w:b/>
                      <w:bCs/>
                      <w:kern w:val="0"/>
                      <w:szCs w:val="21"/>
                    </w:rPr>
                  </w:pPr>
                  <w:r w:rsidRPr="00507E3C">
                    <w:rPr>
                      <w:rFonts w:asciiTheme="minorEastAsia" w:eastAsiaTheme="minorEastAsia" w:hAnsiTheme="minorEastAsia" w:cs="宋体" w:hint="eastAsia"/>
                      <w:b/>
                      <w:bCs/>
                      <w:kern w:val="0"/>
                      <w:szCs w:val="21"/>
                    </w:rPr>
                    <w:t>1</w:t>
                  </w:r>
                </w:p>
              </w:tc>
              <w:tc>
                <w:tcPr>
                  <w:tcW w:w="5245" w:type="dxa"/>
                  <w:gridSpan w:val="3"/>
                  <w:tcBorders>
                    <w:tl2br w:val="nil"/>
                    <w:tr2bl w:val="nil"/>
                  </w:tcBorders>
                  <w:vAlign w:val="center"/>
                </w:tcPr>
                <w:p w:rsidR="00507E3C" w:rsidRPr="0009730C" w:rsidRDefault="00507E3C" w:rsidP="0009730C">
                  <w:pPr>
                    <w:widowControl/>
                    <w:jc w:val="center"/>
                    <w:rPr>
                      <w:rFonts w:asciiTheme="minorEastAsia" w:eastAsiaTheme="minorEastAsia" w:hAnsiTheme="minorEastAsia" w:cs="宋体"/>
                      <w:kern w:val="0"/>
                      <w:szCs w:val="21"/>
                    </w:rPr>
                  </w:pPr>
                  <w:r w:rsidRPr="00507E3C">
                    <w:rPr>
                      <w:rFonts w:asciiTheme="minorEastAsia" w:eastAsiaTheme="minorEastAsia" w:hAnsiTheme="minorEastAsia" w:cs="宋体" w:hint="eastAsia"/>
                      <w:b/>
                      <w:bCs/>
                      <w:kern w:val="0"/>
                      <w:szCs w:val="21"/>
                    </w:rPr>
                    <w:t>布袋除尘器</w:t>
                  </w:r>
                </w:p>
              </w:tc>
              <w:tc>
                <w:tcPr>
                  <w:tcW w:w="715" w:type="dxa"/>
                  <w:tcBorders>
                    <w:tl2br w:val="nil"/>
                    <w:tr2bl w:val="nil"/>
                  </w:tcBorders>
                  <w:vAlign w:val="center"/>
                </w:tcPr>
                <w:p w:rsidR="00507E3C" w:rsidRPr="00507E3C" w:rsidRDefault="00507E3C" w:rsidP="0009730C">
                  <w:pPr>
                    <w:widowControl/>
                    <w:jc w:val="center"/>
                    <w:rPr>
                      <w:rFonts w:asciiTheme="minorEastAsia" w:eastAsiaTheme="minorEastAsia" w:hAnsiTheme="minorEastAsia" w:cs="宋体"/>
                      <w:kern w:val="0"/>
                      <w:szCs w:val="21"/>
                    </w:rPr>
                  </w:pPr>
                  <w:r w:rsidRPr="00507E3C">
                    <w:rPr>
                      <w:rFonts w:asciiTheme="minorEastAsia" w:eastAsiaTheme="minorEastAsia" w:hAnsiTheme="minorEastAsia" w:cs="宋体" w:hint="eastAsia"/>
                      <w:kern w:val="0"/>
                      <w:szCs w:val="21"/>
                    </w:rPr>
                    <w:t>套</w:t>
                  </w:r>
                </w:p>
              </w:tc>
              <w:tc>
                <w:tcPr>
                  <w:tcW w:w="880" w:type="dxa"/>
                  <w:tcBorders>
                    <w:tl2br w:val="nil"/>
                    <w:tr2bl w:val="nil"/>
                  </w:tcBorders>
                  <w:vAlign w:val="center"/>
                </w:tcPr>
                <w:p w:rsidR="00507E3C" w:rsidRPr="00507E3C" w:rsidRDefault="00507E3C" w:rsidP="0009730C">
                  <w:pPr>
                    <w:widowControl/>
                    <w:jc w:val="center"/>
                    <w:rPr>
                      <w:rFonts w:asciiTheme="minorEastAsia" w:eastAsiaTheme="minorEastAsia" w:hAnsiTheme="minorEastAsia" w:cs="宋体"/>
                      <w:kern w:val="0"/>
                      <w:szCs w:val="21"/>
                    </w:rPr>
                  </w:pPr>
                  <w:r w:rsidRPr="00507E3C">
                    <w:rPr>
                      <w:rFonts w:asciiTheme="minorEastAsia" w:eastAsiaTheme="minorEastAsia" w:hAnsiTheme="minorEastAsia" w:cs="宋体" w:hint="eastAsia"/>
                      <w:kern w:val="0"/>
                      <w:szCs w:val="21"/>
                    </w:rPr>
                    <w:t>6</w:t>
                  </w:r>
                </w:p>
              </w:tc>
              <w:tc>
                <w:tcPr>
                  <w:tcW w:w="1456" w:type="dxa"/>
                  <w:tcBorders>
                    <w:right w:val="single" w:sz="12" w:space="0" w:color="auto"/>
                    <w:tl2br w:val="nil"/>
                    <w:tr2bl w:val="nil"/>
                  </w:tcBorders>
                  <w:vAlign w:val="center"/>
                </w:tcPr>
                <w:p w:rsidR="00507E3C" w:rsidRPr="0009730C" w:rsidRDefault="00507E3C" w:rsidP="0009730C">
                  <w:pPr>
                    <w:widowControl/>
                    <w:jc w:val="center"/>
                    <w:rPr>
                      <w:rFonts w:asciiTheme="minorEastAsia" w:eastAsiaTheme="minorEastAsia" w:hAnsiTheme="minorEastAsia" w:cs="宋体"/>
                      <w:bCs/>
                      <w:kern w:val="0"/>
                      <w:szCs w:val="21"/>
                    </w:rPr>
                  </w:pPr>
                </w:p>
              </w:tc>
            </w:tr>
            <w:tr w:rsidR="0009730C" w:rsidRPr="0009730C" w:rsidTr="00D96AAE">
              <w:trPr>
                <w:trHeight w:val="282"/>
                <w:jc w:val="center"/>
              </w:trPr>
              <w:tc>
                <w:tcPr>
                  <w:tcW w:w="865" w:type="dxa"/>
                  <w:tcBorders>
                    <w:left w:val="single" w:sz="12" w:space="0" w:color="auto"/>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1.1</w:t>
                  </w:r>
                </w:p>
              </w:tc>
              <w:tc>
                <w:tcPr>
                  <w:tcW w:w="2054" w:type="dxa"/>
                  <w:tcBorders>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除尘器主体</w:t>
                  </w:r>
                </w:p>
              </w:tc>
              <w:tc>
                <w:tcPr>
                  <w:tcW w:w="1686" w:type="dxa"/>
                  <w:tcBorders>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ZYCM192-10×2</w:t>
                  </w:r>
                </w:p>
              </w:tc>
              <w:tc>
                <w:tcPr>
                  <w:tcW w:w="1505" w:type="dxa"/>
                  <w:tcBorders>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Q235</w:t>
                  </w:r>
                </w:p>
              </w:tc>
              <w:tc>
                <w:tcPr>
                  <w:tcW w:w="715" w:type="dxa"/>
                  <w:tcBorders>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台</w:t>
                  </w:r>
                </w:p>
              </w:tc>
              <w:tc>
                <w:tcPr>
                  <w:tcW w:w="880" w:type="dxa"/>
                  <w:tcBorders>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1</w:t>
                  </w:r>
                </w:p>
              </w:tc>
              <w:tc>
                <w:tcPr>
                  <w:tcW w:w="1456" w:type="dxa"/>
                  <w:tcBorders>
                    <w:right w:val="single" w:sz="12" w:space="0" w:color="auto"/>
                    <w:tl2br w:val="nil"/>
                    <w:tr2bl w:val="nil"/>
                  </w:tcBorders>
                  <w:vAlign w:val="center"/>
                </w:tcPr>
                <w:p w:rsidR="0009730C" w:rsidRPr="0009730C" w:rsidRDefault="0009730C" w:rsidP="0009730C">
                  <w:pPr>
                    <w:widowControl/>
                    <w:jc w:val="center"/>
                    <w:rPr>
                      <w:rFonts w:asciiTheme="minorEastAsia" w:eastAsiaTheme="minorEastAsia" w:hAnsiTheme="minorEastAsia" w:cs="宋体"/>
                      <w:bCs/>
                      <w:kern w:val="0"/>
                      <w:szCs w:val="21"/>
                    </w:rPr>
                  </w:pPr>
                </w:p>
              </w:tc>
            </w:tr>
            <w:tr w:rsidR="0009730C" w:rsidRPr="0009730C" w:rsidTr="00D96AAE">
              <w:trPr>
                <w:trHeight w:val="282"/>
                <w:jc w:val="center"/>
              </w:trPr>
              <w:tc>
                <w:tcPr>
                  <w:tcW w:w="865" w:type="dxa"/>
                  <w:tcBorders>
                    <w:left w:val="single" w:sz="12" w:space="0" w:color="auto"/>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1.2</w:t>
                  </w:r>
                </w:p>
              </w:tc>
              <w:tc>
                <w:tcPr>
                  <w:tcW w:w="2054" w:type="dxa"/>
                  <w:tcBorders>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布袋及袋笼</w:t>
                  </w:r>
                </w:p>
              </w:tc>
              <w:tc>
                <w:tcPr>
                  <w:tcW w:w="1686" w:type="dxa"/>
                  <w:tcBorders>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r w:rsidRPr="0009730C">
                    <w:rPr>
                      <w:rFonts w:ascii="MS Gothic" w:eastAsia="MS Gothic" w:hAnsi="MS Gothic" w:cs="MS Gothic" w:hint="eastAsia"/>
                      <w:kern w:val="0"/>
                      <w:szCs w:val="21"/>
                    </w:rPr>
                    <w:t>∅</w:t>
                  </w:r>
                  <w:r w:rsidRPr="0009730C">
                    <w:rPr>
                      <w:rFonts w:asciiTheme="minorEastAsia" w:eastAsiaTheme="minorEastAsia" w:hAnsiTheme="minorEastAsia" w:cs="宋体" w:hint="eastAsia"/>
                      <w:kern w:val="0"/>
                      <w:szCs w:val="21"/>
                    </w:rPr>
                    <w:t>160×7000</w:t>
                  </w:r>
                </w:p>
              </w:tc>
              <w:tc>
                <w:tcPr>
                  <w:tcW w:w="1505" w:type="dxa"/>
                  <w:tcBorders>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专用滤料</w:t>
                  </w:r>
                </w:p>
              </w:tc>
              <w:tc>
                <w:tcPr>
                  <w:tcW w:w="715" w:type="dxa"/>
                  <w:tcBorders>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套</w:t>
                  </w:r>
                </w:p>
              </w:tc>
              <w:tc>
                <w:tcPr>
                  <w:tcW w:w="880" w:type="dxa"/>
                  <w:tcBorders>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1990</w:t>
                  </w:r>
                </w:p>
              </w:tc>
              <w:tc>
                <w:tcPr>
                  <w:tcW w:w="1456" w:type="dxa"/>
                  <w:tcBorders>
                    <w:right w:val="single" w:sz="12" w:space="0" w:color="auto"/>
                    <w:tl2br w:val="nil"/>
                    <w:tr2bl w:val="nil"/>
                  </w:tcBorders>
                  <w:vAlign w:val="center"/>
                </w:tcPr>
                <w:p w:rsidR="0009730C" w:rsidRPr="0009730C" w:rsidRDefault="0009730C" w:rsidP="0009730C">
                  <w:pPr>
                    <w:widowControl/>
                    <w:jc w:val="center"/>
                    <w:rPr>
                      <w:rFonts w:asciiTheme="minorEastAsia" w:eastAsiaTheme="minorEastAsia" w:hAnsiTheme="minorEastAsia" w:cs="宋体"/>
                      <w:bCs/>
                      <w:kern w:val="0"/>
                      <w:szCs w:val="21"/>
                    </w:rPr>
                  </w:pPr>
                  <w:r w:rsidRPr="0009730C">
                    <w:rPr>
                      <w:rFonts w:asciiTheme="minorEastAsia" w:eastAsiaTheme="minorEastAsia" w:hAnsiTheme="minorEastAsia" w:cs="宋体" w:hint="eastAsia"/>
                      <w:bCs/>
                      <w:kern w:val="0"/>
                      <w:szCs w:val="21"/>
                    </w:rPr>
                    <w:t>备用10套</w:t>
                  </w:r>
                </w:p>
              </w:tc>
            </w:tr>
            <w:tr w:rsidR="0009730C" w:rsidRPr="0009730C" w:rsidTr="00D96AAE">
              <w:trPr>
                <w:trHeight w:val="282"/>
                <w:jc w:val="center"/>
              </w:trPr>
              <w:tc>
                <w:tcPr>
                  <w:tcW w:w="865" w:type="dxa"/>
                  <w:tcBorders>
                    <w:left w:val="single" w:sz="12" w:space="0" w:color="auto"/>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1.3</w:t>
                  </w:r>
                </w:p>
              </w:tc>
              <w:tc>
                <w:tcPr>
                  <w:tcW w:w="2054" w:type="dxa"/>
                  <w:tcBorders>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喷吹系统</w:t>
                  </w:r>
                </w:p>
              </w:tc>
              <w:tc>
                <w:tcPr>
                  <w:tcW w:w="1686" w:type="dxa"/>
                  <w:tcBorders>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p>
              </w:tc>
              <w:tc>
                <w:tcPr>
                  <w:tcW w:w="1505" w:type="dxa"/>
                  <w:tcBorders>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无缝管等制作</w:t>
                  </w:r>
                </w:p>
              </w:tc>
              <w:tc>
                <w:tcPr>
                  <w:tcW w:w="715" w:type="dxa"/>
                  <w:tcBorders>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套</w:t>
                  </w:r>
                </w:p>
              </w:tc>
              <w:tc>
                <w:tcPr>
                  <w:tcW w:w="880" w:type="dxa"/>
                  <w:tcBorders>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240</w:t>
                  </w:r>
                </w:p>
              </w:tc>
              <w:tc>
                <w:tcPr>
                  <w:tcW w:w="1456" w:type="dxa"/>
                  <w:tcBorders>
                    <w:right w:val="single" w:sz="12" w:space="0" w:color="auto"/>
                    <w:tl2br w:val="nil"/>
                    <w:tr2bl w:val="nil"/>
                  </w:tcBorders>
                  <w:vAlign w:val="center"/>
                </w:tcPr>
                <w:p w:rsidR="0009730C" w:rsidRPr="0009730C" w:rsidRDefault="0009730C" w:rsidP="0009730C">
                  <w:pPr>
                    <w:widowControl/>
                    <w:jc w:val="center"/>
                    <w:rPr>
                      <w:rFonts w:asciiTheme="minorEastAsia" w:eastAsiaTheme="minorEastAsia" w:hAnsiTheme="minorEastAsia" w:cs="宋体"/>
                      <w:bCs/>
                      <w:kern w:val="0"/>
                      <w:szCs w:val="21"/>
                    </w:rPr>
                  </w:pPr>
                </w:p>
              </w:tc>
            </w:tr>
            <w:tr w:rsidR="0009730C" w:rsidRPr="0009730C" w:rsidTr="00D96AAE">
              <w:trPr>
                <w:trHeight w:val="282"/>
                <w:jc w:val="center"/>
              </w:trPr>
              <w:tc>
                <w:tcPr>
                  <w:tcW w:w="865" w:type="dxa"/>
                  <w:tcBorders>
                    <w:left w:val="single" w:sz="12" w:space="0" w:color="auto"/>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1.4</w:t>
                  </w:r>
                </w:p>
              </w:tc>
              <w:tc>
                <w:tcPr>
                  <w:tcW w:w="2054" w:type="dxa"/>
                  <w:tcBorders>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脉冲阀</w:t>
                  </w:r>
                </w:p>
              </w:tc>
              <w:tc>
                <w:tcPr>
                  <w:tcW w:w="1686" w:type="dxa"/>
                  <w:tcBorders>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3吋</w:t>
                  </w:r>
                </w:p>
              </w:tc>
              <w:tc>
                <w:tcPr>
                  <w:tcW w:w="1505" w:type="dxa"/>
                  <w:tcBorders>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p>
              </w:tc>
              <w:tc>
                <w:tcPr>
                  <w:tcW w:w="715" w:type="dxa"/>
                  <w:tcBorders>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个</w:t>
                  </w:r>
                </w:p>
              </w:tc>
              <w:tc>
                <w:tcPr>
                  <w:tcW w:w="880" w:type="dxa"/>
                  <w:tcBorders>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240</w:t>
                  </w:r>
                </w:p>
              </w:tc>
              <w:tc>
                <w:tcPr>
                  <w:tcW w:w="1456" w:type="dxa"/>
                  <w:tcBorders>
                    <w:right w:val="single" w:sz="12" w:space="0" w:color="auto"/>
                    <w:tl2br w:val="nil"/>
                    <w:tr2bl w:val="nil"/>
                  </w:tcBorders>
                  <w:vAlign w:val="center"/>
                </w:tcPr>
                <w:p w:rsidR="0009730C" w:rsidRPr="0009730C" w:rsidRDefault="0009730C" w:rsidP="0009730C">
                  <w:pPr>
                    <w:widowControl/>
                    <w:jc w:val="center"/>
                    <w:rPr>
                      <w:rFonts w:asciiTheme="minorEastAsia" w:eastAsiaTheme="minorEastAsia" w:hAnsiTheme="minorEastAsia" w:cs="宋体"/>
                      <w:bCs/>
                      <w:kern w:val="0"/>
                      <w:szCs w:val="21"/>
                    </w:rPr>
                  </w:pPr>
                </w:p>
              </w:tc>
            </w:tr>
            <w:tr w:rsidR="0009730C" w:rsidRPr="0009730C" w:rsidTr="00D96AAE">
              <w:trPr>
                <w:trHeight w:val="282"/>
                <w:jc w:val="center"/>
              </w:trPr>
              <w:tc>
                <w:tcPr>
                  <w:tcW w:w="865" w:type="dxa"/>
                  <w:tcBorders>
                    <w:left w:val="single" w:sz="12" w:space="0" w:color="auto"/>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1.5</w:t>
                  </w:r>
                </w:p>
              </w:tc>
              <w:tc>
                <w:tcPr>
                  <w:tcW w:w="2054" w:type="dxa"/>
                  <w:tcBorders>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船型灰斗</w:t>
                  </w:r>
                </w:p>
              </w:tc>
              <w:tc>
                <w:tcPr>
                  <w:tcW w:w="1686" w:type="dxa"/>
                  <w:tcBorders>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p>
              </w:tc>
              <w:tc>
                <w:tcPr>
                  <w:tcW w:w="1505" w:type="dxa"/>
                  <w:tcBorders>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Q235</w:t>
                  </w:r>
                </w:p>
              </w:tc>
              <w:tc>
                <w:tcPr>
                  <w:tcW w:w="715" w:type="dxa"/>
                  <w:tcBorders>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套</w:t>
                  </w:r>
                </w:p>
              </w:tc>
              <w:tc>
                <w:tcPr>
                  <w:tcW w:w="880" w:type="dxa"/>
                  <w:tcBorders>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4</w:t>
                  </w:r>
                </w:p>
              </w:tc>
              <w:tc>
                <w:tcPr>
                  <w:tcW w:w="1456" w:type="dxa"/>
                  <w:tcBorders>
                    <w:right w:val="single" w:sz="12" w:space="0" w:color="auto"/>
                    <w:tl2br w:val="nil"/>
                    <w:tr2bl w:val="nil"/>
                  </w:tcBorders>
                  <w:vAlign w:val="center"/>
                </w:tcPr>
                <w:p w:rsidR="0009730C" w:rsidRPr="0009730C" w:rsidRDefault="0009730C" w:rsidP="0009730C">
                  <w:pPr>
                    <w:widowControl/>
                    <w:jc w:val="center"/>
                    <w:rPr>
                      <w:rFonts w:asciiTheme="minorEastAsia" w:eastAsiaTheme="minorEastAsia" w:hAnsiTheme="minorEastAsia" w:cs="宋体"/>
                      <w:bCs/>
                      <w:kern w:val="0"/>
                      <w:szCs w:val="21"/>
                    </w:rPr>
                  </w:pPr>
                </w:p>
              </w:tc>
            </w:tr>
            <w:tr w:rsidR="0009730C" w:rsidRPr="0009730C" w:rsidTr="00D96AAE">
              <w:trPr>
                <w:trHeight w:val="282"/>
                <w:jc w:val="center"/>
              </w:trPr>
              <w:tc>
                <w:tcPr>
                  <w:tcW w:w="865" w:type="dxa"/>
                  <w:tcBorders>
                    <w:left w:val="single" w:sz="12" w:space="0" w:color="auto"/>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1.6</w:t>
                  </w:r>
                </w:p>
              </w:tc>
              <w:tc>
                <w:tcPr>
                  <w:tcW w:w="2054" w:type="dxa"/>
                  <w:tcBorders>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小灰斗</w:t>
                  </w:r>
                </w:p>
              </w:tc>
              <w:tc>
                <w:tcPr>
                  <w:tcW w:w="1686" w:type="dxa"/>
                  <w:tcBorders>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p>
              </w:tc>
              <w:tc>
                <w:tcPr>
                  <w:tcW w:w="1505" w:type="dxa"/>
                  <w:tcBorders>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Q235</w:t>
                  </w:r>
                </w:p>
              </w:tc>
              <w:tc>
                <w:tcPr>
                  <w:tcW w:w="715" w:type="dxa"/>
                  <w:tcBorders>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个</w:t>
                  </w:r>
                </w:p>
              </w:tc>
              <w:tc>
                <w:tcPr>
                  <w:tcW w:w="880" w:type="dxa"/>
                  <w:tcBorders>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20</w:t>
                  </w:r>
                </w:p>
              </w:tc>
              <w:tc>
                <w:tcPr>
                  <w:tcW w:w="1456" w:type="dxa"/>
                  <w:tcBorders>
                    <w:right w:val="single" w:sz="12" w:space="0" w:color="auto"/>
                    <w:tl2br w:val="nil"/>
                    <w:tr2bl w:val="nil"/>
                  </w:tcBorders>
                  <w:vAlign w:val="center"/>
                </w:tcPr>
                <w:p w:rsidR="0009730C" w:rsidRPr="0009730C" w:rsidRDefault="0009730C" w:rsidP="0009730C">
                  <w:pPr>
                    <w:widowControl/>
                    <w:jc w:val="center"/>
                    <w:rPr>
                      <w:rFonts w:asciiTheme="minorEastAsia" w:eastAsiaTheme="minorEastAsia" w:hAnsiTheme="minorEastAsia" w:cs="宋体"/>
                      <w:bCs/>
                      <w:kern w:val="0"/>
                      <w:szCs w:val="21"/>
                    </w:rPr>
                  </w:pPr>
                </w:p>
              </w:tc>
            </w:tr>
            <w:tr w:rsidR="0009730C" w:rsidRPr="0009730C" w:rsidTr="00D96AAE">
              <w:trPr>
                <w:trHeight w:val="282"/>
                <w:jc w:val="center"/>
              </w:trPr>
              <w:tc>
                <w:tcPr>
                  <w:tcW w:w="865" w:type="dxa"/>
                  <w:tcBorders>
                    <w:left w:val="single" w:sz="12" w:space="0" w:color="auto"/>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1.7</w:t>
                  </w:r>
                </w:p>
              </w:tc>
              <w:tc>
                <w:tcPr>
                  <w:tcW w:w="2054" w:type="dxa"/>
                  <w:tcBorders>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布袋贮气罐</w:t>
                  </w:r>
                </w:p>
              </w:tc>
              <w:tc>
                <w:tcPr>
                  <w:tcW w:w="1686" w:type="dxa"/>
                  <w:tcBorders>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V=3m³</w:t>
                  </w:r>
                </w:p>
              </w:tc>
              <w:tc>
                <w:tcPr>
                  <w:tcW w:w="1505" w:type="dxa"/>
                  <w:tcBorders>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组合件</w:t>
                  </w:r>
                </w:p>
              </w:tc>
              <w:tc>
                <w:tcPr>
                  <w:tcW w:w="715" w:type="dxa"/>
                  <w:tcBorders>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个</w:t>
                  </w:r>
                </w:p>
              </w:tc>
              <w:tc>
                <w:tcPr>
                  <w:tcW w:w="880" w:type="dxa"/>
                  <w:tcBorders>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2</w:t>
                  </w:r>
                </w:p>
              </w:tc>
              <w:tc>
                <w:tcPr>
                  <w:tcW w:w="1456" w:type="dxa"/>
                  <w:tcBorders>
                    <w:right w:val="single" w:sz="12" w:space="0" w:color="auto"/>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公用</w:t>
                  </w:r>
                </w:p>
              </w:tc>
            </w:tr>
            <w:tr w:rsidR="0009730C" w:rsidRPr="0009730C" w:rsidTr="00D96AAE">
              <w:trPr>
                <w:trHeight w:val="282"/>
                <w:jc w:val="center"/>
              </w:trPr>
              <w:tc>
                <w:tcPr>
                  <w:tcW w:w="865" w:type="dxa"/>
                  <w:tcBorders>
                    <w:left w:val="single" w:sz="12" w:space="0" w:color="auto"/>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1.8</w:t>
                  </w:r>
                </w:p>
              </w:tc>
              <w:tc>
                <w:tcPr>
                  <w:tcW w:w="2054" w:type="dxa"/>
                  <w:tcBorders>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烟囱</w:t>
                  </w:r>
                </w:p>
              </w:tc>
              <w:tc>
                <w:tcPr>
                  <w:tcW w:w="1686" w:type="dxa"/>
                  <w:tcBorders>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r w:rsidRPr="0009730C">
                    <w:rPr>
                      <w:rFonts w:ascii="MS Gothic" w:eastAsia="MS Gothic" w:hAnsi="MS Gothic" w:cs="MS Gothic" w:hint="eastAsia"/>
                      <w:kern w:val="0"/>
                      <w:szCs w:val="21"/>
                    </w:rPr>
                    <w:t>∅</w:t>
                  </w:r>
                  <w:r w:rsidRPr="0009730C">
                    <w:rPr>
                      <w:rFonts w:asciiTheme="minorEastAsia" w:eastAsiaTheme="minorEastAsia" w:hAnsiTheme="minorEastAsia" w:cs="宋体" w:hint="eastAsia"/>
                      <w:kern w:val="0"/>
                      <w:szCs w:val="21"/>
                    </w:rPr>
                    <w:t>4500×35000</w:t>
                  </w:r>
                </w:p>
              </w:tc>
              <w:tc>
                <w:tcPr>
                  <w:tcW w:w="1505" w:type="dxa"/>
                  <w:tcBorders>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Q235</w:t>
                  </w:r>
                </w:p>
              </w:tc>
              <w:tc>
                <w:tcPr>
                  <w:tcW w:w="715" w:type="dxa"/>
                  <w:tcBorders>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个</w:t>
                  </w:r>
                </w:p>
              </w:tc>
              <w:tc>
                <w:tcPr>
                  <w:tcW w:w="880" w:type="dxa"/>
                  <w:tcBorders>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1</w:t>
                  </w:r>
                </w:p>
              </w:tc>
              <w:tc>
                <w:tcPr>
                  <w:tcW w:w="1456" w:type="dxa"/>
                  <w:tcBorders>
                    <w:right w:val="single" w:sz="12" w:space="0" w:color="auto"/>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p>
              </w:tc>
            </w:tr>
            <w:tr w:rsidR="0009730C" w:rsidRPr="0009730C" w:rsidTr="00D96AAE">
              <w:trPr>
                <w:trHeight w:val="282"/>
                <w:jc w:val="center"/>
              </w:trPr>
              <w:tc>
                <w:tcPr>
                  <w:tcW w:w="865" w:type="dxa"/>
                  <w:tcBorders>
                    <w:left w:val="single" w:sz="12" w:space="0" w:color="auto"/>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1.9</w:t>
                  </w:r>
                </w:p>
              </w:tc>
              <w:tc>
                <w:tcPr>
                  <w:tcW w:w="2054" w:type="dxa"/>
                  <w:tcBorders>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手动插板阀</w:t>
                  </w:r>
                </w:p>
              </w:tc>
              <w:tc>
                <w:tcPr>
                  <w:tcW w:w="1686" w:type="dxa"/>
                  <w:tcBorders>
                    <w:tl2br w:val="nil"/>
                    <w:tr2bl w:val="nil"/>
                  </w:tcBorders>
                  <w:vAlign w:val="center"/>
                </w:tcPr>
                <w:p w:rsidR="0009730C" w:rsidRPr="0009730C" w:rsidRDefault="0009730C" w:rsidP="0009730C">
                  <w:pPr>
                    <w:widowControl/>
                    <w:jc w:val="center"/>
                    <w:rPr>
                      <w:rFonts w:asciiTheme="minorEastAsia" w:eastAsiaTheme="minorEastAsia" w:hAnsiTheme="minorEastAsia" w:cs="MS Mincho"/>
                      <w:kern w:val="0"/>
                      <w:szCs w:val="21"/>
                    </w:rPr>
                  </w:pPr>
                  <w:r w:rsidRPr="0009730C">
                    <w:rPr>
                      <w:rFonts w:asciiTheme="minorEastAsia" w:eastAsiaTheme="minorEastAsia" w:hAnsiTheme="minorEastAsia" w:cs="宋体" w:hint="eastAsia"/>
                      <w:kern w:val="0"/>
                      <w:szCs w:val="21"/>
                    </w:rPr>
                    <w:t>400×400</w:t>
                  </w:r>
                </w:p>
              </w:tc>
              <w:tc>
                <w:tcPr>
                  <w:tcW w:w="1505" w:type="dxa"/>
                  <w:tcBorders>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Q235</w:t>
                  </w:r>
                </w:p>
              </w:tc>
              <w:tc>
                <w:tcPr>
                  <w:tcW w:w="715" w:type="dxa"/>
                  <w:tcBorders>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个</w:t>
                  </w:r>
                </w:p>
              </w:tc>
              <w:tc>
                <w:tcPr>
                  <w:tcW w:w="880" w:type="dxa"/>
                  <w:tcBorders>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20</w:t>
                  </w:r>
                </w:p>
              </w:tc>
              <w:tc>
                <w:tcPr>
                  <w:tcW w:w="1456" w:type="dxa"/>
                  <w:tcBorders>
                    <w:right w:val="single" w:sz="12" w:space="0" w:color="auto"/>
                    <w:tl2br w:val="nil"/>
                    <w:tr2bl w:val="nil"/>
                  </w:tcBorders>
                  <w:vAlign w:val="center"/>
                </w:tcPr>
                <w:p w:rsidR="0009730C" w:rsidRPr="0009730C" w:rsidRDefault="0009730C" w:rsidP="0009730C">
                  <w:pPr>
                    <w:widowControl/>
                    <w:jc w:val="center"/>
                    <w:rPr>
                      <w:rFonts w:asciiTheme="minorEastAsia" w:eastAsiaTheme="minorEastAsia" w:hAnsiTheme="minorEastAsia" w:cs="宋体"/>
                      <w:kern w:val="0"/>
                      <w:szCs w:val="21"/>
                    </w:rPr>
                  </w:pPr>
                </w:p>
              </w:tc>
            </w:tr>
            <w:tr w:rsidR="00507E3C" w:rsidRPr="0009730C" w:rsidTr="0089195F">
              <w:trPr>
                <w:trHeight w:val="282"/>
                <w:jc w:val="center"/>
              </w:trPr>
              <w:tc>
                <w:tcPr>
                  <w:tcW w:w="865" w:type="dxa"/>
                  <w:tcBorders>
                    <w:left w:val="single" w:sz="12" w:space="0" w:color="auto"/>
                    <w:tl2br w:val="nil"/>
                    <w:tr2bl w:val="nil"/>
                  </w:tcBorders>
                  <w:vAlign w:val="center"/>
                </w:tcPr>
                <w:p w:rsidR="00507E3C" w:rsidRPr="00507E3C" w:rsidRDefault="00507E3C" w:rsidP="00507E3C">
                  <w:pPr>
                    <w:widowControl/>
                    <w:jc w:val="center"/>
                    <w:rPr>
                      <w:rFonts w:asciiTheme="minorEastAsia" w:eastAsiaTheme="minorEastAsia" w:hAnsiTheme="minorEastAsia" w:cs="宋体"/>
                      <w:b/>
                      <w:bCs/>
                      <w:kern w:val="0"/>
                      <w:szCs w:val="21"/>
                    </w:rPr>
                  </w:pPr>
                  <w:r w:rsidRPr="00507E3C">
                    <w:rPr>
                      <w:rFonts w:asciiTheme="minorEastAsia" w:eastAsiaTheme="minorEastAsia" w:hAnsiTheme="minorEastAsia" w:cs="宋体" w:hint="eastAsia"/>
                      <w:b/>
                      <w:bCs/>
                      <w:kern w:val="0"/>
                      <w:szCs w:val="21"/>
                    </w:rPr>
                    <w:t>2</w:t>
                  </w:r>
                </w:p>
              </w:tc>
              <w:tc>
                <w:tcPr>
                  <w:tcW w:w="5245" w:type="dxa"/>
                  <w:gridSpan w:val="3"/>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507E3C">
                    <w:rPr>
                      <w:rFonts w:asciiTheme="minorEastAsia" w:eastAsiaTheme="minorEastAsia" w:hAnsiTheme="minorEastAsia" w:cs="宋体" w:hint="eastAsia"/>
                      <w:b/>
                      <w:bCs/>
                      <w:kern w:val="0"/>
                      <w:szCs w:val="21"/>
                    </w:rPr>
                    <w:t>脱硫部分</w:t>
                  </w:r>
                </w:p>
              </w:tc>
              <w:tc>
                <w:tcPr>
                  <w:tcW w:w="71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套</w:t>
                  </w:r>
                </w:p>
              </w:tc>
              <w:tc>
                <w:tcPr>
                  <w:tcW w:w="880"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w:t>
                  </w:r>
                </w:p>
              </w:tc>
              <w:tc>
                <w:tcPr>
                  <w:tcW w:w="1456" w:type="dxa"/>
                  <w:tcBorders>
                    <w:righ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bCs/>
                      <w:kern w:val="0"/>
                      <w:szCs w:val="21"/>
                    </w:rPr>
                  </w:pPr>
                </w:p>
              </w:tc>
            </w:tr>
            <w:tr w:rsidR="00507E3C" w:rsidRPr="0009730C" w:rsidTr="00D96AAE">
              <w:trPr>
                <w:trHeight w:val="476"/>
                <w:jc w:val="center"/>
              </w:trPr>
              <w:tc>
                <w:tcPr>
                  <w:tcW w:w="865" w:type="dxa"/>
                  <w:tcBorders>
                    <w:lef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2.1</w:t>
                  </w:r>
                </w:p>
              </w:tc>
              <w:tc>
                <w:tcPr>
                  <w:tcW w:w="2054"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净化塔</w:t>
                  </w:r>
                </w:p>
              </w:tc>
              <w:tc>
                <w:tcPr>
                  <w:tcW w:w="1686"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MS Gothic" w:eastAsia="MS Gothic" w:hAnsi="MS Gothic" w:cs="MS Gothic" w:hint="eastAsia"/>
                      <w:kern w:val="0"/>
                      <w:szCs w:val="21"/>
                    </w:rPr>
                    <w:t>∅</w:t>
                  </w:r>
                  <w:r w:rsidRPr="0009730C">
                    <w:rPr>
                      <w:rFonts w:asciiTheme="minorEastAsia" w:eastAsiaTheme="minorEastAsia" w:hAnsiTheme="minorEastAsia" w:cs="宋体" w:hint="eastAsia"/>
                      <w:kern w:val="0"/>
                      <w:szCs w:val="21"/>
                    </w:rPr>
                    <w:t>3600×29600</w:t>
                  </w:r>
                </w:p>
              </w:tc>
              <w:tc>
                <w:tcPr>
                  <w:tcW w:w="150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Q235</w:t>
                  </w:r>
                </w:p>
              </w:tc>
              <w:tc>
                <w:tcPr>
                  <w:tcW w:w="71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套</w:t>
                  </w:r>
                </w:p>
              </w:tc>
              <w:tc>
                <w:tcPr>
                  <w:tcW w:w="880"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2</w:t>
                  </w:r>
                </w:p>
              </w:tc>
              <w:tc>
                <w:tcPr>
                  <w:tcW w:w="1456" w:type="dxa"/>
                  <w:tcBorders>
                    <w:righ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p>
              </w:tc>
            </w:tr>
            <w:tr w:rsidR="00507E3C" w:rsidRPr="0009730C" w:rsidTr="00D96AAE">
              <w:trPr>
                <w:trHeight w:val="282"/>
                <w:jc w:val="center"/>
              </w:trPr>
              <w:tc>
                <w:tcPr>
                  <w:tcW w:w="865" w:type="dxa"/>
                  <w:tcBorders>
                    <w:left w:val="single" w:sz="12" w:space="0" w:color="auto"/>
                    <w:tl2br w:val="nil"/>
                    <w:tr2bl w:val="nil"/>
                  </w:tcBorders>
                  <w:shd w:val="clear" w:color="auto" w:fill="auto"/>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2.2</w:t>
                  </w:r>
                </w:p>
              </w:tc>
              <w:tc>
                <w:tcPr>
                  <w:tcW w:w="2054" w:type="dxa"/>
                  <w:tcBorders>
                    <w:tl2br w:val="nil"/>
                    <w:tr2bl w:val="nil"/>
                  </w:tcBorders>
                  <w:shd w:val="clear" w:color="auto" w:fill="auto"/>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雾化喷嘴</w:t>
                  </w:r>
                </w:p>
              </w:tc>
              <w:tc>
                <w:tcPr>
                  <w:tcW w:w="1686" w:type="dxa"/>
                  <w:tcBorders>
                    <w:tl2br w:val="nil"/>
                    <w:tr2bl w:val="nil"/>
                  </w:tcBorders>
                  <w:shd w:val="clear" w:color="000000" w:fill="FFFFFF"/>
                  <w:vAlign w:val="center"/>
                </w:tcPr>
                <w:p w:rsidR="00507E3C" w:rsidRPr="0009730C" w:rsidRDefault="00507E3C" w:rsidP="00507E3C">
                  <w:pPr>
                    <w:widowControl/>
                    <w:jc w:val="center"/>
                    <w:rPr>
                      <w:rFonts w:asciiTheme="minorEastAsia" w:eastAsiaTheme="minorEastAsia" w:hAnsiTheme="minorEastAsia" w:cs="宋体"/>
                      <w:kern w:val="0"/>
                      <w:szCs w:val="21"/>
                    </w:rPr>
                  </w:pPr>
                </w:p>
              </w:tc>
              <w:tc>
                <w:tcPr>
                  <w:tcW w:w="150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组合件</w:t>
                  </w:r>
                </w:p>
              </w:tc>
              <w:tc>
                <w:tcPr>
                  <w:tcW w:w="71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套</w:t>
                  </w:r>
                </w:p>
              </w:tc>
              <w:tc>
                <w:tcPr>
                  <w:tcW w:w="880"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2</w:t>
                  </w:r>
                </w:p>
              </w:tc>
              <w:tc>
                <w:tcPr>
                  <w:tcW w:w="1456" w:type="dxa"/>
                  <w:tcBorders>
                    <w:righ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p>
              </w:tc>
            </w:tr>
            <w:tr w:rsidR="00507E3C" w:rsidRPr="0009730C" w:rsidTr="00D96AAE">
              <w:trPr>
                <w:trHeight w:val="282"/>
                <w:jc w:val="center"/>
              </w:trPr>
              <w:tc>
                <w:tcPr>
                  <w:tcW w:w="865" w:type="dxa"/>
                  <w:tcBorders>
                    <w:lef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2.3</w:t>
                  </w:r>
                </w:p>
              </w:tc>
              <w:tc>
                <w:tcPr>
                  <w:tcW w:w="2054"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脱硫水箱</w:t>
                  </w:r>
                </w:p>
              </w:tc>
              <w:tc>
                <w:tcPr>
                  <w:tcW w:w="1686"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 xml:space="preserve">V=15m³   </w:t>
                  </w:r>
                  <w:r w:rsidRPr="0009730C">
                    <w:rPr>
                      <w:rFonts w:ascii="MS Gothic" w:eastAsia="MS Gothic" w:hAnsi="MS Gothic" w:cs="MS Gothic" w:hint="eastAsia"/>
                      <w:kern w:val="0"/>
                      <w:szCs w:val="21"/>
                    </w:rPr>
                    <w:t>∅</w:t>
                  </w:r>
                  <w:r w:rsidRPr="0009730C">
                    <w:rPr>
                      <w:rFonts w:asciiTheme="minorEastAsia" w:eastAsiaTheme="minorEastAsia" w:hAnsiTheme="minorEastAsia" w:cs="宋体" w:hint="eastAsia"/>
                      <w:kern w:val="0"/>
                      <w:szCs w:val="21"/>
                    </w:rPr>
                    <w:t>3000</w:t>
                  </w:r>
                </w:p>
              </w:tc>
              <w:tc>
                <w:tcPr>
                  <w:tcW w:w="150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Q235</w:t>
                  </w:r>
                </w:p>
              </w:tc>
              <w:tc>
                <w:tcPr>
                  <w:tcW w:w="71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个</w:t>
                  </w:r>
                </w:p>
              </w:tc>
              <w:tc>
                <w:tcPr>
                  <w:tcW w:w="880"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1</w:t>
                  </w:r>
                </w:p>
              </w:tc>
              <w:tc>
                <w:tcPr>
                  <w:tcW w:w="1456" w:type="dxa"/>
                  <w:tcBorders>
                    <w:righ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修改</w:t>
                  </w:r>
                </w:p>
              </w:tc>
            </w:tr>
            <w:tr w:rsidR="00507E3C" w:rsidRPr="0009730C" w:rsidTr="00D96AAE">
              <w:trPr>
                <w:trHeight w:val="505"/>
                <w:jc w:val="center"/>
              </w:trPr>
              <w:tc>
                <w:tcPr>
                  <w:tcW w:w="865" w:type="dxa"/>
                  <w:tcBorders>
                    <w:lef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2.4</w:t>
                  </w:r>
                </w:p>
              </w:tc>
              <w:tc>
                <w:tcPr>
                  <w:tcW w:w="2054"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脱硫水泵</w:t>
                  </w:r>
                </w:p>
              </w:tc>
              <w:tc>
                <w:tcPr>
                  <w:tcW w:w="1686"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Q=8m³/h H=</w:t>
                  </w:r>
                  <w:smartTag w:uri="urn:schemas-microsoft-com:office:smarttags" w:element="chmetcnv">
                    <w:smartTagPr>
                      <w:attr w:name="UnitName" w:val="m"/>
                      <w:attr w:name="SourceValue" w:val="120"/>
                      <w:attr w:name="HasSpace" w:val="False"/>
                      <w:attr w:name="Negative" w:val="False"/>
                      <w:attr w:name="NumberType" w:val="1"/>
                      <w:attr w:name="TCSC" w:val="0"/>
                    </w:smartTagPr>
                    <w:r w:rsidRPr="0009730C">
                      <w:rPr>
                        <w:rFonts w:asciiTheme="minorEastAsia" w:eastAsiaTheme="minorEastAsia" w:hAnsiTheme="minorEastAsia" w:cs="宋体" w:hint="eastAsia"/>
                        <w:kern w:val="0"/>
                        <w:szCs w:val="21"/>
                      </w:rPr>
                      <w:t>120m</w:t>
                    </w:r>
                  </w:smartTag>
                  <w:r w:rsidRPr="0009730C">
                    <w:rPr>
                      <w:rFonts w:asciiTheme="minorEastAsia" w:eastAsiaTheme="minorEastAsia" w:hAnsiTheme="minorEastAsia" w:cs="宋体" w:hint="eastAsia"/>
                      <w:kern w:val="0"/>
                      <w:szCs w:val="21"/>
                    </w:rPr>
                    <w:t>；</w:t>
                  </w:r>
                </w:p>
              </w:tc>
              <w:tc>
                <w:tcPr>
                  <w:tcW w:w="150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组合件</w:t>
                  </w:r>
                </w:p>
              </w:tc>
              <w:tc>
                <w:tcPr>
                  <w:tcW w:w="71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台</w:t>
                  </w:r>
                </w:p>
              </w:tc>
              <w:tc>
                <w:tcPr>
                  <w:tcW w:w="880"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1</w:t>
                  </w:r>
                </w:p>
              </w:tc>
              <w:tc>
                <w:tcPr>
                  <w:tcW w:w="1456" w:type="dxa"/>
                  <w:tcBorders>
                    <w:righ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p>
              </w:tc>
            </w:tr>
            <w:tr w:rsidR="00507E3C" w:rsidRPr="0009730C" w:rsidTr="00D96AAE">
              <w:trPr>
                <w:trHeight w:val="282"/>
                <w:jc w:val="center"/>
              </w:trPr>
              <w:tc>
                <w:tcPr>
                  <w:tcW w:w="865" w:type="dxa"/>
                  <w:tcBorders>
                    <w:lef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2.5</w:t>
                  </w:r>
                </w:p>
              </w:tc>
              <w:tc>
                <w:tcPr>
                  <w:tcW w:w="2054"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雾化贮气罐</w:t>
                  </w:r>
                </w:p>
              </w:tc>
              <w:tc>
                <w:tcPr>
                  <w:tcW w:w="1686"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V=3m³</w:t>
                  </w:r>
                </w:p>
              </w:tc>
              <w:tc>
                <w:tcPr>
                  <w:tcW w:w="150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组合件</w:t>
                  </w:r>
                </w:p>
              </w:tc>
              <w:tc>
                <w:tcPr>
                  <w:tcW w:w="71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个</w:t>
                  </w:r>
                </w:p>
              </w:tc>
              <w:tc>
                <w:tcPr>
                  <w:tcW w:w="880"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1</w:t>
                  </w:r>
                </w:p>
              </w:tc>
              <w:tc>
                <w:tcPr>
                  <w:tcW w:w="1456" w:type="dxa"/>
                  <w:tcBorders>
                    <w:righ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公用</w:t>
                  </w:r>
                </w:p>
              </w:tc>
            </w:tr>
            <w:tr w:rsidR="00507E3C" w:rsidRPr="0009730C" w:rsidTr="00D96AAE">
              <w:trPr>
                <w:trHeight w:val="282"/>
                <w:jc w:val="center"/>
              </w:trPr>
              <w:tc>
                <w:tcPr>
                  <w:tcW w:w="865" w:type="dxa"/>
                  <w:tcBorders>
                    <w:lef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2.6</w:t>
                  </w:r>
                </w:p>
              </w:tc>
              <w:tc>
                <w:tcPr>
                  <w:tcW w:w="2054"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星型卸灰阀</w:t>
                  </w:r>
                </w:p>
              </w:tc>
              <w:tc>
                <w:tcPr>
                  <w:tcW w:w="1686"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400×400</w:t>
                  </w:r>
                </w:p>
              </w:tc>
              <w:tc>
                <w:tcPr>
                  <w:tcW w:w="150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组合件</w:t>
                  </w:r>
                </w:p>
              </w:tc>
              <w:tc>
                <w:tcPr>
                  <w:tcW w:w="71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个</w:t>
                  </w:r>
                </w:p>
              </w:tc>
              <w:tc>
                <w:tcPr>
                  <w:tcW w:w="880"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8</w:t>
                  </w:r>
                </w:p>
              </w:tc>
              <w:tc>
                <w:tcPr>
                  <w:tcW w:w="1456" w:type="dxa"/>
                  <w:tcBorders>
                    <w:righ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p>
              </w:tc>
            </w:tr>
            <w:tr w:rsidR="00507E3C" w:rsidRPr="0009730C" w:rsidTr="00D96AAE">
              <w:trPr>
                <w:trHeight w:val="282"/>
                <w:jc w:val="center"/>
              </w:trPr>
              <w:tc>
                <w:tcPr>
                  <w:tcW w:w="865" w:type="dxa"/>
                  <w:tcBorders>
                    <w:lef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2.7</w:t>
                  </w:r>
                </w:p>
              </w:tc>
              <w:tc>
                <w:tcPr>
                  <w:tcW w:w="2054"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手动插板阀</w:t>
                  </w:r>
                </w:p>
              </w:tc>
              <w:tc>
                <w:tcPr>
                  <w:tcW w:w="1686"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400×400</w:t>
                  </w:r>
                </w:p>
              </w:tc>
              <w:tc>
                <w:tcPr>
                  <w:tcW w:w="150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组合件</w:t>
                  </w:r>
                </w:p>
              </w:tc>
              <w:tc>
                <w:tcPr>
                  <w:tcW w:w="71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个</w:t>
                  </w:r>
                </w:p>
              </w:tc>
              <w:tc>
                <w:tcPr>
                  <w:tcW w:w="880"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8</w:t>
                  </w:r>
                </w:p>
              </w:tc>
              <w:tc>
                <w:tcPr>
                  <w:tcW w:w="1456" w:type="dxa"/>
                  <w:tcBorders>
                    <w:righ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p>
              </w:tc>
            </w:tr>
            <w:tr w:rsidR="00507E3C" w:rsidRPr="0009730C" w:rsidTr="00D96AAE">
              <w:trPr>
                <w:trHeight w:val="282"/>
                <w:jc w:val="center"/>
              </w:trPr>
              <w:tc>
                <w:tcPr>
                  <w:tcW w:w="865" w:type="dxa"/>
                  <w:tcBorders>
                    <w:lef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2.8</w:t>
                  </w:r>
                </w:p>
              </w:tc>
              <w:tc>
                <w:tcPr>
                  <w:tcW w:w="2054"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水气管路系统</w:t>
                  </w:r>
                </w:p>
              </w:tc>
              <w:tc>
                <w:tcPr>
                  <w:tcW w:w="1686"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水气管路、阀门</w:t>
                  </w:r>
                </w:p>
              </w:tc>
              <w:tc>
                <w:tcPr>
                  <w:tcW w:w="150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组合件</w:t>
                  </w:r>
                </w:p>
              </w:tc>
              <w:tc>
                <w:tcPr>
                  <w:tcW w:w="71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批</w:t>
                  </w:r>
                </w:p>
              </w:tc>
              <w:tc>
                <w:tcPr>
                  <w:tcW w:w="880"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1</w:t>
                  </w:r>
                </w:p>
              </w:tc>
              <w:tc>
                <w:tcPr>
                  <w:tcW w:w="1456" w:type="dxa"/>
                  <w:tcBorders>
                    <w:righ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p>
              </w:tc>
            </w:tr>
            <w:tr w:rsidR="00507E3C" w:rsidRPr="0009730C" w:rsidTr="0089195F">
              <w:trPr>
                <w:trHeight w:val="282"/>
                <w:jc w:val="center"/>
              </w:trPr>
              <w:tc>
                <w:tcPr>
                  <w:tcW w:w="865" w:type="dxa"/>
                  <w:tcBorders>
                    <w:left w:val="single" w:sz="12" w:space="0" w:color="auto"/>
                    <w:tl2br w:val="nil"/>
                    <w:tr2bl w:val="nil"/>
                  </w:tcBorders>
                  <w:vAlign w:val="center"/>
                </w:tcPr>
                <w:p w:rsidR="00507E3C" w:rsidRPr="00507E3C" w:rsidRDefault="00507E3C" w:rsidP="00507E3C">
                  <w:pPr>
                    <w:widowControl/>
                    <w:jc w:val="center"/>
                    <w:rPr>
                      <w:rFonts w:asciiTheme="minorEastAsia" w:eastAsiaTheme="minorEastAsia" w:hAnsiTheme="minorEastAsia" w:cs="宋体"/>
                      <w:b/>
                      <w:bCs/>
                      <w:kern w:val="0"/>
                      <w:szCs w:val="21"/>
                    </w:rPr>
                  </w:pPr>
                  <w:r w:rsidRPr="00507E3C">
                    <w:rPr>
                      <w:rFonts w:asciiTheme="minorEastAsia" w:eastAsiaTheme="minorEastAsia" w:hAnsiTheme="minorEastAsia" w:cs="宋体" w:hint="eastAsia"/>
                      <w:b/>
                      <w:bCs/>
                      <w:kern w:val="0"/>
                      <w:szCs w:val="21"/>
                    </w:rPr>
                    <w:t>3</w:t>
                  </w:r>
                </w:p>
              </w:tc>
              <w:tc>
                <w:tcPr>
                  <w:tcW w:w="5245" w:type="dxa"/>
                  <w:gridSpan w:val="3"/>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507E3C">
                    <w:rPr>
                      <w:rFonts w:asciiTheme="minorEastAsia" w:eastAsiaTheme="minorEastAsia" w:hAnsiTheme="minorEastAsia" w:cs="宋体" w:hint="eastAsia"/>
                      <w:b/>
                      <w:bCs/>
                      <w:kern w:val="0"/>
                      <w:szCs w:val="21"/>
                    </w:rPr>
                    <w:t>烟气系统</w:t>
                  </w:r>
                </w:p>
              </w:tc>
              <w:tc>
                <w:tcPr>
                  <w:tcW w:w="71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套</w:t>
                  </w:r>
                </w:p>
              </w:tc>
              <w:tc>
                <w:tcPr>
                  <w:tcW w:w="880"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w:t>
                  </w:r>
                </w:p>
              </w:tc>
              <w:tc>
                <w:tcPr>
                  <w:tcW w:w="1456" w:type="dxa"/>
                  <w:tcBorders>
                    <w:righ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p>
              </w:tc>
            </w:tr>
            <w:tr w:rsidR="00507E3C" w:rsidRPr="0009730C" w:rsidTr="00D96AAE">
              <w:trPr>
                <w:trHeight w:val="505"/>
                <w:jc w:val="center"/>
              </w:trPr>
              <w:tc>
                <w:tcPr>
                  <w:tcW w:w="865" w:type="dxa"/>
                  <w:tcBorders>
                    <w:lef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3.1</w:t>
                  </w:r>
                </w:p>
              </w:tc>
              <w:tc>
                <w:tcPr>
                  <w:tcW w:w="2054"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脱硫塔进口锅炉烟气电动挡板门</w:t>
                  </w:r>
                </w:p>
              </w:tc>
              <w:tc>
                <w:tcPr>
                  <w:tcW w:w="1686"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p>
              </w:tc>
              <w:tc>
                <w:tcPr>
                  <w:tcW w:w="150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组合件</w:t>
                  </w:r>
                </w:p>
              </w:tc>
              <w:tc>
                <w:tcPr>
                  <w:tcW w:w="71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套</w:t>
                  </w:r>
                </w:p>
              </w:tc>
              <w:tc>
                <w:tcPr>
                  <w:tcW w:w="880"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2</w:t>
                  </w:r>
                </w:p>
              </w:tc>
              <w:tc>
                <w:tcPr>
                  <w:tcW w:w="1456" w:type="dxa"/>
                  <w:tcBorders>
                    <w:righ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开关型</w:t>
                  </w:r>
                </w:p>
              </w:tc>
            </w:tr>
            <w:tr w:rsidR="00507E3C" w:rsidRPr="0009730C" w:rsidTr="00D96AAE">
              <w:trPr>
                <w:trHeight w:val="505"/>
                <w:jc w:val="center"/>
              </w:trPr>
              <w:tc>
                <w:tcPr>
                  <w:tcW w:w="865" w:type="dxa"/>
                  <w:tcBorders>
                    <w:lef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3.2</w:t>
                  </w:r>
                </w:p>
              </w:tc>
              <w:tc>
                <w:tcPr>
                  <w:tcW w:w="2054"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烟道</w:t>
                  </w:r>
                </w:p>
              </w:tc>
              <w:tc>
                <w:tcPr>
                  <w:tcW w:w="1686"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p>
              </w:tc>
              <w:tc>
                <w:tcPr>
                  <w:tcW w:w="150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Q235等</w:t>
                  </w:r>
                </w:p>
              </w:tc>
              <w:tc>
                <w:tcPr>
                  <w:tcW w:w="71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套</w:t>
                  </w:r>
                </w:p>
              </w:tc>
              <w:tc>
                <w:tcPr>
                  <w:tcW w:w="880"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2</w:t>
                  </w:r>
                </w:p>
              </w:tc>
              <w:tc>
                <w:tcPr>
                  <w:tcW w:w="1456" w:type="dxa"/>
                  <w:tcBorders>
                    <w:righ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p>
              </w:tc>
            </w:tr>
            <w:tr w:rsidR="00507E3C" w:rsidRPr="0009730C" w:rsidTr="0089195F">
              <w:trPr>
                <w:trHeight w:val="282"/>
                <w:jc w:val="center"/>
              </w:trPr>
              <w:tc>
                <w:tcPr>
                  <w:tcW w:w="865" w:type="dxa"/>
                  <w:tcBorders>
                    <w:left w:val="single" w:sz="12" w:space="0" w:color="auto"/>
                    <w:tl2br w:val="nil"/>
                    <w:tr2bl w:val="nil"/>
                  </w:tcBorders>
                  <w:vAlign w:val="center"/>
                </w:tcPr>
                <w:p w:rsidR="00507E3C" w:rsidRPr="00507E3C" w:rsidRDefault="00507E3C" w:rsidP="00507E3C">
                  <w:pPr>
                    <w:widowControl/>
                    <w:jc w:val="center"/>
                    <w:rPr>
                      <w:rFonts w:asciiTheme="minorEastAsia" w:eastAsiaTheme="minorEastAsia" w:hAnsiTheme="minorEastAsia" w:cs="宋体"/>
                      <w:b/>
                      <w:bCs/>
                      <w:kern w:val="0"/>
                      <w:szCs w:val="21"/>
                    </w:rPr>
                  </w:pPr>
                  <w:r w:rsidRPr="00507E3C">
                    <w:rPr>
                      <w:rFonts w:asciiTheme="minorEastAsia" w:eastAsiaTheme="minorEastAsia" w:hAnsiTheme="minorEastAsia" w:cs="宋体" w:hint="eastAsia"/>
                      <w:b/>
                      <w:bCs/>
                      <w:kern w:val="0"/>
                      <w:szCs w:val="21"/>
                    </w:rPr>
                    <w:t>4</w:t>
                  </w:r>
                </w:p>
              </w:tc>
              <w:tc>
                <w:tcPr>
                  <w:tcW w:w="5245" w:type="dxa"/>
                  <w:gridSpan w:val="3"/>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507E3C">
                    <w:rPr>
                      <w:rFonts w:asciiTheme="minorEastAsia" w:eastAsiaTheme="minorEastAsia" w:hAnsiTheme="minorEastAsia" w:cs="宋体" w:hint="eastAsia"/>
                      <w:b/>
                      <w:bCs/>
                      <w:kern w:val="0"/>
                      <w:szCs w:val="21"/>
                    </w:rPr>
                    <w:t>吸收剂供应系统</w:t>
                  </w:r>
                </w:p>
              </w:tc>
              <w:tc>
                <w:tcPr>
                  <w:tcW w:w="71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套</w:t>
                  </w:r>
                </w:p>
              </w:tc>
              <w:tc>
                <w:tcPr>
                  <w:tcW w:w="880"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1</w:t>
                  </w:r>
                </w:p>
              </w:tc>
              <w:tc>
                <w:tcPr>
                  <w:tcW w:w="1456" w:type="dxa"/>
                  <w:tcBorders>
                    <w:righ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p>
              </w:tc>
            </w:tr>
            <w:tr w:rsidR="00507E3C" w:rsidRPr="0009730C" w:rsidTr="00D96AAE">
              <w:trPr>
                <w:trHeight w:val="505"/>
                <w:jc w:val="center"/>
              </w:trPr>
              <w:tc>
                <w:tcPr>
                  <w:tcW w:w="865" w:type="dxa"/>
                  <w:tcBorders>
                    <w:lef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4.1</w:t>
                  </w:r>
                </w:p>
              </w:tc>
              <w:tc>
                <w:tcPr>
                  <w:tcW w:w="2054"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消石灰粉仓</w:t>
                  </w:r>
                </w:p>
              </w:tc>
              <w:tc>
                <w:tcPr>
                  <w:tcW w:w="1686"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V=30m³</w:t>
                  </w:r>
                </w:p>
              </w:tc>
              <w:tc>
                <w:tcPr>
                  <w:tcW w:w="150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组合件</w:t>
                  </w:r>
                </w:p>
              </w:tc>
              <w:tc>
                <w:tcPr>
                  <w:tcW w:w="71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台</w:t>
                  </w:r>
                </w:p>
              </w:tc>
              <w:tc>
                <w:tcPr>
                  <w:tcW w:w="880"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2</w:t>
                  </w:r>
                </w:p>
              </w:tc>
              <w:tc>
                <w:tcPr>
                  <w:tcW w:w="1456" w:type="dxa"/>
                  <w:tcBorders>
                    <w:righ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p>
              </w:tc>
            </w:tr>
            <w:tr w:rsidR="00507E3C" w:rsidRPr="0009730C" w:rsidTr="00D96AAE">
              <w:trPr>
                <w:trHeight w:val="282"/>
                <w:jc w:val="center"/>
              </w:trPr>
              <w:tc>
                <w:tcPr>
                  <w:tcW w:w="865" w:type="dxa"/>
                  <w:tcBorders>
                    <w:lef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lastRenderedPageBreak/>
                    <w:t>4.2</w:t>
                  </w:r>
                </w:p>
              </w:tc>
              <w:tc>
                <w:tcPr>
                  <w:tcW w:w="2054"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库顶收尘器</w:t>
                  </w:r>
                </w:p>
              </w:tc>
              <w:tc>
                <w:tcPr>
                  <w:tcW w:w="1686"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HMC32B</w:t>
                  </w:r>
                </w:p>
              </w:tc>
              <w:tc>
                <w:tcPr>
                  <w:tcW w:w="150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组合件</w:t>
                  </w:r>
                </w:p>
              </w:tc>
              <w:tc>
                <w:tcPr>
                  <w:tcW w:w="71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台</w:t>
                  </w:r>
                </w:p>
              </w:tc>
              <w:tc>
                <w:tcPr>
                  <w:tcW w:w="880"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1</w:t>
                  </w:r>
                </w:p>
              </w:tc>
              <w:tc>
                <w:tcPr>
                  <w:tcW w:w="1456" w:type="dxa"/>
                  <w:tcBorders>
                    <w:righ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公用</w:t>
                  </w:r>
                </w:p>
              </w:tc>
            </w:tr>
            <w:tr w:rsidR="00507E3C" w:rsidRPr="0009730C" w:rsidTr="00D96AAE">
              <w:trPr>
                <w:trHeight w:val="282"/>
                <w:jc w:val="center"/>
              </w:trPr>
              <w:tc>
                <w:tcPr>
                  <w:tcW w:w="865" w:type="dxa"/>
                  <w:tcBorders>
                    <w:lef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4.3</w:t>
                  </w:r>
                </w:p>
              </w:tc>
              <w:tc>
                <w:tcPr>
                  <w:tcW w:w="2054"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压力释放阀</w:t>
                  </w:r>
                </w:p>
              </w:tc>
              <w:tc>
                <w:tcPr>
                  <w:tcW w:w="1686"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DN500</w:t>
                  </w:r>
                </w:p>
              </w:tc>
              <w:tc>
                <w:tcPr>
                  <w:tcW w:w="150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组合件</w:t>
                  </w:r>
                </w:p>
              </w:tc>
              <w:tc>
                <w:tcPr>
                  <w:tcW w:w="71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个</w:t>
                  </w:r>
                </w:p>
              </w:tc>
              <w:tc>
                <w:tcPr>
                  <w:tcW w:w="880"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1</w:t>
                  </w:r>
                </w:p>
              </w:tc>
              <w:tc>
                <w:tcPr>
                  <w:tcW w:w="1456" w:type="dxa"/>
                  <w:tcBorders>
                    <w:righ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p>
              </w:tc>
            </w:tr>
            <w:tr w:rsidR="00507E3C" w:rsidRPr="0009730C" w:rsidTr="00D96AAE">
              <w:trPr>
                <w:trHeight w:val="282"/>
                <w:jc w:val="center"/>
              </w:trPr>
              <w:tc>
                <w:tcPr>
                  <w:tcW w:w="865" w:type="dxa"/>
                  <w:tcBorders>
                    <w:left w:val="single" w:sz="12" w:space="0" w:color="auto"/>
                    <w:tl2br w:val="nil"/>
                    <w:tr2bl w:val="nil"/>
                  </w:tcBorders>
                  <w:shd w:val="clear" w:color="auto" w:fill="auto"/>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4.4</w:t>
                  </w:r>
                </w:p>
              </w:tc>
              <w:tc>
                <w:tcPr>
                  <w:tcW w:w="2054" w:type="dxa"/>
                  <w:tcBorders>
                    <w:tl2br w:val="nil"/>
                    <w:tr2bl w:val="nil"/>
                  </w:tcBorders>
                  <w:shd w:val="clear" w:color="auto" w:fill="auto"/>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气化板</w:t>
                  </w:r>
                </w:p>
              </w:tc>
              <w:tc>
                <w:tcPr>
                  <w:tcW w:w="1686" w:type="dxa"/>
                  <w:tcBorders>
                    <w:tl2br w:val="nil"/>
                    <w:tr2bl w:val="nil"/>
                  </w:tcBorders>
                  <w:shd w:val="clear" w:color="000000" w:fill="FFFFFF"/>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150×300</w:t>
                  </w:r>
                </w:p>
              </w:tc>
              <w:tc>
                <w:tcPr>
                  <w:tcW w:w="150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组合件</w:t>
                  </w:r>
                </w:p>
              </w:tc>
              <w:tc>
                <w:tcPr>
                  <w:tcW w:w="71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块</w:t>
                  </w:r>
                </w:p>
              </w:tc>
              <w:tc>
                <w:tcPr>
                  <w:tcW w:w="880"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6</w:t>
                  </w:r>
                </w:p>
              </w:tc>
              <w:tc>
                <w:tcPr>
                  <w:tcW w:w="1456" w:type="dxa"/>
                  <w:tcBorders>
                    <w:righ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p>
              </w:tc>
            </w:tr>
            <w:tr w:rsidR="00507E3C" w:rsidRPr="0009730C" w:rsidTr="00D96AAE">
              <w:trPr>
                <w:trHeight w:val="505"/>
                <w:jc w:val="center"/>
              </w:trPr>
              <w:tc>
                <w:tcPr>
                  <w:tcW w:w="865" w:type="dxa"/>
                  <w:tcBorders>
                    <w:left w:val="single" w:sz="12" w:space="0" w:color="auto"/>
                    <w:tl2br w:val="nil"/>
                    <w:tr2bl w:val="nil"/>
                  </w:tcBorders>
                  <w:shd w:val="clear" w:color="auto" w:fill="auto"/>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4.5</w:t>
                  </w:r>
                </w:p>
              </w:tc>
              <w:tc>
                <w:tcPr>
                  <w:tcW w:w="2054" w:type="dxa"/>
                  <w:tcBorders>
                    <w:tl2br w:val="nil"/>
                    <w:tr2bl w:val="nil"/>
                  </w:tcBorders>
                  <w:shd w:val="clear" w:color="auto" w:fill="auto"/>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手动插板阀</w:t>
                  </w:r>
                </w:p>
              </w:tc>
              <w:tc>
                <w:tcPr>
                  <w:tcW w:w="1686" w:type="dxa"/>
                  <w:tcBorders>
                    <w:tl2br w:val="nil"/>
                    <w:tr2bl w:val="nil"/>
                  </w:tcBorders>
                  <w:shd w:val="clear" w:color="000000" w:fill="FFFFFF"/>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DN200 PN1.0MPa</w:t>
                  </w:r>
                </w:p>
              </w:tc>
              <w:tc>
                <w:tcPr>
                  <w:tcW w:w="150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组合件</w:t>
                  </w:r>
                </w:p>
              </w:tc>
              <w:tc>
                <w:tcPr>
                  <w:tcW w:w="71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个</w:t>
                  </w:r>
                </w:p>
              </w:tc>
              <w:tc>
                <w:tcPr>
                  <w:tcW w:w="880"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1</w:t>
                  </w:r>
                </w:p>
              </w:tc>
              <w:tc>
                <w:tcPr>
                  <w:tcW w:w="1456" w:type="dxa"/>
                  <w:tcBorders>
                    <w:righ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p>
              </w:tc>
            </w:tr>
            <w:tr w:rsidR="00507E3C" w:rsidRPr="0009730C" w:rsidTr="00D96AAE">
              <w:trPr>
                <w:trHeight w:val="282"/>
                <w:jc w:val="center"/>
              </w:trPr>
              <w:tc>
                <w:tcPr>
                  <w:tcW w:w="865" w:type="dxa"/>
                  <w:tcBorders>
                    <w:lef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4.6</w:t>
                  </w:r>
                </w:p>
              </w:tc>
              <w:tc>
                <w:tcPr>
                  <w:tcW w:w="2054"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帆布膨胀节</w:t>
                  </w:r>
                </w:p>
              </w:tc>
              <w:tc>
                <w:tcPr>
                  <w:tcW w:w="1686"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DN200</w:t>
                  </w:r>
                </w:p>
              </w:tc>
              <w:tc>
                <w:tcPr>
                  <w:tcW w:w="150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组合件</w:t>
                  </w:r>
                </w:p>
              </w:tc>
              <w:tc>
                <w:tcPr>
                  <w:tcW w:w="71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个</w:t>
                  </w:r>
                </w:p>
              </w:tc>
              <w:tc>
                <w:tcPr>
                  <w:tcW w:w="880"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1</w:t>
                  </w:r>
                </w:p>
              </w:tc>
              <w:tc>
                <w:tcPr>
                  <w:tcW w:w="1456" w:type="dxa"/>
                  <w:tcBorders>
                    <w:righ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p>
              </w:tc>
            </w:tr>
            <w:tr w:rsidR="00507E3C" w:rsidRPr="0009730C" w:rsidTr="00D96AAE">
              <w:trPr>
                <w:trHeight w:val="505"/>
                <w:jc w:val="center"/>
              </w:trPr>
              <w:tc>
                <w:tcPr>
                  <w:tcW w:w="865" w:type="dxa"/>
                  <w:tcBorders>
                    <w:lef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4.7</w:t>
                  </w:r>
                </w:p>
              </w:tc>
              <w:tc>
                <w:tcPr>
                  <w:tcW w:w="2054"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变频石灰星型卸灰阀</w:t>
                  </w:r>
                </w:p>
              </w:tc>
              <w:tc>
                <w:tcPr>
                  <w:tcW w:w="1686"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0-0.5t/h，</w:t>
                  </w:r>
                </w:p>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1.5kW</w:t>
                  </w:r>
                </w:p>
              </w:tc>
              <w:tc>
                <w:tcPr>
                  <w:tcW w:w="150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组合件</w:t>
                  </w:r>
                </w:p>
              </w:tc>
              <w:tc>
                <w:tcPr>
                  <w:tcW w:w="71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台</w:t>
                  </w:r>
                </w:p>
              </w:tc>
              <w:tc>
                <w:tcPr>
                  <w:tcW w:w="880"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2</w:t>
                  </w:r>
                </w:p>
              </w:tc>
              <w:tc>
                <w:tcPr>
                  <w:tcW w:w="1456" w:type="dxa"/>
                  <w:tcBorders>
                    <w:righ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变频</w:t>
                  </w:r>
                </w:p>
              </w:tc>
            </w:tr>
            <w:tr w:rsidR="00507E3C" w:rsidRPr="0009730C" w:rsidTr="00D96AAE">
              <w:trPr>
                <w:trHeight w:val="282"/>
                <w:jc w:val="center"/>
              </w:trPr>
              <w:tc>
                <w:tcPr>
                  <w:tcW w:w="865" w:type="dxa"/>
                  <w:tcBorders>
                    <w:lef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4.8</w:t>
                  </w:r>
                </w:p>
              </w:tc>
              <w:tc>
                <w:tcPr>
                  <w:tcW w:w="2054"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喷射泵</w:t>
                  </w:r>
                </w:p>
              </w:tc>
              <w:tc>
                <w:tcPr>
                  <w:tcW w:w="1686"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0-0.5t/h</w:t>
                  </w:r>
                </w:p>
              </w:tc>
              <w:tc>
                <w:tcPr>
                  <w:tcW w:w="150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组合件</w:t>
                  </w:r>
                </w:p>
              </w:tc>
              <w:tc>
                <w:tcPr>
                  <w:tcW w:w="71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台</w:t>
                  </w:r>
                </w:p>
              </w:tc>
              <w:tc>
                <w:tcPr>
                  <w:tcW w:w="880"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2</w:t>
                  </w:r>
                </w:p>
              </w:tc>
              <w:tc>
                <w:tcPr>
                  <w:tcW w:w="1456" w:type="dxa"/>
                  <w:tcBorders>
                    <w:righ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p>
              </w:tc>
            </w:tr>
            <w:tr w:rsidR="00507E3C" w:rsidRPr="0009730C" w:rsidTr="00D96AAE">
              <w:trPr>
                <w:trHeight w:val="282"/>
                <w:jc w:val="center"/>
              </w:trPr>
              <w:tc>
                <w:tcPr>
                  <w:tcW w:w="865" w:type="dxa"/>
                  <w:tcBorders>
                    <w:lef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4.9</w:t>
                  </w:r>
                </w:p>
              </w:tc>
              <w:tc>
                <w:tcPr>
                  <w:tcW w:w="2054"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罗茨风机</w:t>
                  </w:r>
                </w:p>
              </w:tc>
              <w:tc>
                <w:tcPr>
                  <w:tcW w:w="1686"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22kW</w:t>
                  </w:r>
                </w:p>
              </w:tc>
              <w:tc>
                <w:tcPr>
                  <w:tcW w:w="150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组合件</w:t>
                  </w:r>
                </w:p>
              </w:tc>
              <w:tc>
                <w:tcPr>
                  <w:tcW w:w="71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台</w:t>
                  </w:r>
                </w:p>
              </w:tc>
              <w:tc>
                <w:tcPr>
                  <w:tcW w:w="880"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2</w:t>
                  </w:r>
                </w:p>
              </w:tc>
              <w:tc>
                <w:tcPr>
                  <w:tcW w:w="1456" w:type="dxa"/>
                  <w:tcBorders>
                    <w:righ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p>
              </w:tc>
            </w:tr>
            <w:tr w:rsidR="00507E3C" w:rsidRPr="0009730C" w:rsidTr="0089195F">
              <w:trPr>
                <w:trHeight w:val="505"/>
                <w:jc w:val="center"/>
              </w:trPr>
              <w:tc>
                <w:tcPr>
                  <w:tcW w:w="865" w:type="dxa"/>
                  <w:tcBorders>
                    <w:left w:val="single" w:sz="12" w:space="0" w:color="auto"/>
                    <w:tl2br w:val="nil"/>
                    <w:tr2bl w:val="nil"/>
                  </w:tcBorders>
                  <w:vAlign w:val="center"/>
                </w:tcPr>
                <w:p w:rsidR="00507E3C" w:rsidRPr="00507E3C" w:rsidRDefault="00507E3C" w:rsidP="00507E3C">
                  <w:pPr>
                    <w:widowControl/>
                    <w:jc w:val="center"/>
                    <w:rPr>
                      <w:rFonts w:asciiTheme="minorEastAsia" w:eastAsiaTheme="minorEastAsia" w:hAnsiTheme="minorEastAsia" w:cs="宋体"/>
                      <w:b/>
                      <w:bCs/>
                      <w:kern w:val="0"/>
                      <w:szCs w:val="21"/>
                    </w:rPr>
                  </w:pPr>
                  <w:r w:rsidRPr="00507E3C">
                    <w:rPr>
                      <w:rFonts w:asciiTheme="minorEastAsia" w:eastAsiaTheme="minorEastAsia" w:hAnsiTheme="minorEastAsia" w:cs="宋体" w:hint="eastAsia"/>
                      <w:b/>
                      <w:bCs/>
                      <w:kern w:val="0"/>
                      <w:szCs w:val="21"/>
                    </w:rPr>
                    <w:t>5</w:t>
                  </w:r>
                </w:p>
              </w:tc>
              <w:tc>
                <w:tcPr>
                  <w:tcW w:w="5245" w:type="dxa"/>
                  <w:gridSpan w:val="3"/>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507E3C">
                    <w:rPr>
                      <w:rFonts w:asciiTheme="minorEastAsia" w:eastAsiaTheme="minorEastAsia" w:hAnsiTheme="minorEastAsia" w:cs="宋体" w:hint="eastAsia"/>
                      <w:b/>
                      <w:bCs/>
                      <w:kern w:val="0"/>
                      <w:szCs w:val="21"/>
                    </w:rPr>
                    <w:t>外排灰部分</w:t>
                  </w:r>
                </w:p>
              </w:tc>
              <w:tc>
                <w:tcPr>
                  <w:tcW w:w="71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套</w:t>
                  </w:r>
                </w:p>
              </w:tc>
              <w:tc>
                <w:tcPr>
                  <w:tcW w:w="880"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w:t>
                  </w:r>
                </w:p>
              </w:tc>
              <w:tc>
                <w:tcPr>
                  <w:tcW w:w="1456" w:type="dxa"/>
                  <w:tcBorders>
                    <w:righ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p>
              </w:tc>
            </w:tr>
            <w:tr w:rsidR="00507E3C" w:rsidRPr="0009730C" w:rsidTr="00D96AAE">
              <w:trPr>
                <w:trHeight w:val="282"/>
                <w:jc w:val="center"/>
              </w:trPr>
              <w:tc>
                <w:tcPr>
                  <w:tcW w:w="865" w:type="dxa"/>
                  <w:tcBorders>
                    <w:lef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5.1</w:t>
                  </w:r>
                </w:p>
              </w:tc>
              <w:tc>
                <w:tcPr>
                  <w:tcW w:w="2054"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手动插板阀</w:t>
                  </w:r>
                </w:p>
              </w:tc>
              <w:tc>
                <w:tcPr>
                  <w:tcW w:w="1686"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300×300</w:t>
                  </w:r>
                </w:p>
              </w:tc>
              <w:tc>
                <w:tcPr>
                  <w:tcW w:w="150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组合件</w:t>
                  </w:r>
                </w:p>
              </w:tc>
              <w:tc>
                <w:tcPr>
                  <w:tcW w:w="71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个</w:t>
                  </w:r>
                </w:p>
              </w:tc>
              <w:tc>
                <w:tcPr>
                  <w:tcW w:w="880"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8</w:t>
                  </w:r>
                </w:p>
              </w:tc>
              <w:tc>
                <w:tcPr>
                  <w:tcW w:w="1456" w:type="dxa"/>
                  <w:tcBorders>
                    <w:righ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p>
              </w:tc>
            </w:tr>
            <w:tr w:rsidR="00507E3C" w:rsidRPr="0009730C" w:rsidTr="00D96AAE">
              <w:trPr>
                <w:trHeight w:val="282"/>
                <w:jc w:val="center"/>
              </w:trPr>
              <w:tc>
                <w:tcPr>
                  <w:tcW w:w="865" w:type="dxa"/>
                  <w:tcBorders>
                    <w:lef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5.2</w:t>
                  </w:r>
                </w:p>
              </w:tc>
              <w:tc>
                <w:tcPr>
                  <w:tcW w:w="2054"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外排灰气动插板阀</w:t>
                  </w:r>
                </w:p>
              </w:tc>
              <w:tc>
                <w:tcPr>
                  <w:tcW w:w="1686"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300×300</w:t>
                  </w:r>
                </w:p>
              </w:tc>
              <w:tc>
                <w:tcPr>
                  <w:tcW w:w="150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组合件</w:t>
                  </w:r>
                </w:p>
              </w:tc>
              <w:tc>
                <w:tcPr>
                  <w:tcW w:w="71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个</w:t>
                  </w:r>
                </w:p>
              </w:tc>
              <w:tc>
                <w:tcPr>
                  <w:tcW w:w="880"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8</w:t>
                  </w:r>
                </w:p>
              </w:tc>
              <w:tc>
                <w:tcPr>
                  <w:tcW w:w="1456" w:type="dxa"/>
                  <w:tcBorders>
                    <w:righ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p>
              </w:tc>
            </w:tr>
            <w:tr w:rsidR="00507E3C" w:rsidRPr="0009730C" w:rsidTr="00D96AAE">
              <w:trPr>
                <w:trHeight w:val="282"/>
                <w:jc w:val="center"/>
              </w:trPr>
              <w:tc>
                <w:tcPr>
                  <w:tcW w:w="865" w:type="dxa"/>
                  <w:tcBorders>
                    <w:lef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5.3</w:t>
                  </w:r>
                </w:p>
              </w:tc>
              <w:tc>
                <w:tcPr>
                  <w:tcW w:w="2054"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卸灰加湿机</w:t>
                  </w:r>
                </w:p>
              </w:tc>
              <w:tc>
                <w:tcPr>
                  <w:tcW w:w="1686"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p>
              </w:tc>
              <w:tc>
                <w:tcPr>
                  <w:tcW w:w="150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组合件</w:t>
                  </w:r>
                </w:p>
              </w:tc>
              <w:tc>
                <w:tcPr>
                  <w:tcW w:w="71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套</w:t>
                  </w:r>
                </w:p>
              </w:tc>
              <w:tc>
                <w:tcPr>
                  <w:tcW w:w="880"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2</w:t>
                  </w:r>
                </w:p>
              </w:tc>
              <w:tc>
                <w:tcPr>
                  <w:tcW w:w="1456" w:type="dxa"/>
                  <w:tcBorders>
                    <w:righ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p>
              </w:tc>
            </w:tr>
            <w:tr w:rsidR="00507E3C" w:rsidRPr="0009730C" w:rsidTr="00D96AAE">
              <w:trPr>
                <w:trHeight w:val="282"/>
                <w:jc w:val="center"/>
              </w:trPr>
              <w:tc>
                <w:tcPr>
                  <w:tcW w:w="865" w:type="dxa"/>
                  <w:tcBorders>
                    <w:lef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5.4</w:t>
                  </w:r>
                </w:p>
              </w:tc>
              <w:tc>
                <w:tcPr>
                  <w:tcW w:w="2054"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星型卸灰阀</w:t>
                  </w:r>
                </w:p>
              </w:tc>
              <w:tc>
                <w:tcPr>
                  <w:tcW w:w="1686"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300×300</w:t>
                  </w:r>
                </w:p>
              </w:tc>
              <w:tc>
                <w:tcPr>
                  <w:tcW w:w="150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组合件</w:t>
                  </w:r>
                </w:p>
              </w:tc>
              <w:tc>
                <w:tcPr>
                  <w:tcW w:w="71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套</w:t>
                  </w:r>
                </w:p>
              </w:tc>
              <w:tc>
                <w:tcPr>
                  <w:tcW w:w="880"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1</w:t>
                  </w:r>
                </w:p>
              </w:tc>
              <w:tc>
                <w:tcPr>
                  <w:tcW w:w="1456" w:type="dxa"/>
                  <w:tcBorders>
                    <w:righ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p>
              </w:tc>
            </w:tr>
            <w:tr w:rsidR="00507E3C" w:rsidRPr="0009730C" w:rsidTr="00D96AAE">
              <w:trPr>
                <w:trHeight w:val="282"/>
                <w:jc w:val="center"/>
              </w:trPr>
              <w:tc>
                <w:tcPr>
                  <w:tcW w:w="865" w:type="dxa"/>
                  <w:tcBorders>
                    <w:lef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5.5</w:t>
                  </w:r>
                </w:p>
              </w:tc>
              <w:tc>
                <w:tcPr>
                  <w:tcW w:w="2054"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增湿水泵</w:t>
                  </w:r>
                </w:p>
              </w:tc>
              <w:tc>
                <w:tcPr>
                  <w:tcW w:w="1686"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Q=1m³/h H=</w:t>
                  </w:r>
                  <w:smartTag w:uri="urn:schemas-microsoft-com:office:smarttags" w:element="chmetcnv">
                    <w:smartTagPr>
                      <w:attr w:name="UnitName" w:val="m"/>
                      <w:attr w:name="SourceValue" w:val="30"/>
                      <w:attr w:name="HasSpace" w:val="False"/>
                      <w:attr w:name="Negative" w:val="False"/>
                      <w:attr w:name="NumberType" w:val="1"/>
                      <w:attr w:name="TCSC" w:val="0"/>
                    </w:smartTagPr>
                    <w:r w:rsidRPr="0009730C">
                      <w:rPr>
                        <w:rFonts w:asciiTheme="minorEastAsia" w:eastAsiaTheme="minorEastAsia" w:hAnsiTheme="minorEastAsia" w:cs="宋体" w:hint="eastAsia"/>
                        <w:kern w:val="0"/>
                        <w:szCs w:val="21"/>
                      </w:rPr>
                      <w:t>30m</w:t>
                    </w:r>
                  </w:smartTag>
                  <w:r w:rsidRPr="0009730C">
                    <w:rPr>
                      <w:rFonts w:asciiTheme="minorEastAsia" w:eastAsiaTheme="minorEastAsia" w:hAnsiTheme="minorEastAsia" w:cs="宋体" w:hint="eastAsia"/>
                      <w:kern w:val="0"/>
                      <w:szCs w:val="21"/>
                    </w:rPr>
                    <w:t>；2.2kW</w:t>
                  </w:r>
                </w:p>
              </w:tc>
              <w:tc>
                <w:tcPr>
                  <w:tcW w:w="150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组合件</w:t>
                  </w:r>
                </w:p>
              </w:tc>
              <w:tc>
                <w:tcPr>
                  <w:tcW w:w="71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台</w:t>
                  </w:r>
                </w:p>
              </w:tc>
              <w:tc>
                <w:tcPr>
                  <w:tcW w:w="880"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1</w:t>
                  </w:r>
                </w:p>
              </w:tc>
              <w:tc>
                <w:tcPr>
                  <w:tcW w:w="1456" w:type="dxa"/>
                  <w:tcBorders>
                    <w:righ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p>
              </w:tc>
            </w:tr>
            <w:tr w:rsidR="00507E3C" w:rsidRPr="0009730C" w:rsidTr="0089195F">
              <w:trPr>
                <w:trHeight w:val="282"/>
                <w:jc w:val="center"/>
              </w:trPr>
              <w:tc>
                <w:tcPr>
                  <w:tcW w:w="865" w:type="dxa"/>
                  <w:tcBorders>
                    <w:left w:val="single" w:sz="12" w:space="0" w:color="auto"/>
                    <w:tl2br w:val="nil"/>
                    <w:tr2bl w:val="nil"/>
                  </w:tcBorders>
                  <w:vAlign w:val="center"/>
                </w:tcPr>
                <w:p w:rsidR="00507E3C" w:rsidRPr="00507E3C" w:rsidRDefault="00507E3C" w:rsidP="00507E3C">
                  <w:pPr>
                    <w:widowControl/>
                    <w:jc w:val="center"/>
                    <w:rPr>
                      <w:rFonts w:asciiTheme="minorEastAsia" w:eastAsiaTheme="minorEastAsia" w:hAnsiTheme="minorEastAsia" w:cs="宋体"/>
                      <w:b/>
                      <w:kern w:val="0"/>
                      <w:szCs w:val="21"/>
                    </w:rPr>
                  </w:pPr>
                  <w:r w:rsidRPr="00507E3C">
                    <w:rPr>
                      <w:rFonts w:asciiTheme="minorEastAsia" w:eastAsiaTheme="minorEastAsia" w:hAnsiTheme="minorEastAsia" w:cs="宋体" w:hint="eastAsia"/>
                      <w:b/>
                      <w:kern w:val="0"/>
                      <w:szCs w:val="21"/>
                    </w:rPr>
                    <w:t>6</w:t>
                  </w:r>
                </w:p>
              </w:tc>
              <w:tc>
                <w:tcPr>
                  <w:tcW w:w="5245" w:type="dxa"/>
                  <w:gridSpan w:val="3"/>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507E3C">
                    <w:rPr>
                      <w:rFonts w:asciiTheme="minorEastAsia" w:eastAsiaTheme="minorEastAsia" w:hAnsiTheme="minorEastAsia" w:cs="宋体" w:hint="eastAsia"/>
                      <w:b/>
                      <w:bCs/>
                      <w:kern w:val="0"/>
                      <w:szCs w:val="21"/>
                    </w:rPr>
                    <w:t>控制部分</w:t>
                  </w:r>
                </w:p>
              </w:tc>
              <w:tc>
                <w:tcPr>
                  <w:tcW w:w="71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套</w:t>
                  </w:r>
                </w:p>
              </w:tc>
              <w:tc>
                <w:tcPr>
                  <w:tcW w:w="880"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w:t>
                  </w:r>
                </w:p>
              </w:tc>
              <w:tc>
                <w:tcPr>
                  <w:tcW w:w="1456" w:type="dxa"/>
                  <w:tcBorders>
                    <w:righ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p>
              </w:tc>
            </w:tr>
            <w:tr w:rsidR="00507E3C" w:rsidRPr="0009730C" w:rsidTr="00D96AAE">
              <w:trPr>
                <w:trHeight w:val="282"/>
                <w:jc w:val="center"/>
              </w:trPr>
              <w:tc>
                <w:tcPr>
                  <w:tcW w:w="865" w:type="dxa"/>
                  <w:tcBorders>
                    <w:lef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6.1</w:t>
                  </w:r>
                </w:p>
              </w:tc>
              <w:tc>
                <w:tcPr>
                  <w:tcW w:w="2054"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bCs/>
                      <w:kern w:val="0"/>
                      <w:szCs w:val="21"/>
                    </w:rPr>
                  </w:pPr>
                  <w:r w:rsidRPr="0009730C">
                    <w:rPr>
                      <w:rFonts w:asciiTheme="minorEastAsia" w:eastAsiaTheme="minorEastAsia" w:hAnsiTheme="minorEastAsia" w:cs="宋体" w:hint="eastAsia"/>
                      <w:bCs/>
                      <w:kern w:val="0"/>
                      <w:szCs w:val="21"/>
                    </w:rPr>
                    <w:t>电器控制系统</w:t>
                  </w:r>
                </w:p>
              </w:tc>
              <w:tc>
                <w:tcPr>
                  <w:tcW w:w="1686"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p>
              </w:tc>
              <w:tc>
                <w:tcPr>
                  <w:tcW w:w="150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p>
              </w:tc>
              <w:tc>
                <w:tcPr>
                  <w:tcW w:w="71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套</w:t>
                  </w:r>
                </w:p>
              </w:tc>
              <w:tc>
                <w:tcPr>
                  <w:tcW w:w="880"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1</w:t>
                  </w:r>
                </w:p>
              </w:tc>
              <w:tc>
                <w:tcPr>
                  <w:tcW w:w="1456" w:type="dxa"/>
                  <w:tcBorders>
                    <w:righ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p>
              </w:tc>
            </w:tr>
            <w:tr w:rsidR="00507E3C" w:rsidRPr="0009730C" w:rsidTr="00D96AAE">
              <w:trPr>
                <w:trHeight w:val="282"/>
                <w:jc w:val="center"/>
              </w:trPr>
              <w:tc>
                <w:tcPr>
                  <w:tcW w:w="865" w:type="dxa"/>
                  <w:tcBorders>
                    <w:lef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6.2</w:t>
                  </w:r>
                </w:p>
              </w:tc>
              <w:tc>
                <w:tcPr>
                  <w:tcW w:w="2054"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bCs/>
                      <w:kern w:val="0"/>
                      <w:szCs w:val="21"/>
                    </w:rPr>
                  </w:pPr>
                  <w:r w:rsidRPr="0009730C">
                    <w:rPr>
                      <w:rFonts w:asciiTheme="minorEastAsia" w:eastAsiaTheme="minorEastAsia" w:hAnsiTheme="minorEastAsia" w:cs="宋体" w:hint="eastAsia"/>
                      <w:bCs/>
                      <w:kern w:val="0"/>
                      <w:szCs w:val="21"/>
                    </w:rPr>
                    <w:t>PLC系统</w:t>
                  </w:r>
                </w:p>
              </w:tc>
              <w:tc>
                <w:tcPr>
                  <w:tcW w:w="1686"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p>
              </w:tc>
              <w:tc>
                <w:tcPr>
                  <w:tcW w:w="150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p>
              </w:tc>
              <w:tc>
                <w:tcPr>
                  <w:tcW w:w="71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套</w:t>
                  </w:r>
                </w:p>
              </w:tc>
              <w:tc>
                <w:tcPr>
                  <w:tcW w:w="880"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1</w:t>
                  </w:r>
                </w:p>
              </w:tc>
              <w:tc>
                <w:tcPr>
                  <w:tcW w:w="1456" w:type="dxa"/>
                  <w:tcBorders>
                    <w:right w:val="single" w:sz="12" w:space="0" w:color="auto"/>
                    <w:tl2br w:val="nil"/>
                    <w:tr2bl w:val="nil"/>
                  </w:tcBorders>
                  <w:vAlign w:val="center"/>
                </w:tcPr>
                <w:p w:rsidR="00507E3C" w:rsidRPr="0009730C" w:rsidRDefault="00507E3C" w:rsidP="00507E3C">
                  <w:pPr>
                    <w:widowControl/>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西门子等</w:t>
                  </w:r>
                </w:p>
              </w:tc>
            </w:tr>
            <w:tr w:rsidR="00507E3C" w:rsidRPr="0009730C" w:rsidTr="00D96AAE">
              <w:trPr>
                <w:trHeight w:val="282"/>
                <w:jc w:val="center"/>
              </w:trPr>
              <w:tc>
                <w:tcPr>
                  <w:tcW w:w="865" w:type="dxa"/>
                  <w:tcBorders>
                    <w:lef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6.3</w:t>
                  </w:r>
                </w:p>
              </w:tc>
              <w:tc>
                <w:tcPr>
                  <w:tcW w:w="2054"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bCs/>
                      <w:kern w:val="0"/>
                      <w:szCs w:val="21"/>
                    </w:rPr>
                  </w:pPr>
                  <w:r w:rsidRPr="0009730C">
                    <w:rPr>
                      <w:rFonts w:asciiTheme="minorEastAsia" w:eastAsiaTheme="minorEastAsia" w:hAnsiTheme="minorEastAsia" w:cs="宋体" w:hint="eastAsia"/>
                      <w:bCs/>
                      <w:kern w:val="0"/>
                      <w:szCs w:val="21"/>
                    </w:rPr>
                    <w:t>仪器仪表</w:t>
                  </w:r>
                </w:p>
              </w:tc>
              <w:tc>
                <w:tcPr>
                  <w:tcW w:w="1686"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p>
              </w:tc>
              <w:tc>
                <w:tcPr>
                  <w:tcW w:w="150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p>
              </w:tc>
              <w:tc>
                <w:tcPr>
                  <w:tcW w:w="715"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套</w:t>
                  </w:r>
                </w:p>
              </w:tc>
              <w:tc>
                <w:tcPr>
                  <w:tcW w:w="880" w:type="dxa"/>
                  <w:tcBorders>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r w:rsidRPr="0009730C">
                    <w:rPr>
                      <w:rFonts w:asciiTheme="minorEastAsia" w:eastAsiaTheme="minorEastAsia" w:hAnsiTheme="minorEastAsia" w:cs="宋体" w:hint="eastAsia"/>
                      <w:kern w:val="0"/>
                      <w:szCs w:val="21"/>
                    </w:rPr>
                    <w:t>1</w:t>
                  </w:r>
                </w:p>
              </w:tc>
              <w:tc>
                <w:tcPr>
                  <w:tcW w:w="1456" w:type="dxa"/>
                  <w:tcBorders>
                    <w:right w:val="single" w:sz="12" w:space="0" w:color="auto"/>
                    <w:tl2br w:val="nil"/>
                    <w:tr2bl w:val="nil"/>
                  </w:tcBorders>
                  <w:vAlign w:val="center"/>
                </w:tcPr>
                <w:p w:rsidR="00507E3C" w:rsidRPr="0009730C" w:rsidRDefault="00507E3C" w:rsidP="00507E3C">
                  <w:pPr>
                    <w:widowControl/>
                    <w:jc w:val="center"/>
                    <w:rPr>
                      <w:rFonts w:asciiTheme="minorEastAsia" w:eastAsiaTheme="minorEastAsia" w:hAnsiTheme="minorEastAsia" w:cs="宋体"/>
                      <w:kern w:val="0"/>
                      <w:szCs w:val="21"/>
                    </w:rPr>
                  </w:pPr>
                </w:p>
              </w:tc>
            </w:tr>
            <w:tr w:rsidR="00507E3C" w:rsidRPr="0009730C" w:rsidTr="00D96AAE">
              <w:trPr>
                <w:trHeight w:val="455"/>
                <w:jc w:val="center"/>
              </w:trPr>
              <w:tc>
                <w:tcPr>
                  <w:tcW w:w="9161" w:type="dxa"/>
                  <w:gridSpan w:val="7"/>
                  <w:tcBorders>
                    <w:left w:val="single" w:sz="12" w:space="0" w:color="auto"/>
                    <w:bottom w:val="single" w:sz="12" w:space="0" w:color="auto"/>
                    <w:right w:val="single" w:sz="12" w:space="0" w:color="auto"/>
                    <w:tl2br w:val="nil"/>
                    <w:tr2bl w:val="nil"/>
                  </w:tcBorders>
                  <w:vAlign w:val="center"/>
                </w:tcPr>
                <w:p w:rsidR="00507E3C" w:rsidRPr="00507E3C" w:rsidRDefault="00507E3C" w:rsidP="00507E3C">
                  <w:pPr>
                    <w:widowControl/>
                    <w:jc w:val="center"/>
                    <w:rPr>
                      <w:rFonts w:asciiTheme="minorEastAsia" w:eastAsiaTheme="minorEastAsia" w:hAnsiTheme="minorEastAsia" w:cs="宋体"/>
                      <w:b/>
                      <w:kern w:val="0"/>
                      <w:szCs w:val="21"/>
                    </w:rPr>
                  </w:pPr>
                  <w:r w:rsidRPr="00507E3C">
                    <w:rPr>
                      <w:rFonts w:asciiTheme="minorEastAsia" w:eastAsiaTheme="minorEastAsia" w:hAnsiTheme="minorEastAsia" w:cs="宋体" w:hint="eastAsia"/>
                      <w:b/>
                      <w:kern w:val="0"/>
                      <w:szCs w:val="21"/>
                    </w:rPr>
                    <w:t>注：以上所有设备的尺寸及参数为初步确定，如有变动，以工艺详细设计为准。</w:t>
                  </w:r>
                </w:p>
              </w:tc>
            </w:tr>
          </w:tbl>
          <w:p w:rsidR="0009730C" w:rsidRPr="0009730C" w:rsidRDefault="0009730C" w:rsidP="00EA7F2C">
            <w:pPr>
              <w:spacing w:line="360" w:lineRule="auto"/>
              <w:ind w:firstLine="200"/>
              <w:jc w:val="center"/>
              <w:rPr>
                <w:b/>
                <w:sz w:val="24"/>
              </w:rPr>
            </w:pPr>
          </w:p>
          <w:p w:rsidR="00EA7F2C" w:rsidRDefault="00EA7F2C" w:rsidP="00EA7F2C">
            <w:pPr>
              <w:spacing w:line="360" w:lineRule="auto"/>
              <w:ind w:firstLine="200"/>
              <w:jc w:val="center"/>
              <w:rPr>
                <w:b/>
                <w:sz w:val="24"/>
              </w:rPr>
            </w:pPr>
            <w:r>
              <w:rPr>
                <w:rFonts w:hint="eastAsia"/>
                <w:b/>
                <w:sz w:val="24"/>
              </w:rPr>
              <w:t>表</w:t>
            </w:r>
            <w:r>
              <w:rPr>
                <w:rFonts w:hint="eastAsia"/>
                <w:b/>
                <w:sz w:val="24"/>
              </w:rPr>
              <w:t>13-</w:t>
            </w:r>
            <w:r w:rsidR="006D56C6">
              <w:rPr>
                <w:b/>
                <w:sz w:val="24"/>
              </w:rPr>
              <w:t>2</w:t>
            </w:r>
            <w:r>
              <w:rPr>
                <w:b/>
                <w:sz w:val="24"/>
              </w:rPr>
              <w:t xml:space="preserve">  </w:t>
            </w:r>
            <w:r w:rsidR="006D56C6" w:rsidRPr="006D56C6">
              <w:rPr>
                <w:rFonts w:hint="eastAsia"/>
                <w:b/>
                <w:bCs/>
                <w:sz w:val="24"/>
              </w:rPr>
              <w:t>“超级磨</w:t>
            </w:r>
            <w:r w:rsidR="006D56C6" w:rsidRPr="006D56C6">
              <w:rPr>
                <w:rFonts w:hint="eastAsia"/>
                <w:b/>
                <w:bCs/>
                <w:sz w:val="24"/>
              </w:rPr>
              <w:t>+</w:t>
            </w:r>
            <w:r w:rsidR="006D56C6" w:rsidRPr="006D56C6">
              <w:rPr>
                <w:rFonts w:hint="eastAsia"/>
                <w:b/>
                <w:bCs/>
                <w:sz w:val="24"/>
              </w:rPr>
              <w:t>管道反应”干法</w:t>
            </w:r>
            <w:r w:rsidR="006D56C6">
              <w:rPr>
                <w:rFonts w:hint="eastAsia"/>
                <w:b/>
                <w:bCs/>
                <w:sz w:val="24"/>
              </w:rPr>
              <w:t>脱硫及</w:t>
            </w:r>
            <w:r w:rsidR="006D56C6" w:rsidRPr="006D56C6">
              <w:rPr>
                <w:rFonts w:hint="eastAsia"/>
                <w:b/>
                <w:bCs/>
                <w:sz w:val="24"/>
              </w:rPr>
              <w:t>“高效低氮燃烧</w:t>
            </w:r>
            <w:r w:rsidR="006D56C6" w:rsidRPr="006D56C6">
              <w:rPr>
                <w:rFonts w:hint="eastAsia"/>
                <w:b/>
                <w:bCs/>
                <w:sz w:val="24"/>
              </w:rPr>
              <w:t>+SNCR</w:t>
            </w:r>
            <w:r w:rsidR="006D56C6" w:rsidRPr="006D56C6">
              <w:rPr>
                <w:rFonts w:hint="eastAsia"/>
                <w:b/>
                <w:bCs/>
                <w:sz w:val="24"/>
              </w:rPr>
              <w:t>”</w:t>
            </w:r>
            <w:r w:rsidR="006D56C6">
              <w:rPr>
                <w:rFonts w:hint="eastAsia"/>
                <w:b/>
                <w:bCs/>
                <w:sz w:val="24"/>
              </w:rPr>
              <w:t>脱硝</w:t>
            </w:r>
            <w:r>
              <w:rPr>
                <w:rFonts w:hint="eastAsia"/>
                <w:b/>
                <w:sz w:val="24"/>
              </w:rPr>
              <w:t>主要设备一览表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92"/>
              <w:gridCol w:w="3485"/>
              <w:gridCol w:w="3917"/>
              <w:gridCol w:w="1551"/>
            </w:tblGrid>
            <w:tr w:rsidR="00A6434D">
              <w:trPr>
                <w:trHeight w:val="315"/>
                <w:jc w:val="center"/>
              </w:trPr>
              <w:tc>
                <w:tcPr>
                  <w:tcW w:w="406" w:type="pct"/>
                  <w:vMerge w:val="restart"/>
                  <w:tcBorders>
                    <w:top w:val="single" w:sz="12" w:space="0" w:color="auto"/>
                    <w:left w:val="single" w:sz="12" w:space="0" w:color="auto"/>
                    <w:bottom w:val="single" w:sz="6" w:space="0" w:color="auto"/>
                    <w:right w:val="single" w:sz="6" w:space="0" w:color="auto"/>
                  </w:tcBorders>
                  <w:vAlign w:val="center"/>
                  <w:hideMark/>
                </w:tcPr>
                <w:p w:rsidR="00A6434D" w:rsidRDefault="00A6434D">
                  <w:pPr>
                    <w:widowControl/>
                    <w:adjustRightInd w:val="0"/>
                    <w:snapToGrid w:val="0"/>
                    <w:jc w:val="center"/>
                    <w:rPr>
                      <w:rFonts w:ascii="宋体" w:hAnsi="宋体" w:cs="宋体"/>
                      <w:b/>
                      <w:kern w:val="0"/>
                      <w:szCs w:val="21"/>
                    </w:rPr>
                  </w:pPr>
                  <w:r>
                    <w:rPr>
                      <w:rFonts w:ascii="宋体" w:hAnsi="宋体" w:cs="宋体" w:hint="eastAsia"/>
                      <w:b/>
                      <w:kern w:val="0"/>
                      <w:szCs w:val="21"/>
                    </w:rPr>
                    <w:t>序号</w:t>
                  </w:r>
                </w:p>
              </w:tc>
              <w:tc>
                <w:tcPr>
                  <w:tcW w:w="1788" w:type="pct"/>
                  <w:vMerge w:val="restart"/>
                  <w:tcBorders>
                    <w:top w:val="single" w:sz="12" w:space="0" w:color="auto"/>
                    <w:left w:val="single" w:sz="6" w:space="0" w:color="auto"/>
                    <w:bottom w:val="single" w:sz="6" w:space="0" w:color="auto"/>
                    <w:right w:val="single" w:sz="6" w:space="0" w:color="auto"/>
                  </w:tcBorders>
                  <w:vAlign w:val="center"/>
                  <w:hideMark/>
                </w:tcPr>
                <w:p w:rsidR="00A6434D" w:rsidRDefault="00A6434D">
                  <w:pPr>
                    <w:widowControl/>
                    <w:adjustRightInd w:val="0"/>
                    <w:snapToGrid w:val="0"/>
                    <w:jc w:val="center"/>
                    <w:rPr>
                      <w:rFonts w:ascii="宋体" w:hAnsi="宋体" w:cs="宋体"/>
                      <w:b/>
                      <w:kern w:val="0"/>
                      <w:szCs w:val="21"/>
                    </w:rPr>
                  </w:pPr>
                  <w:r>
                    <w:rPr>
                      <w:rFonts w:ascii="宋体" w:hAnsi="宋体" w:cs="宋体" w:hint="eastAsia"/>
                      <w:b/>
                      <w:kern w:val="0"/>
                      <w:szCs w:val="21"/>
                    </w:rPr>
                    <w:t>名称</w:t>
                  </w:r>
                </w:p>
              </w:tc>
              <w:tc>
                <w:tcPr>
                  <w:tcW w:w="2010" w:type="pct"/>
                  <w:vMerge w:val="restart"/>
                  <w:tcBorders>
                    <w:top w:val="single" w:sz="12" w:space="0" w:color="auto"/>
                    <w:left w:val="single" w:sz="6" w:space="0" w:color="auto"/>
                    <w:bottom w:val="single" w:sz="6" w:space="0" w:color="auto"/>
                    <w:right w:val="single" w:sz="6" w:space="0" w:color="auto"/>
                  </w:tcBorders>
                  <w:vAlign w:val="center"/>
                  <w:hideMark/>
                </w:tcPr>
                <w:p w:rsidR="00A6434D" w:rsidRDefault="00A6434D">
                  <w:pPr>
                    <w:widowControl/>
                    <w:adjustRightInd w:val="0"/>
                    <w:snapToGrid w:val="0"/>
                    <w:jc w:val="center"/>
                    <w:rPr>
                      <w:rFonts w:ascii="宋体" w:hAnsi="宋体" w:cs="宋体"/>
                      <w:b/>
                      <w:kern w:val="0"/>
                      <w:szCs w:val="21"/>
                    </w:rPr>
                  </w:pPr>
                  <w:bookmarkStart w:id="0" w:name="OLE_LINK3"/>
                  <w:r>
                    <w:rPr>
                      <w:rFonts w:ascii="宋体" w:hAnsi="宋体" w:cs="宋体" w:hint="eastAsia"/>
                      <w:b/>
                      <w:kern w:val="0"/>
                      <w:szCs w:val="21"/>
                    </w:rPr>
                    <w:t>型号/规格</w:t>
                  </w:r>
                  <w:bookmarkEnd w:id="0"/>
                </w:p>
              </w:tc>
              <w:tc>
                <w:tcPr>
                  <w:tcW w:w="796" w:type="pct"/>
                  <w:vMerge w:val="restart"/>
                  <w:tcBorders>
                    <w:top w:val="single" w:sz="12" w:space="0" w:color="auto"/>
                    <w:left w:val="single" w:sz="6" w:space="0" w:color="auto"/>
                    <w:bottom w:val="single" w:sz="6" w:space="0" w:color="auto"/>
                    <w:right w:val="single" w:sz="12" w:space="0" w:color="auto"/>
                  </w:tcBorders>
                  <w:vAlign w:val="center"/>
                  <w:hideMark/>
                </w:tcPr>
                <w:p w:rsidR="00A6434D" w:rsidRDefault="00A6434D">
                  <w:pPr>
                    <w:widowControl/>
                    <w:adjustRightInd w:val="0"/>
                    <w:snapToGrid w:val="0"/>
                    <w:jc w:val="center"/>
                    <w:rPr>
                      <w:rFonts w:ascii="宋体" w:hAnsi="宋体" w:cs="宋体"/>
                      <w:b/>
                      <w:kern w:val="0"/>
                      <w:szCs w:val="21"/>
                    </w:rPr>
                  </w:pPr>
                  <w:r>
                    <w:rPr>
                      <w:rFonts w:ascii="宋体" w:hAnsi="宋体" w:cs="宋体" w:hint="eastAsia"/>
                      <w:b/>
                      <w:kern w:val="0"/>
                      <w:szCs w:val="21"/>
                    </w:rPr>
                    <w:t>数量</w:t>
                  </w:r>
                </w:p>
              </w:tc>
            </w:tr>
            <w:tr w:rsidR="00A6434D">
              <w:trPr>
                <w:trHeight w:val="312"/>
                <w:jc w:val="center"/>
              </w:trPr>
              <w:tc>
                <w:tcPr>
                  <w:tcW w:w="0" w:type="auto"/>
                  <w:vMerge/>
                  <w:tcBorders>
                    <w:top w:val="single" w:sz="12" w:space="0" w:color="auto"/>
                    <w:left w:val="single" w:sz="12" w:space="0" w:color="auto"/>
                    <w:bottom w:val="single" w:sz="6" w:space="0" w:color="auto"/>
                    <w:right w:val="single" w:sz="6" w:space="0" w:color="auto"/>
                  </w:tcBorders>
                  <w:vAlign w:val="center"/>
                  <w:hideMark/>
                </w:tcPr>
                <w:p w:rsidR="00A6434D" w:rsidRDefault="00A6434D">
                  <w:pPr>
                    <w:widowControl/>
                    <w:jc w:val="left"/>
                    <w:rPr>
                      <w:rFonts w:ascii="宋体" w:hAnsi="宋体" w:cs="宋体"/>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A6434D" w:rsidRDefault="00A6434D">
                  <w:pPr>
                    <w:widowControl/>
                    <w:jc w:val="left"/>
                    <w:rPr>
                      <w:rFonts w:ascii="宋体" w:hAnsi="宋体" w:cs="宋体"/>
                      <w:b/>
                      <w:kern w:val="0"/>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A6434D" w:rsidRDefault="00A6434D">
                  <w:pPr>
                    <w:widowControl/>
                    <w:jc w:val="left"/>
                    <w:rPr>
                      <w:rFonts w:ascii="宋体" w:hAnsi="宋体" w:cs="宋体"/>
                      <w:b/>
                      <w:kern w:val="0"/>
                      <w:szCs w:val="21"/>
                    </w:rPr>
                  </w:pPr>
                </w:p>
              </w:tc>
              <w:tc>
                <w:tcPr>
                  <w:tcW w:w="0" w:type="auto"/>
                  <w:vMerge/>
                  <w:tcBorders>
                    <w:top w:val="single" w:sz="12" w:space="0" w:color="auto"/>
                    <w:left w:val="single" w:sz="6" w:space="0" w:color="auto"/>
                    <w:bottom w:val="single" w:sz="6" w:space="0" w:color="auto"/>
                    <w:right w:val="single" w:sz="12" w:space="0" w:color="auto"/>
                  </w:tcBorders>
                  <w:vAlign w:val="center"/>
                  <w:hideMark/>
                </w:tcPr>
                <w:p w:rsidR="00A6434D" w:rsidRDefault="00A6434D">
                  <w:pPr>
                    <w:widowControl/>
                    <w:jc w:val="left"/>
                    <w:rPr>
                      <w:rFonts w:ascii="宋体" w:hAnsi="宋体" w:cs="宋体"/>
                      <w:b/>
                      <w:kern w:val="0"/>
                      <w:szCs w:val="21"/>
                    </w:rPr>
                  </w:pPr>
                </w:p>
              </w:tc>
            </w:tr>
            <w:tr w:rsidR="00A6434D">
              <w:trPr>
                <w:trHeight w:val="312"/>
                <w:jc w:val="center"/>
              </w:trPr>
              <w:tc>
                <w:tcPr>
                  <w:tcW w:w="5000" w:type="pct"/>
                  <w:gridSpan w:val="4"/>
                  <w:tcBorders>
                    <w:top w:val="single" w:sz="6" w:space="0" w:color="auto"/>
                    <w:left w:val="single" w:sz="12" w:space="0" w:color="auto"/>
                    <w:bottom w:val="single" w:sz="6" w:space="0" w:color="auto"/>
                    <w:right w:val="single" w:sz="12" w:space="0" w:color="auto"/>
                  </w:tcBorders>
                  <w:vAlign w:val="center"/>
                  <w:hideMark/>
                </w:tcPr>
                <w:p w:rsidR="00A6434D" w:rsidRDefault="00A6434D">
                  <w:pPr>
                    <w:widowControl/>
                    <w:adjustRightInd w:val="0"/>
                    <w:snapToGrid w:val="0"/>
                    <w:jc w:val="center"/>
                    <w:rPr>
                      <w:b/>
                      <w:bCs/>
                      <w:kern w:val="0"/>
                      <w:szCs w:val="21"/>
                    </w:rPr>
                  </w:pPr>
                  <w:r>
                    <w:rPr>
                      <w:rFonts w:hint="eastAsia"/>
                      <w:b/>
                      <w:bCs/>
                      <w:kern w:val="0"/>
                      <w:szCs w:val="21"/>
                    </w:rPr>
                    <w:t>一、“超级磨</w:t>
                  </w:r>
                  <w:r>
                    <w:rPr>
                      <w:b/>
                      <w:bCs/>
                      <w:kern w:val="0"/>
                      <w:szCs w:val="21"/>
                    </w:rPr>
                    <w:t>+</w:t>
                  </w:r>
                  <w:r>
                    <w:rPr>
                      <w:rFonts w:hint="eastAsia"/>
                      <w:b/>
                      <w:bCs/>
                      <w:kern w:val="0"/>
                      <w:szCs w:val="21"/>
                    </w:rPr>
                    <w:t>管道反应”干法脱硫改造主要设备</w:t>
                  </w:r>
                </w:p>
              </w:tc>
            </w:tr>
            <w:tr w:rsidR="00B21344">
              <w:trPr>
                <w:trHeight w:val="312"/>
                <w:jc w:val="center"/>
              </w:trPr>
              <w:tc>
                <w:tcPr>
                  <w:tcW w:w="406" w:type="pct"/>
                  <w:tcBorders>
                    <w:top w:val="single" w:sz="6" w:space="0" w:color="auto"/>
                    <w:left w:val="single" w:sz="12" w:space="0" w:color="auto"/>
                    <w:bottom w:val="single" w:sz="6" w:space="0" w:color="auto"/>
                    <w:right w:val="single" w:sz="6" w:space="0" w:color="auto"/>
                  </w:tcBorders>
                  <w:hideMark/>
                </w:tcPr>
                <w:p w:rsidR="00B21344" w:rsidRDefault="00B21344">
                  <w:pPr>
                    <w:jc w:val="center"/>
                    <w:rPr>
                      <w:rFonts w:ascii="宋体" w:hAnsi="宋体"/>
                      <w:szCs w:val="21"/>
                    </w:rPr>
                  </w:pPr>
                  <w:r>
                    <w:rPr>
                      <w:rFonts w:ascii="宋体" w:hAnsi="宋体" w:hint="eastAsia"/>
                      <w:szCs w:val="21"/>
                    </w:rPr>
                    <w:t>1</w:t>
                  </w:r>
                </w:p>
              </w:tc>
              <w:tc>
                <w:tcPr>
                  <w:tcW w:w="1788" w:type="pct"/>
                  <w:tcBorders>
                    <w:top w:val="single" w:sz="6" w:space="0" w:color="auto"/>
                    <w:left w:val="single" w:sz="6" w:space="0" w:color="auto"/>
                    <w:bottom w:val="single" w:sz="6" w:space="0" w:color="auto"/>
                    <w:right w:val="single" w:sz="6" w:space="0" w:color="auto"/>
                  </w:tcBorders>
                  <w:hideMark/>
                </w:tcPr>
                <w:p w:rsidR="00B21344" w:rsidRPr="00C8356C" w:rsidRDefault="00B21344" w:rsidP="00B21344">
                  <w:pPr>
                    <w:spacing w:line="360" w:lineRule="auto"/>
                    <w:jc w:val="center"/>
                    <w:rPr>
                      <w:rFonts w:ascii="宋体" w:hAnsi="宋体"/>
                      <w:szCs w:val="21"/>
                    </w:rPr>
                  </w:pPr>
                  <w:r w:rsidRPr="00C8356C">
                    <w:rPr>
                      <w:rFonts w:ascii="宋体" w:hAnsi="宋体" w:hint="eastAsia"/>
                      <w:szCs w:val="21"/>
                    </w:rPr>
                    <w:t>管道反应器</w:t>
                  </w:r>
                </w:p>
              </w:tc>
              <w:tc>
                <w:tcPr>
                  <w:tcW w:w="2010" w:type="pct"/>
                  <w:tcBorders>
                    <w:top w:val="single" w:sz="6" w:space="0" w:color="auto"/>
                    <w:left w:val="single" w:sz="6" w:space="0" w:color="auto"/>
                    <w:bottom w:val="single" w:sz="6" w:space="0" w:color="auto"/>
                    <w:right w:val="single" w:sz="6" w:space="0" w:color="auto"/>
                  </w:tcBorders>
                  <w:hideMark/>
                </w:tcPr>
                <w:p w:rsidR="00B21344" w:rsidRPr="00C8356C" w:rsidRDefault="00B21344" w:rsidP="00B21344">
                  <w:pPr>
                    <w:spacing w:line="360" w:lineRule="auto"/>
                    <w:jc w:val="center"/>
                    <w:rPr>
                      <w:rFonts w:ascii="宋体" w:hAnsi="宋体"/>
                      <w:szCs w:val="21"/>
                    </w:rPr>
                  </w:pPr>
                  <w:r w:rsidRPr="00C8356C">
                    <w:rPr>
                      <w:rFonts w:ascii="宋体" w:hAnsi="宋体" w:hint="eastAsia"/>
                      <w:szCs w:val="21"/>
                    </w:rPr>
                    <w:t>处理风量：650000m</w:t>
                  </w:r>
                  <w:r w:rsidRPr="00C8356C">
                    <w:rPr>
                      <w:rFonts w:ascii="宋体" w:hAnsi="宋体" w:hint="eastAsia"/>
                      <w:szCs w:val="21"/>
                      <w:vertAlign w:val="superscript"/>
                    </w:rPr>
                    <w:t>3</w:t>
                  </w:r>
                  <w:r w:rsidRPr="00C8356C">
                    <w:rPr>
                      <w:rFonts w:ascii="宋体" w:hAnsi="宋体" w:hint="eastAsia"/>
                      <w:szCs w:val="21"/>
                    </w:rPr>
                    <w:t>/h</w:t>
                  </w:r>
                </w:p>
              </w:tc>
              <w:tc>
                <w:tcPr>
                  <w:tcW w:w="796" w:type="pct"/>
                  <w:tcBorders>
                    <w:top w:val="single" w:sz="6" w:space="0" w:color="auto"/>
                    <w:left w:val="single" w:sz="6" w:space="0" w:color="auto"/>
                    <w:bottom w:val="single" w:sz="6" w:space="0" w:color="auto"/>
                    <w:right w:val="single" w:sz="12" w:space="0" w:color="auto"/>
                  </w:tcBorders>
                  <w:hideMark/>
                </w:tcPr>
                <w:p w:rsidR="00B21344" w:rsidRDefault="00B21344">
                  <w:pPr>
                    <w:jc w:val="center"/>
                    <w:rPr>
                      <w:rFonts w:ascii="宋体" w:hAnsi="宋体"/>
                      <w:szCs w:val="21"/>
                    </w:rPr>
                  </w:pPr>
                  <w:r>
                    <w:rPr>
                      <w:rFonts w:ascii="宋体" w:hAnsi="宋体" w:hint="eastAsia"/>
                      <w:szCs w:val="21"/>
                    </w:rPr>
                    <w:t>1</w:t>
                  </w:r>
                </w:p>
              </w:tc>
            </w:tr>
            <w:tr w:rsidR="00B21344">
              <w:trPr>
                <w:trHeight w:val="312"/>
                <w:jc w:val="center"/>
              </w:trPr>
              <w:tc>
                <w:tcPr>
                  <w:tcW w:w="406" w:type="pct"/>
                  <w:tcBorders>
                    <w:top w:val="single" w:sz="6" w:space="0" w:color="auto"/>
                    <w:left w:val="single" w:sz="12" w:space="0" w:color="auto"/>
                    <w:bottom w:val="single" w:sz="6" w:space="0" w:color="auto"/>
                    <w:right w:val="single" w:sz="6" w:space="0" w:color="auto"/>
                  </w:tcBorders>
                  <w:hideMark/>
                </w:tcPr>
                <w:p w:rsidR="00B21344" w:rsidRDefault="00B21344">
                  <w:pPr>
                    <w:jc w:val="center"/>
                    <w:rPr>
                      <w:rFonts w:ascii="宋体" w:hAnsi="宋体"/>
                      <w:szCs w:val="21"/>
                    </w:rPr>
                  </w:pPr>
                  <w:r>
                    <w:rPr>
                      <w:rFonts w:ascii="宋体" w:hAnsi="宋体" w:hint="eastAsia"/>
                      <w:szCs w:val="21"/>
                    </w:rPr>
                    <w:t>2</w:t>
                  </w:r>
                </w:p>
              </w:tc>
              <w:tc>
                <w:tcPr>
                  <w:tcW w:w="1788" w:type="pct"/>
                  <w:tcBorders>
                    <w:top w:val="single" w:sz="6" w:space="0" w:color="auto"/>
                    <w:left w:val="single" w:sz="6" w:space="0" w:color="auto"/>
                    <w:bottom w:val="single" w:sz="6" w:space="0" w:color="auto"/>
                    <w:right w:val="single" w:sz="6" w:space="0" w:color="auto"/>
                  </w:tcBorders>
                  <w:hideMark/>
                </w:tcPr>
                <w:p w:rsidR="00B21344" w:rsidRPr="00C8356C" w:rsidRDefault="00B21344" w:rsidP="00B21344">
                  <w:pPr>
                    <w:spacing w:line="360" w:lineRule="auto"/>
                    <w:jc w:val="center"/>
                    <w:rPr>
                      <w:rFonts w:ascii="宋体" w:hAnsi="宋体"/>
                      <w:szCs w:val="21"/>
                    </w:rPr>
                  </w:pPr>
                  <w:r w:rsidRPr="00C8356C">
                    <w:rPr>
                      <w:rFonts w:ascii="宋体" w:hAnsi="宋体" w:hint="eastAsia"/>
                      <w:szCs w:val="21"/>
                    </w:rPr>
                    <w:t>布袋除尘器</w:t>
                  </w:r>
                </w:p>
              </w:tc>
              <w:tc>
                <w:tcPr>
                  <w:tcW w:w="2010" w:type="pct"/>
                  <w:tcBorders>
                    <w:top w:val="single" w:sz="6" w:space="0" w:color="auto"/>
                    <w:left w:val="single" w:sz="6" w:space="0" w:color="auto"/>
                    <w:bottom w:val="single" w:sz="6" w:space="0" w:color="auto"/>
                    <w:right w:val="single" w:sz="6" w:space="0" w:color="auto"/>
                  </w:tcBorders>
                  <w:hideMark/>
                </w:tcPr>
                <w:p w:rsidR="00B21344" w:rsidRPr="00C8356C" w:rsidRDefault="00B21344" w:rsidP="00B21344">
                  <w:pPr>
                    <w:spacing w:line="360" w:lineRule="auto"/>
                    <w:jc w:val="center"/>
                    <w:rPr>
                      <w:rFonts w:ascii="宋体" w:hAnsi="宋体"/>
                      <w:szCs w:val="21"/>
                    </w:rPr>
                  </w:pPr>
                  <w:r w:rsidRPr="00C8356C">
                    <w:rPr>
                      <w:rFonts w:ascii="宋体" w:hAnsi="宋体" w:hint="eastAsia"/>
                      <w:szCs w:val="21"/>
                    </w:rPr>
                    <w:t>过滤面积：15500m</w:t>
                  </w:r>
                  <w:r w:rsidRPr="00C8356C">
                    <w:rPr>
                      <w:rFonts w:ascii="宋体" w:hAnsi="宋体" w:hint="eastAsia"/>
                      <w:szCs w:val="21"/>
                      <w:vertAlign w:val="superscript"/>
                    </w:rPr>
                    <w:t>2</w:t>
                  </w:r>
                </w:p>
              </w:tc>
              <w:tc>
                <w:tcPr>
                  <w:tcW w:w="796" w:type="pct"/>
                  <w:tcBorders>
                    <w:top w:val="single" w:sz="6" w:space="0" w:color="auto"/>
                    <w:left w:val="single" w:sz="6" w:space="0" w:color="auto"/>
                    <w:bottom w:val="single" w:sz="6" w:space="0" w:color="auto"/>
                    <w:right w:val="single" w:sz="12" w:space="0" w:color="auto"/>
                  </w:tcBorders>
                  <w:hideMark/>
                </w:tcPr>
                <w:p w:rsidR="00B21344" w:rsidRDefault="00B21344">
                  <w:pPr>
                    <w:jc w:val="center"/>
                    <w:rPr>
                      <w:rFonts w:ascii="宋体" w:hAnsi="宋体"/>
                      <w:szCs w:val="21"/>
                    </w:rPr>
                  </w:pPr>
                  <w:r>
                    <w:rPr>
                      <w:rFonts w:ascii="宋体" w:hAnsi="宋体" w:hint="eastAsia"/>
                      <w:szCs w:val="21"/>
                    </w:rPr>
                    <w:t>1</w:t>
                  </w:r>
                </w:p>
              </w:tc>
            </w:tr>
            <w:tr w:rsidR="00B21344">
              <w:trPr>
                <w:trHeight w:val="312"/>
                <w:jc w:val="center"/>
              </w:trPr>
              <w:tc>
                <w:tcPr>
                  <w:tcW w:w="406" w:type="pct"/>
                  <w:tcBorders>
                    <w:top w:val="single" w:sz="6" w:space="0" w:color="auto"/>
                    <w:left w:val="single" w:sz="12" w:space="0" w:color="auto"/>
                    <w:bottom w:val="single" w:sz="6" w:space="0" w:color="auto"/>
                    <w:right w:val="single" w:sz="6" w:space="0" w:color="auto"/>
                  </w:tcBorders>
                  <w:vAlign w:val="center"/>
                  <w:hideMark/>
                </w:tcPr>
                <w:p w:rsidR="00B21344" w:rsidRDefault="00B21344">
                  <w:pPr>
                    <w:jc w:val="center"/>
                    <w:rPr>
                      <w:rFonts w:ascii="宋体" w:hAnsi="宋体"/>
                      <w:szCs w:val="21"/>
                    </w:rPr>
                  </w:pPr>
                  <w:r>
                    <w:rPr>
                      <w:rFonts w:ascii="宋体" w:hAnsi="宋体" w:hint="eastAsia"/>
                      <w:szCs w:val="21"/>
                    </w:rPr>
                    <w:t>3</w:t>
                  </w:r>
                </w:p>
              </w:tc>
              <w:tc>
                <w:tcPr>
                  <w:tcW w:w="1788" w:type="pct"/>
                  <w:tcBorders>
                    <w:top w:val="single" w:sz="6" w:space="0" w:color="auto"/>
                    <w:left w:val="single" w:sz="6" w:space="0" w:color="auto"/>
                    <w:bottom w:val="single" w:sz="6" w:space="0" w:color="auto"/>
                    <w:right w:val="single" w:sz="6" w:space="0" w:color="auto"/>
                  </w:tcBorders>
                  <w:vAlign w:val="center"/>
                  <w:hideMark/>
                </w:tcPr>
                <w:p w:rsidR="00B21344" w:rsidRPr="00C8356C" w:rsidRDefault="00B21344" w:rsidP="00B21344">
                  <w:pPr>
                    <w:spacing w:line="360" w:lineRule="auto"/>
                    <w:jc w:val="center"/>
                    <w:rPr>
                      <w:rFonts w:ascii="宋体" w:hAnsi="宋体"/>
                      <w:szCs w:val="21"/>
                    </w:rPr>
                  </w:pPr>
                  <w:r w:rsidRPr="00C8356C">
                    <w:rPr>
                      <w:rFonts w:ascii="宋体" w:hAnsi="宋体" w:hint="eastAsia"/>
                      <w:szCs w:val="21"/>
                    </w:rPr>
                    <w:t>增压风机</w:t>
                  </w:r>
                </w:p>
              </w:tc>
              <w:tc>
                <w:tcPr>
                  <w:tcW w:w="2010" w:type="pct"/>
                  <w:tcBorders>
                    <w:top w:val="single" w:sz="6" w:space="0" w:color="auto"/>
                    <w:left w:val="single" w:sz="6" w:space="0" w:color="auto"/>
                    <w:bottom w:val="single" w:sz="6" w:space="0" w:color="auto"/>
                    <w:right w:val="single" w:sz="6" w:space="0" w:color="auto"/>
                  </w:tcBorders>
                  <w:hideMark/>
                </w:tcPr>
                <w:p w:rsidR="00B21344" w:rsidRPr="00C8356C" w:rsidRDefault="00B21344" w:rsidP="00B21344">
                  <w:pPr>
                    <w:jc w:val="center"/>
                    <w:rPr>
                      <w:rFonts w:ascii="宋体" w:hAnsi="宋体"/>
                      <w:szCs w:val="21"/>
                    </w:rPr>
                  </w:pPr>
                  <w:r w:rsidRPr="00C8356C">
                    <w:rPr>
                      <w:rFonts w:ascii="宋体" w:hAnsi="宋体" w:hint="eastAsia"/>
                      <w:szCs w:val="21"/>
                    </w:rPr>
                    <w:t>风量：400000-5500</w:t>
                  </w:r>
                  <w:r>
                    <w:rPr>
                      <w:rFonts w:ascii="宋体" w:hAnsi="宋体" w:hint="eastAsia"/>
                      <w:szCs w:val="21"/>
                    </w:rPr>
                    <w:t>0</w:t>
                  </w:r>
                  <w:r w:rsidRPr="00C8356C">
                    <w:rPr>
                      <w:rFonts w:ascii="宋体" w:hAnsi="宋体" w:hint="eastAsia"/>
                      <w:szCs w:val="21"/>
                    </w:rPr>
                    <w:t>0 m</w:t>
                  </w:r>
                  <w:r w:rsidRPr="00C8356C">
                    <w:rPr>
                      <w:rFonts w:ascii="宋体" w:hAnsi="宋体" w:hint="eastAsia"/>
                      <w:szCs w:val="21"/>
                      <w:vertAlign w:val="superscript"/>
                    </w:rPr>
                    <w:t>3</w:t>
                  </w:r>
                  <w:r w:rsidRPr="00C8356C">
                    <w:rPr>
                      <w:rFonts w:ascii="宋体" w:hAnsi="宋体" w:hint="eastAsia"/>
                      <w:szCs w:val="21"/>
                    </w:rPr>
                    <w:t>/h</w:t>
                  </w:r>
                </w:p>
                <w:p w:rsidR="00B21344" w:rsidRPr="00C8356C" w:rsidRDefault="00B21344" w:rsidP="00B21344">
                  <w:pPr>
                    <w:jc w:val="center"/>
                    <w:rPr>
                      <w:rFonts w:ascii="宋体" w:hAnsi="宋体"/>
                      <w:szCs w:val="21"/>
                    </w:rPr>
                  </w:pPr>
                  <w:r w:rsidRPr="00C8356C">
                    <w:rPr>
                      <w:rFonts w:ascii="宋体" w:hAnsi="宋体" w:hint="eastAsia"/>
                      <w:szCs w:val="21"/>
                    </w:rPr>
                    <w:t>压头：3200-2500Pa</w:t>
                  </w:r>
                </w:p>
                <w:p w:rsidR="00B21344" w:rsidRPr="00C8356C" w:rsidRDefault="00B21344" w:rsidP="00B21344">
                  <w:pPr>
                    <w:jc w:val="center"/>
                    <w:rPr>
                      <w:rFonts w:ascii="宋体" w:hAnsi="宋体"/>
                      <w:szCs w:val="21"/>
                    </w:rPr>
                  </w:pPr>
                  <w:r w:rsidRPr="00C8356C">
                    <w:rPr>
                      <w:rFonts w:ascii="宋体" w:hAnsi="宋体" w:hint="eastAsia"/>
                      <w:szCs w:val="21"/>
                    </w:rPr>
                    <w:t>电机功率：630kW</w:t>
                  </w:r>
                </w:p>
              </w:tc>
              <w:tc>
                <w:tcPr>
                  <w:tcW w:w="796" w:type="pct"/>
                  <w:tcBorders>
                    <w:top w:val="single" w:sz="6" w:space="0" w:color="auto"/>
                    <w:left w:val="single" w:sz="6" w:space="0" w:color="auto"/>
                    <w:bottom w:val="single" w:sz="6" w:space="0" w:color="auto"/>
                    <w:right w:val="single" w:sz="12" w:space="0" w:color="auto"/>
                  </w:tcBorders>
                  <w:vAlign w:val="center"/>
                  <w:hideMark/>
                </w:tcPr>
                <w:p w:rsidR="00B21344" w:rsidRDefault="00B21344">
                  <w:pPr>
                    <w:jc w:val="center"/>
                    <w:rPr>
                      <w:rFonts w:ascii="宋体" w:hAnsi="宋体"/>
                      <w:szCs w:val="21"/>
                    </w:rPr>
                  </w:pPr>
                  <w:r>
                    <w:rPr>
                      <w:rFonts w:ascii="宋体" w:hAnsi="宋体" w:hint="eastAsia"/>
                      <w:szCs w:val="21"/>
                    </w:rPr>
                    <w:t>2</w:t>
                  </w:r>
                </w:p>
              </w:tc>
            </w:tr>
            <w:tr w:rsidR="00B21344">
              <w:trPr>
                <w:trHeight w:val="312"/>
                <w:jc w:val="center"/>
              </w:trPr>
              <w:tc>
                <w:tcPr>
                  <w:tcW w:w="406" w:type="pct"/>
                  <w:tcBorders>
                    <w:top w:val="single" w:sz="6" w:space="0" w:color="auto"/>
                    <w:left w:val="single" w:sz="12" w:space="0" w:color="auto"/>
                    <w:bottom w:val="single" w:sz="6" w:space="0" w:color="auto"/>
                    <w:right w:val="single" w:sz="6" w:space="0" w:color="auto"/>
                  </w:tcBorders>
                  <w:vAlign w:val="center"/>
                  <w:hideMark/>
                </w:tcPr>
                <w:p w:rsidR="00B21344" w:rsidRDefault="00B21344">
                  <w:pPr>
                    <w:jc w:val="center"/>
                    <w:rPr>
                      <w:rFonts w:ascii="宋体" w:hAnsi="宋体"/>
                      <w:szCs w:val="21"/>
                    </w:rPr>
                  </w:pPr>
                  <w:r>
                    <w:rPr>
                      <w:rFonts w:ascii="宋体" w:hAnsi="宋体" w:hint="eastAsia"/>
                      <w:szCs w:val="21"/>
                    </w:rPr>
                    <w:t>4</w:t>
                  </w:r>
                </w:p>
              </w:tc>
              <w:tc>
                <w:tcPr>
                  <w:tcW w:w="1788" w:type="pct"/>
                  <w:tcBorders>
                    <w:top w:val="single" w:sz="6" w:space="0" w:color="auto"/>
                    <w:left w:val="single" w:sz="6" w:space="0" w:color="auto"/>
                    <w:bottom w:val="single" w:sz="6" w:space="0" w:color="auto"/>
                    <w:right w:val="single" w:sz="6" w:space="0" w:color="auto"/>
                  </w:tcBorders>
                  <w:vAlign w:val="center"/>
                  <w:hideMark/>
                </w:tcPr>
                <w:p w:rsidR="00B21344" w:rsidRPr="00C8356C" w:rsidRDefault="00B21344" w:rsidP="00B21344">
                  <w:pPr>
                    <w:spacing w:line="360" w:lineRule="auto"/>
                    <w:jc w:val="center"/>
                    <w:rPr>
                      <w:rFonts w:ascii="宋体" w:hAnsi="宋体"/>
                      <w:szCs w:val="21"/>
                    </w:rPr>
                  </w:pPr>
                  <w:r w:rsidRPr="00C8356C">
                    <w:rPr>
                      <w:rFonts w:ascii="宋体" w:hAnsi="宋体" w:hint="eastAsia"/>
                      <w:szCs w:val="21"/>
                    </w:rPr>
                    <w:t>超级磨</w:t>
                  </w:r>
                </w:p>
              </w:tc>
              <w:tc>
                <w:tcPr>
                  <w:tcW w:w="2010" w:type="pct"/>
                  <w:tcBorders>
                    <w:top w:val="single" w:sz="6" w:space="0" w:color="auto"/>
                    <w:left w:val="single" w:sz="6" w:space="0" w:color="auto"/>
                    <w:bottom w:val="single" w:sz="6" w:space="0" w:color="auto"/>
                    <w:right w:val="single" w:sz="6" w:space="0" w:color="auto"/>
                  </w:tcBorders>
                  <w:vAlign w:val="center"/>
                  <w:hideMark/>
                </w:tcPr>
                <w:p w:rsidR="00B21344" w:rsidRPr="00C8356C" w:rsidRDefault="00B21344" w:rsidP="00B21344">
                  <w:pPr>
                    <w:jc w:val="center"/>
                    <w:rPr>
                      <w:rFonts w:ascii="宋体" w:hAnsi="宋体"/>
                      <w:szCs w:val="21"/>
                    </w:rPr>
                  </w:pPr>
                  <w:r w:rsidRPr="00C8356C">
                    <w:rPr>
                      <w:rFonts w:ascii="宋体" w:hAnsi="宋体" w:hint="eastAsia"/>
                      <w:szCs w:val="21"/>
                    </w:rPr>
                    <w:t>处理能力：10</w:t>
                  </w:r>
                  <w:smartTag w:uri="urn:schemas-microsoft-com:office:smarttags" w:element="chmetcnv">
                    <w:smartTagPr>
                      <w:attr w:name="TCSC" w:val="0"/>
                      <w:attr w:name="NumberType" w:val="1"/>
                      <w:attr w:name="Negative" w:val="True"/>
                      <w:attr w:name="HasSpace" w:val="True"/>
                      <w:attr w:name="SourceValue" w:val="200"/>
                      <w:attr w:name="UnitName" w:val="kg"/>
                    </w:smartTagPr>
                    <w:r w:rsidRPr="00C8356C">
                      <w:rPr>
                        <w:rFonts w:ascii="宋体" w:hAnsi="宋体" w:hint="eastAsia"/>
                        <w:szCs w:val="21"/>
                      </w:rPr>
                      <w:t>-200 kg</w:t>
                    </w:r>
                  </w:smartTag>
                  <w:r w:rsidRPr="00C8356C">
                    <w:rPr>
                      <w:rFonts w:ascii="宋体" w:hAnsi="宋体" w:hint="eastAsia"/>
                      <w:szCs w:val="21"/>
                    </w:rPr>
                    <w:t>/h</w:t>
                  </w:r>
                </w:p>
              </w:tc>
              <w:tc>
                <w:tcPr>
                  <w:tcW w:w="796" w:type="pct"/>
                  <w:tcBorders>
                    <w:top w:val="single" w:sz="6" w:space="0" w:color="auto"/>
                    <w:left w:val="single" w:sz="6" w:space="0" w:color="auto"/>
                    <w:bottom w:val="single" w:sz="6" w:space="0" w:color="auto"/>
                    <w:right w:val="single" w:sz="12" w:space="0" w:color="auto"/>
                  </w:tcBorders>
                  <w:vAlign w:val="center"/>
                  <w:hideMark/>
                </w:tcPr>
                <w:p w:rsidR="00B21344" w:rsidRDefault="00B21344">
                  <w:pPr>
                    <w:jc w:val="center"/>
                    <w:rPr>
                      <w:rFonts w:ascii="宋体" w:hAnsi="宋体"/>
                      <w:szCs w:val="21"/>
                    </w:rPr>
                  </w:pPr>
                  <w:r>
                    <w:rPr>
                      <w:rFonts w:ascii="宋体" w:hAnsi="宋体" w:hint="eastAsia"/>
                      <w:szCs w:val="21"/>
                    </w:rPr>
                    <w:t>2</w:t>
                  </w:r>
                </w:p>
              </w:tc>
            </w:tr>
            <w:tr w:rsidR="00B21344">
              <w:trPr>
                <w:trHeight w:val="312"/>
                <w:jc w:val="center"/>
              </w:trPr>
              <w:tc>
                <w:tcPr>
                  <w:tcW w:w="406" w:type="pct"/>
                  <w:tcBorders>
                    <w:top w:val="single" w:sz="6" w:space="0" w:color="auto"/>
                    <w:left w:val="single" w:sz="12" w:space="0" w:color="auto"/>
                    <w:bottom w:val="single" w:sz="6" w:space="0" w:color="auto"/>
                    <w:right w:val="single" w:sz="6" w:space="0" w:color="auto"/>
                  </w:tcBorders>
                  <w:vAlign w:val="center"/>
                  <w:hideMark/>
                </w:tcPr>
                <w:p w:rsidR="00B21344" w:rsidRDefault="00B21344">
                  <w:pPr>
                    <w:jc w:val="center"/>
                    <w:rPr>
                      <w:rFonts w:ascii="宋体" w:hAnsi="宋体"/>
                      <w:szCs w:val="21"/>
                    </w:rPr>
                  </w:pPr>
                  <w:r>
                    <w:rPr>
                      <w:rFonts w:ascii="宋体" w:hAnsi="宋体" w:hint="eastAsia"/>
                      <w:szCs w:val="21"/>
                    </w:rPr>
                    <w:t>5</w:t>
                  </w:r>
                </w:p>
              </w:tc>
              <w:tc>
                <w:tcPr>
                  <w:tcW w:w="1788" w:type="pct"/>
                  <w:tcBorders>
                    <w:top w:val="single" w:sz="6" w:space="0" w:color="auto"/>
                    <w:left w:val="single" w:sz="6" w:space="0" w:color="auto"/>
                    <w:bottom w:val="single" w:sz="6" w:space="0" w:color="auto"/>
                    <w:right w:val="single" w:sz="6" w:space="0" w:color="auto"/>
                  </w:tcBorders>
                  <w:vAlign w:val="center"/>
                  <w:hideMark/>
                </w:tcPr>
                <w:p w:rsidR="00B21344" w:rsidRPr="00C8356C" w:rsidRDefault="00B21344" w:rsidP="00B21344">
                  <w:pPr>
                    <w:jc w:val="center"/>
                    <w:rPr>
                      <w:rFonts w:ascii="宋体" w:hAnsi="宋体"/>
                      <w:szCs w:val="21"/>
                    </w:rPr>
                  </w:pPr>
                  <w:r w:rsidRPr="00C8356C">
                    <w:rPr>
                      <w:rFonts w:ascii="宋体" w:hAnsi="宋体" w:hint="eastAsia"/>
                      <w:szCs w:val="21"/>
                    </w:rPr>
                    <w:t>脱硫储备仓</w:t>
                  </w:r>
                  <w:r>
                    <w:rPr>
                      <w:rFonts w:ascii="宋体" w:hAnsi="宋体" w:hint="eastAsia"/>
                      <w:szCs w:val="21"/>
                    </w:rPr>
                    <w:t>（</w:t>
                  </w:r>
                  <w:r w:rsidRPr="00C8356C">
                    <w:rPr>
                      <w:rFonts w:ascii="宋体" w:hAnsi="宋体" w:hint="eastAsia"/>
                      <w:szCs w:val="21"/>
                    </w:rPr>
                    <w:t>配插板阀及旋转阀</w:t>
                  </w:r>
                  <w:r>
                    <w:rPr>
                      <w:rFonts w:ascii="宋体" w:hAnsi="宋体" w:hint="eastAsia"/>
                      <w:szCs w:val="21"/>
                    </w:rPr>
                    <w:t>）</w:t>
                  </w:r>
                </w:p>
              </w:tc>
              <w:tc>
                <w:tcPr>
                  <w:tcW w:w="2010" w:type="pct"/>
                  <w:tcBorders>
                    <w:top w:val="single" w:sz="6" w:space="0" w:color="auto"/>
                    <w:left w:val="single" w:sz="6" w:space="0" w:color="auto"/>
                    <w:bottom w:val="single" w:sz="6" w:space="0" w:color="auto"/>
                    <w:right w:val="single" w:sz="6" w:space="0" w:color="auto"/>
                  </w:tcBorders>
                  <w:vAlign w:val="center"/>
                  <w:hideMark/>
                </w:tcPr>
                <w:p w:rsidR="00B21344" w:rsidRPr="00C8356C" w:rsidRDefault="00B21344" w:rsidP="00B21344">
                  <w:pPr>
                    <w:spacing w:line="360" w:lineRule="auto"/>
                    <w:jc w:val="center"/>
                    <w:rPr>
                      <w:rFonts w:ascii="宋体" w:hAnsi="宋体"/>
                      <w:szCs w:val="21"/>
                    </w:rPr>
                  </w:pPr>
                  <w:r w:rsidRPr="00C8356C">
                    <w:rPr>
                      <w:rFonts w:ascii="宋体" w:hAnsi="宋体" w:hint="eastAsia"/>
                      <w:szCs w:val="21"/>
                    </w:rPr>
                    <w:t>有效容积：2m</w:t>
                  </w:r>
                  <w:r w:rsidRPr="00C8356C">
                    <w:rPr>
                      <w:rFonts w:ascii="宋体" w:hAnsi="宋体" w:hint="eastAsia"/>
                      <w:szCs w:val="21"/>
                      <w:vertAlign w:val="superscript"/>
                    </w:rPr>
                    <w:t>3</w:t>
                  </w:r>
                </w:p>
              </w:tc>
              <w:tc>
                <w:tcPr>
                  <w:tcW w:w="796" w:type="pct"/>
                  <w:tcBorders>
                    <w:top w:val="single" w:sz="6" w:space="0" w:color="auto"/>
                    <w:left w:val="single" w:sz="6" w:space="0" w:color="auto"/>
                    <w:bottom w:val="single" w:sz="6" w:space="0" w:color="auto"/>
                    <w:right w:val="single" w:sz="12" w:space="0" w:color="auto"/>
                  </w:tcBorders>
                  <w:vAlign w:val="center"/>
                  <w:hideMark/>
                </w:tcPr>
                <w:p w:rsidR="00B21344" w:rsidRDefault="00B21344">
                  <w:pPr>
                    <w:jc w:val="center"/>
                    <w:rPr>
                      <w:rFonts w:ascii="宋体" w:hAnsi="宋体"/>
                      <w:szCs w:val="21"/>
                    </w:rPr>
                  </w:pPr>
                  <w:r>
                    <w:rPr>
                      <w:rFonts w:ascii="宋体" w:hAnsi="宋体" w:hint="eastAsia"/>
                      <w:szCs w:val="21"/>
                    </w:rPr>
                    <w:t>2</w:t>
                  </w:r>
                </w:p>
              </w:tc>
            </w:tr>
            <w:tr w:rsidR="00B21344">
              <w:trPr>
                <w:trHeight w:val="312"/>
                <w:jc w:val="center"/>
              </w:trPr>
              <w:tc>
                <w:tcPr>
                  <w:tcW w:w="406" w:type="pct"/>
                  <w:tcBorders>
                    <w:top w:val="single" w:sz="6" w:space="0" w:color="auto"/>
                    <w:left w:val="single" w:sz="12" w:space="0" w:color="auto"/>
                    <w:bottom w:val="single" w:sz="6" w:space="0" w:color="auto"/>
                    <w:right w:val="single" w:sz="6" w:space="0" w:color="auto"/>
                  </w:tcBorders>
                  <w:hideMark/>
                </w:tcPr>
                <w:p w:rsidR="00B21344" w:rsidRDefault="00B21344">
                  <w:pPr>
                    <w:jc w:val="center"/>
                    <w:rPr>
                      <w:rFonts w:ascii="宋体" w:hAnsi="宋体"/>
                      <w:szCs w:val="21"/>
                    </w:rPr>
                  </w:pPr>
                  <w:r>
                    <w:rPr>
                      <w:rFonts w:ascii="宋体" w:hAnsi="宋体" w:hint="eastAsia"/>
                      <w:szCs w:val="21"/>
                    </w:rPr>
                    <w:t>6</w:t>
                  </w:r>
                </w:p>
              </w:tc>
              <w:tc>
                <w:tcPr>
                  <w:tcW w:w="1788" w:type="pct"/>
                  <w:tcBorders>
                    <w:top w:val="single" w:sz="6" w:space="0" w:color="auto"/>
                    <w:left w:val="single" w:sz="6" w:space="0" w:color="auto"/>
                    <w:bottom w:val="single" w:sz="6" w:space="0" w:color="auto"/>
                    <w:right w:val="single" w:sz="6" w:space="0" w:color="auto"/>
                  </w:tcBorders>
                  <w:vAlign w:val="center"/>
                  <w:hideMark/>
                </w:tcPr>
                <w:p w:rsidR="00B21344" w:rsidRPr="00C8356C" w:rsidRDefault="00B21344" w:rsidP="00B21344">
                  <w:pPr>
                    <w:jc w:val="center"/>
                    <w:rPr>
                      <w:rFonts w:ascii="宋体" w:hAnsi="宋体"/>
                      <w:szCs w:val="21"/>
                    </w:rPr>
                  </w:pPr>
                  <w:r w:rsidRPr="00C8356C">
                    <w:rPr>
                      <w:rFonts w:ascii="宋体" w:hAnsi="宋体" w:hint="eastAsia"/>
                      <w:szCs w:val="21"/>
                    </w:rPr>
                    <w:t>脱硫灰储存仓</w:t>
                  </w:r>
                  <w:r>
                    <w:rPr>
                      <w:rFonts w:ascii="宋体" w:hAnsi="宋体" w:hint="eastAsia"/>
                      <w:szCs w:val="21"/>
                    </w:rPr>
                    <w:t>（</w:t>
                  </w:r>
                  <w:r w:rsidRPr="00C8356C">
                    <w:rPr>
                      <w:rFonts w:ascii="宋体" w:hAnsi="宋体" w:hint="eastAsia"/>
                      <w:szCs w:val="21"/>
                    </w:rPr>
                    <w:t>配插板阀、旋转阀及仓顶除尘器</w:t>
                  </w:r>
                  <w:r>
                    <w:rPr>
                      <w:rFonts w:ascii="宋体" w:hAnsi="宋体" w:hint="eastAsia"/>
                      <w:szCs w:val="21"/>
                    </w:rPr>
                    <w:t>）</w:t>
                  </w:r>
                </w:p>
              </w:tc>
              <w:tc>
                <w:tcPr>
                  <w:tcW w:w="2010" w:type="pct"/>
                  <w:tcBorders>
                    <w:top w:val="single" w:sz="6" w:space="0" w:color="auto"/>
                    <w:left w:val="single" w:sz="6" w:space="0" w:color="auto"/>
                    <w:bottom w:val="single" w:sz="6" w:space="0" w:color="auto"/>
                    <w:right w:val="single" w:sz="6" w:space="0" w:color="auto"/>
                  </w:tcBorders>
                  <w:vAlign w:val="center"/>
                  <w:hideMark/>
                </w:tcPr>
                <w:p w:rsidR="00B21344" w:rsidRPr="00C8356C" w:rsidRDefault="00B21344" w:rsidP="00B21344">
                  <w:pPr>
                    <w:spacing w:line="360" w:lineRule="auto"/>
                    <w:jc w:val="center"/>
                    <w:rPr>
                      <w:rFonts w:ascii="宋体" w:hAnsi="宋体"/>
                      <w:szCs w:val="21"/>
                    </w:rPr>
                  </w:pPr>
                  <w:r w:rsidRPr="00C8356C">
                    <w:rPr>
                      <w:rFonts w:ascii="宋体" w:hAnsi="宋体" w:hint="eastAsia"/>
                      <w:szCs w:val="21"/>
                    </w:rPr>
                    <w:t>有效容积：25m</w:t>
                  </w:r>
                  <w:r w:rsidRPr="00C8356C">
                    <w:rPr>
                      <w:rFonts w:ascii="宋体" w:hAnsi="宋体" w:hint="eastAsia"/>
                      <w:szCs w:val="21"/>
                      <w:vertAlign w:val="superscript"/>
                    </w:rPr>
                    <w:t>3</w:t>
                  </w:r>
                </w:p>
              </w:tc>
              <w:tc>
                <w:tcPr>
                  <w:tcW w:w="796" w:type="pct"/>
                  <w:tcBorders>
                    <w:top w:val="single" w:sz="6" w:space="0" w:color="auto"/>
                    <w:left w:val="single" w:sz="6" w:space="0" w:color="auto"/>
                    <w:bottom w:val="single" w:sz="6" w:space="0" w:color="auto"/>
                    <w:right w:val="single" w:sz="12" w:space="0" w:color="auto"/>
                  </w:tcBorders>
                  <w:vAlign w:val="center"/>
                  <w:hideMark/>
                </w:tcPr>
                <w:p w:rsidR="00B21344" w:rsidRDefault="00B21344">
                  <w:pPr>
                    <w:jc w:val="center"/>
                    <w:rPr>
                      <w:rFonts w:ascii="宋体" w:hAnsi="宋体"/>
                      <w:szCs w:val="21"/>
                    </w:rPr>
                  </w:pPr>
                  <w:r>
                    <w:rPr>
                      <w:rFonts w:ascii="宋体" w:hAnsi="宋体" w:hint="eastAsia"/>
                      <w:szCs w:val="21"/>
                    </w:rPr>
                    <w:t>1</w:t>
                  </w:r>
                </w:p>
              </w:tc>
            </w:tr>
            <w:tr w:rsidR="00B21344">
              <w:trPr>
                <w:trHeight w:val="312"/>
                <w:jc w:val="center"/>
              </w:trPr>
              <w:tc>
                <w:tcPr>
                  <w:tcW w:w="406" w:type="pct"/>
                  <w:tcBorders>
                    <w:top w:val="single" w:sz="6" w:space="0" w:color="auto"/>
                    <w:left w:val="single" w:sz="12" w:space="0" w:color="auto"/>
                    <w:bottom w:val="single" w:sz="6" w:space="0" w:color="auto"/>
                    <w:right w:val="single" w:sz="6" w:space="0" w:color="auto"/>
                  </w:tcBorders>
                  <w:hideMark/>
                </w:tcPr>
                <w:p w:rsidR="00B21344" w:rsidRDefault="00B21344">
                  <w:pPr>
                    <w:jc w:val="center"/>
                    <w:rPr>
                      <w:rFonts w:ascii="宋体" w:hAnsi="宋体"/>
                      <w:szCs w:val="21"/>
                    </w:rPr>
                  </w:pPr>
                  <w:r>
                    <w:rPr>
                      <w:rFonts w:ascii="宋体" w:hAnsi="宋体" w:hint="eastAsia"/>
                      <w:szCs w:val="21"/>
                    </w:rPr>
                    <w:t>7</w:t>
                  </w:r>
                </w:p>
              </w:tc>
              <w:tc>
                <w:tcPr>
                  <w:tcW w:w="1788" w:type="pct"/>
                  <w:tcBorders>
                    <w:top w:val="single" w:sz="6" w:space="0" w:color="auto"/>
                    <w:left w:val="single" w:sz="6" w:space="0" w:color="auto"/>
                    <w:bottom w:val="single" w:sz="6" w:space="0" w:color="auto"/>
                    <w:right w:val="single" w:sz="6" w:space="0" w:color="auto"/>
                  </w:tcBorders>
                  <w:hideMark/>
                </w:tcPr>
                <w:p w:rsidR="00B21344" w:rsidRPr="00C8356C" w:rsidRDefault="00B21344" w:rsidP="00B21344">
                  <w:pPr>
                    <w:jc w:val="center"/>
                    <w:rPr>
                      <w:rFonts w:ascii="宋体" w:hAnsi="宋体"/>
                      <w:szCs w:val="21"/>
                    </w:rPr>
                  </w:pPr>
                  <w:r w:rsidRPr="00C8356C">
                    <w:rPr>
                      <w:rFonts w:ascii="宋体" w:hAnsi="宋体" w:hint="eastAsia"/>
                      <w:szCs w:val="21"/>
                    </w:rPr>
                    <w:t>浓相型仓泵式气力输送</w:t>
                  </w:r>
                </w:p>
              </w:tc>
              <w:tc>
                <w:tcPr>
                  <w:tcW w:w="2010" w:type="pct"/>
                  <w:tcBorders>
                    <w:top w:val="single" w:sz="6" w:space="0" w:color="auto"/>
                    <w:left w:val="single" w:sz="6" w:space="0" w:color="auto"/>
                    <w:bottom w:val="single" w:sz="6" w:space="0" w:color="auto"/>
                    <w:right w:val="single" w:sz="6" w:space="0" w:color="auto"/>
                  </w:tcBorders>
                  <w:vAlign w:val="center"/>
                  <w:hideMark/>
                </w:tcPr>
                <w:p w:rsidR="00B21344" w:rsidRPr="00C8356C" w:rsidRDefault="00B21344" w:rsidP="00B21344">
                  <w:pPr>
                    <w:spacing w:line="360" w:lineRule="auto"/>
                    <w:jc w:val="center"/>
                    <w:rPr>
                      <w:rFonts w:ascii="宋体" w:hAnsi="宋体"/>
                      <w:szCs w:val="21"/>
                    </w:rPr>
                  </w:pPr>
                  <w:r w:rsidRPr="00C8356C">
                    <w:rPr>
                      <w:rFonts w:ascii="宋体" w:hAnsi="宋体" w:hint="eastAsia"/>
                      <w:szCs w:val="21"/>
                    </w:rPr>
                    <w:t>输送能力：5t/h</w:t>
                  </w:r>
                </w:p>
              </w:tc>
              <w:tc>
                <w:tcPr>
                  <w:tcW w:w="796" w:type="pct"/>
                  <w:tcBorders>
                    <w:top w:val="single" w:sz="6" w:space="0" w:color="auto"/>
                    <w:left w:val="single" w:sz="6" w:space="0" w:color="auto"/>
                    <w:bottom w:val="single" w:sz="6" w:space="0" w:color="auto"/>
                    <w:right w:val="single" w:sz="12" w:space="0" w:color="auto"/>
                  </w:tcBorders>
                  <w:hideMark/>
                </w:tcPr>
                <w:p w:rsidR="00B21344" w:rsidRDefault="00B21344">
                  <w:pPr>
                    <w:jc w:val="center"/>
                    <w:rPr>
                      <w:rFonts w:ascii="宋体" w:hAnsi="宋体"/>
                      <w:szCs w:val="21"/>
                    </w:rPr>
                  </w:pPr>
                  <w:r>
                    <w:rPr>
                      <w:rFonts w:ascii="宋体" w:hAnsi="宋体" w:hint="eastAsia"/>
                      <w:szCs w:val="21"/>
                    </w:rPr>
                    <w:t>1</w:t>
                  </w:r>
                </w:p>
              </w:tc>
            </w:tr>
            <w:tr w:rsidR="00B21344">
              <w:trPr>
                <w:trHeight w:val="312"/>
                <w:jc w:val="center"/>
              </w:trPr>
              <w:tc>
                <w:tcPr>
                  <w:tcW w:w="406" w:type="pct"/>
                  <w:tcBorders>
                    <w:top w:val="single" w:sz="6" w:space="0" w:color="auto"/>
                    <w:left w:val="single" w:sz="12" w:space="0" w:color="auto"/>
                    <w:bottom w:val="single" w:sz="6" w:space="0" w:color="auto"/>
                    <w:right w:val="single" w:sz="6" w:space="0" w:color="auto"/>
                  </w:tcBorders>
                  <w:hideMark/>
                </w:tcPr>
                <w:p w:rsidR="00B21344" w:rsidRDefault="00B21344">
                  <w:pPr>
                    <w:jc w:val="center"/>
                    <w:rPr>
                      <w:rFonts w:ascii="宋体" w:hAnsi="宋体"/>
                      <w:szCs w:val="21"/>
                    </w:rPr>
                  </w:pPr>
                  <w:r>
                    <w:rPr>
                      <w:rFonts w:ascii="宋体" w:hAnsi="宋体" w:hint="eastAsia"/>
                      <w:szCs w:val="21"/>
                    </w:rPr>
                    <w:t>8</w:t>
                  </w:r>
                </w:p>
              </w:tc>
              <w:tc>
                <w:tcPr>
                  <w:tcW w:w="1788" w:type="pct"/>
                  <w:tcBorders>
                    <w:top w:val="single" w:sz="6" w:space="0" w:color="auto"/>
                    <w:left w:val="single" w:sz="6" w:space="0" w:color="auto"/>
                    <w:bottom w:val="single" w:sz="6" w:space="0" w:color="auto"/>
                    <w:right w:val="single" w:sz="6" w:space="0" w:color="auto"/>
                  </w:tcBorders>
                  <w:vAlign w:val="center"/>
                  <w:hideMark/>
                </w:tcPr>
                <w:p w:rsidR="00B21344" w:rsidRPr="00C8356C" w:rsidRDefault="00B21344" w:rsidP="00B21344">
                  <w:pPr>
                    <w:jc w:val="center"/>
                    <w:rPr>
                      <w:rFonts w:ascii="宋体" w:hAnsi="宋体"/>
                      <w:szCs w:val="21"/>
                    </w:rPr>
                  </w:pPr>
                  <w:r w:rsidRPr="00C8356C">
                    <w:rPr>
                      <w:rFonts w:ascii="宋体" w:hAnsi="宋体" w:hint="eastAsia"/>
                      <w:szCs w:val="21"/>
                    </w:rPr>
                    <w:t>氮气储罐</w:t>
                  </w:r>
                </w:p>
              </w:tc>
              <w:tc>
                <w:tcPr>
                  <w:tcW w:w="2010" w:type="pct"/>
                  <w:tcBorders>
                    <w:top w:val="single" w:sz="6" w:space="0" w:color="auto"/>
                    <w:left w:val="single" w:sz="6" w:space="0" w:color="auto"/>
                    <w:bottom w:val="single" w:sz="6" w:space="0" w:color="auto"/>
                    <w:right w:val="single" w:sz="6" w:space="0" w:color="auto"/>
                  </w:tcBorders>
                  <w:vAlign w:val="center"/>
                  <w:hideMark/>
                </w:tcPr>
                <w:p w:rsidR="00B21344" w:rsidRPr="00C8356C" w:rsidRDefault="00B21344" w:rsidP="00B21344">
                  <w:pPr>
                    <w:spacing w:line="360" w:lineRule="auto"/>
                    <w:jc w:val="center"/>
                    <w:rPr>
                      <w:rFonts w:ascii="宋体" w:hAnsi="宋体"/>
                      <w:szCs w:val="21"/>
                    </w:rPr>
                  </w:pPr>
                  <w:r w:rsidRPr="00C8356C">
                    <w:rPr>
                      <w:rFonts w:ascii="宋体" w:hAnsi="宋体" w:hint="eastAsia"/>
                      <w:szCs w:val="21"/>
                    </w:rPr>
                    <w:t>有效容积：3m</w:t>
                  </w:r>
                  <w:r w:rsidRPr="00C8356C">
                    <w:rPr>
                      <w:rFonts w:ascii="宋体" w:hAnsi="宋体" w:hint="eastAsia"/>
                      <w:szCs w:val="21"/>
                      <w:vertAlign w:val="superscript"/>
                    </w:rPr>
                    <w:t>3</w:t>
                  </w:r>
                </w:p>
              </w:tc>
              <w:tc>
                <w:tcPr>
                  <w:tcW w:w="796" w:type="pct"/>
                  <w:tcBorders>
                    <w:top w:val="single" w:sz="6" w:space="0" w:color="auto"/>
                    <w:left w:val="single" w:sz="6" w:space="0" w:color="auto"/>
                    <w:bottom w:val="single" w:sz="6" w:space="0" w:color="auto"/>
                    <w:right w:val="single" w:sz="12" w:space="0" w:color="auto"/>
                  </w:tcBorders>
                  <w:vAlign w:val="center"/>
                  <w:hideMark/>
                </w:tcPr>
                <w:p w:rsidR="00B21344" w:rsidRDefault="00B21344">
                  <w:pPr>
                    <w:jc w:val="center"/>
                    <w:rPr>
                      <w:rFonts w:ascii="宋体" w:hAnsi="宋体"/>
                      <w:szCs w:val="21"/>
                    </w:rPr>
                  </w:pPr>
                  <w:r>
                    <w:rPr>
                      <w:rFonts w:ascii="宋体" w:hAnsi="宋体" w:hint="eastAsia"/>
                      <w:szCs w:val="21"/>
                    </w:rPr>
                    <w:t>2</w:t>
                  </w:r>
                </w:p>
              </w:tc>
            </w:tr>
            <w:tr w:rsidR="00A6434D">
              <w:trPr>
                <w:trHeight w:val="312"/>
                <w:jc w:val="center"/>
              </w:trPr>
              <w:tc>
                <w:tcPr>
                  <w:tcW w:w="5000" w:type="pct"/>
                  <w:gridSpan w:val="4"/>
                  <w:tcBorders>
                    <w:top w:val="single" w:sz="6" w:space="0" w:color="auto"/>
                    <w:left w:val="single" w:sz="12" w:space="0" w:color="auto"/>
                    <w:bottom w:val="single" w:sz="6" w:space="0" w:color="auto"/>
                    <w:right w:val="single" w:sz="12" w:space="0" w:color="auto"/>
                  </w:tcBorders>
                  <w:vAlign w:val="center"/>
                  <w:hideMark/>
                </w:tcPr>
                <w:p w:rsidR="00A6434D" w:rsidRDefault="00A6434D">
                  <w:pPr>
                    <w:widowControl/>
                    <w:adjustRightInd w:val="0"/>
                    <w:snapToGrid w:val="0"/>
                    <w:jc w:val="center"/>
                    <w:rPr>
                      <w:rFonts w:ascii="宋体" w:hAnsi="宋体" w:cs="宋体"/>
                      <w:b/>
                      <w:kern w:val="0"/>
                      <w:szCs w:val="21"/>
                    </w:rPr>
                  </w:pPr>
                  <w:r>
                    <w:rPr>
                      <w:rFonts w:ascii="宋体" w:hAnsi="宋体" w:cs="宋体" w:hint="eastAsia"/>
                      <w:b/>
                      <w:kern w:val="0"/>
                      <w:szCs w:val="21"/>
                    </w:rPr>
                    <w:lastRenderedPageBreak/>
                    <w:t>二、高效低氮燃烧器脱硝改造主要设备</w:t>
                  </w:r>
                </w:p>
              </w:tc>
            </w:tr>
            <w:tr w:rsidR="00A6434D">
              <w:trPr>
                <w:trHeight w:val="238"/>
                <w:jc w:val="center"/>
              </w:trPr>
              <w:tc>
                <w:tcPr>
                  <w:tcW w:w="406" w:type="pct"/>
                  <w:tcBorders>
                    <w:top w:val="single" w:sz="6" w:space="0" w:color="auto"/>
                    <w:left w:val="single" w:sz="12" w:space="0" w:color="auto"/>
                    <w:bottom w:val="single" w:sz="6" w:space="0" w:color="auto"/>
                    <w:right w:val="single" w:sz="6" w:space="0" w:color="auto"/>
                  </w:tcBorders>
                  <w:vAlign w:val="center"/>
                  <w:hideMark/>
                </w:tcPr>
                <w:p w:rsidR="00A6434D" w:rsidRDefault="00A6434D">
                  <w:pPr>
                    <w:widowControl/>
                    <w:adjustRightInd w:val="0"/>
                    <w:snapToGrid w:val="0"/>
                    <w:jc w:val="center"/>
                    <w:rPr>
                      <w:bCs/>
                      <w:kern w:val="0"/>
                      <w:szCs w:val="21"/>
                    </w:rPr>
                  </w:pPr>
                  <w:r>
                    <w:rPr>
                      <w:bCs/>
                      <w:kern w:val="0"/>
                      <w:szCs w:val="21"/>
                    </w:rPr>
                    <w:t>1</w:t>
                  </w:r>
                </w:p>
              </w:tc>
              <w:tc>
                <w:tcPr>
                  <w:tcW w:w="1788" w:type="pct"/>
                  <w:tcBorders>
                    <w:top w:val="single" w:sz="6" w:space="0" w:color="auto"/>
                    <w:left w:val="single" w:sz="6" w:space="0" w:color="auto"/>
                    <w:bottom w:val="single" w:sz="6" w:space="0" w:color="auto"/>
                    <w:right w:val="single" w:sz="6" w:space="0" w:color="auto"/>
                  </w:tcBorders>
                  <w:vAlign w:val="center"/>
                  <w:hideMark/>
                </w:tcPr>
                <w:p w:rsidR="00A6434D" w:rsidRDefault="00A6434D">
                  <w:pPr>
                    <w:widowControl/>
                    <w:adjustRightInd w:val="0"/>
                    <w:snapToGrid w:val="0"/>
                    <w:jc w:val="center"/>
                    <w:rPr>
                      <w:bCs/>
                      <w:kern w:val="0"/>
                      <w:szCs w:val="21"/>
                    </w:rPr>
                  </w:pPr>
                  <w:r>
                    <w:rPr>
                      <w:rFonts w:hint="eastAsia"/>
                      <w:bCs/>
                      <w:kern w:val="0"/>
                      <w:szCs w:val="21"/>
                    </w:rPr>
                    <w:t>燃烧器本体</w:t>
                  </w:r>
                </w:p>
              </w:tc>
              <w:tc>
                <w:tcPr>
                  <w:tcW w:w="2010" w:type="pct"/>
                  <w:tcBorders>
                    <w:top w:val="single" w:sz="6" w:space="0" w:color="auto"/>
                    <w:left w:val="single" w:sz="6" w:space="0" w:color="auto"/>
                    <w:bottom w:val="single" w:sz="6" w:space="0" w:color="auto"/>
                    <w:right w:val="single" w:sz="6" w:space="0" w:color="auto"/>
                  </w:tcBorders>
                  <w:vAlign w:val="center"/>
                  <w:hideMark/>
                </w:tcPr>
                <w:p w:rsidR="00A6434D" w:rsidRDefault="00A6434D">
                  <w:pPr>
                    <w:widowControl/>
                    <w:adjustRightInd w:val="0"/>
                    <w:snapToGrid w:val="0"/>
                    <w:jc w:val="center"/>
                    <w:rPr>
                      <w:bCs/>
                      <w:kern w:val="0"/>
                      <w:szCs w:val="21"/>
                    </w:rPr>
                  </w:pPr>
                  <w:r>
                    <w:rPr>
                      <w:bCs/>
                      <w:kern w:val="0"/>
                      <w:szCs w:val="21"/>
                    </w:rPr>
                    <w:t>W-BFG25</w:t>
                  </w:r>
                </w:p>
              </w:tc>
              <w:tc>
                <w:tcPr>
                  <w:tcW w:w="796" w:type="pct"/>
                  <w:tcBorders>
                    <w:top w:val="single" w:sz="6" w:space="0" w:color="auto"/>
                    <w:left w:val="single" w:sz="6" w:space="0" w:color="auto"/>
                    <w:bottom w:val="single" w:sz="6" w:space="0" w:color="auto"/>
                    <w:right w:val="single" w:sz="12" w:space="0" w:color="auto"/>
                  </w:tcBorders>
                  <w:vAlign w:val="center"/>
                  <w:hideMark/>
                </w:tcPr>
                <w:p w:rsidR="00A6434D" w:rsidRDefault="00A6434D">
                  <w:pPr>
                    <w:widowControl/>
                    <w:adjustRightInd w:val="0"/>
                    <w:snapToGrid w:val="0"/>
                    <w:jc w:val="center"/>
                    <w:rPr>
                      <w:bCs/>
                      <w:kern w:val="0"/>
                      <w:szCs w:val="21"/>
                    </w:rPr>
                  </w:pPr>
                  <w:r>
                    <w:rPr>
                      <w:bCs/>
                      <w:kern w:val="0"/>
                      <w:szCs w:val="21"/>
                    </w:rPr>
                    <w:t>8</w:t>
                  </w:r>
                  <w:r>
                    <w:rPr>
                      <w:rFonts w:hint="eastAsia"/>
                      <w:bCs/>
                      <w:kern w:val="0"/>
                      <w:szCs w:val="21"/>
                    </w:rPr>
                    <w:t>套</w:t>
                  </w:r>
                </w:p>
              </w:tc>
            </w:tr>
            <w:tr w:rsidR="00A6434D">
              <w:trPr>
                <w:trHeight w:val="215"/>
                <w:jc w:val="center"/>
              </w:trPr>
              <w:tc>
                <w:tcPr>
                  <w:tcW w:w="406" w:type="pct"/>
                  <w:tcBorders>
                    <w:top w:val="single" w:sz="6" w:space="0" w:color="auto"/>
                    <w:left w:val="single" w:sz="12" w:space="0" w:color="auto"/>
                    <w:bottom w:val="single" w:sz="6" w:space="0" w:color="auto"/>
                    <w:right w:val="single" w:sz="6" w:space="0" w:color="auto"/>
                  </w:tcBorders>
                  <w:vAlign w:val="center"/>
                  <w:hideMark/>
                </w:tcPr>
                <w:p w:rsidR="00A6434D" w:rsidRDefault="00A6434D">
                  <w:pPr>
                    <w:widowControl/>
                    <w:adjustRightInd w:val="0"/>
                    <w:snapToGrid w:val="0"/>
                    <w:jc w:val="center"/>
                    <w:rPr>
                      <w:bCs/>
                      <w:kern w:val="0"/>
                      <w:szCs w:val="21"/>
                    </w:rPr>
                  </w:pPr>
                  <w:r>
                    <w:rPr>
                      <w:bCs/>
                      <w:kern w:val="0"/>
                      <w:szCs w:val="21"/>
                    </w:rPr>
                    <w:t>2</w:t>
                  </w:r>
                </w:p>
              </w:tc>
              <w:tc>
                <w:tcPr>
                  <w:tcW w:w="1788" w:type="pct"/>
                  <w:tcBorders>
                    <w:top w:val="single" w:sz="6" w:space="0" w:color="auto"/>
                    <w:left w:val="single" w:sz="6" w:space="0" w:color="auto"/>
                    <w:bottom w:val="single" w:sz="6" w:space="0" w:color="auto"/>
                    <w:right w:val="single" w:sz="6" w:space="0" w:color="auto"/>
                  </w:tcBorders>
                  <w:vAlign w:val="center"/>
                  <w:hideMark/>
                </w:tcPr>
                <w:p w:rsidR="00A6434D" w:rsidRDefault="00A6434D">
                  <w:pPr>
                    <w:widowControl/>
                    <w:adjustRightInd w:val="0"/>
                    <w:snapToGrid w:val="0"/>
                    <w:jc w:val="center"/>
                    <w:rPr>
                      <w:bCs/>
                      <w:kern w:val="0"/>
                      <w:szCs w:val="21"/>
                    </w:rPr>
                  </w:pPr>
                  <w:r>
                    <w:rPr>
                      <w:rFonts w:hint="eastAsia"/>
                      <w:bCs/>
                      <w:kern w:val="0"/>
                      <w:szCs w:val="21"/>
                    </w:rPr>
                    <w:t>点火枪</w:t>
                  </w:r>
                </w:p>
              </w:tc>
              <w:tc>
                <w:tcPr>
                  <w:tcW w:w="2010" w:type="pct"/>
                  <w:tcBorders>
                    <w:top w:val="single" w:sz="6" w:space="0" w:color="auto"/>
                    <w:left w:val="single" w:sz="6" w:space="0" w:color="auto"/>
                    <w:bottom w:val="single" w:sz="6" w:space="0" w:color="auto"/>
                    <w:right w:val="single" w:sz="6" w:space="0" w:color="auto"/>
                  </w:tcBorders>
                  <w:vAlign w:val="center"/>
                  <w:hideMark/>
                </w:tcPr>
                <w:p w:rsidR="00A6434D" w:rsidRDefault="00A6434D">
                  <w:pPr>
                    <w:widowControl/>
                    <w:adjustRightInd w:val="0"/>
                    <w:snapToGrid w:val="0"/>
                    <w:jc w:val="center"/>
                    <w:rPr>
                      <w:bCs/>
                      <w:kern w:val="0"/>
                      <w:szCs w:val="21"/>
                    </w:rPr>
                  </w:pPr>
                  <w:r>
                    <w:rPr>
                      <w:bCs/>
                      <w:kern w:val="0"/>
                      <w:szCs w:val="21"/>
                    </w:rPr>
                    <w:t>ONE</w:t>
                  </w:r>
                </w:p>
              </w:tc>
              <w:tc>
                <w:tcPr>
                  <w:tcW w:w="796" w:type="pct"/>
                  <w:tcBorders>
                    <w:top w:val="single" w:sz="6" w:space="0" w:color="auto"/>
                    <w:left w:val="single" w:sz="6" w:space="0" w:color="auto"/>
                    <w:bottom w:val="single" w:sz="6" w:space="0" w:color="auto"/>
                    <w:right w:val="single" w:sz="12" w:space="0" w:color="auto"/>
                  </w:tcBorders>
                  <w:vAlign w:val="center"/>
                  <w:hideMark/>
                </w:tcPr>
                <w:p w:rsidR="00A6434D" w:rsidRDefault="00A6434D">
                  <w:pPr>
                    <w:widowControl/>
                    <w:adjustRightInd w:val="0"/>
                    <w:snapToGrid w:val="0"/>
                    <w:jc w:val="center"/>
                    <w:rPr>
                      <w:bCs/>
                      <w:kern w:val="0"/>
                      <w:szCs w:val="21"/>
                    </w:rPr>
                  </w:pPr>
                  <w:r>
                    <w:rPr>
                      <w:bCs/>
                      <w:kern w:val="0"/>
                      <w:szCs w:val="21"/>
                    </w:rPr>
                    <w:t>4</w:t>
                  </w:r>
                  <w:r>
                    <w:rPr>
                      <w:rFonts w:hint="eastAsia"/>
                      <w:bCs/>
                      <w:kern w:val="0"/>
                      <w:szCs w:val="21"/>
                    </w:rPr>
                    <w:t>套</w:t>
                  </w:r>
                </w:p>
              </w:tc>
            </w:tr>
            <w:tr w:rsidR="00A6434D">
              <w:trPr>
                <w:trHeight w:val="301"/>
                <w:jc w:val="center"/>
              </w:trPr>
              <w:tc>
                <w:tcPr>
                  <w:tcW w:w="406" w:type="pct"/>
                  <w:tcBorders>
                    <w:top w:val="single" w:sz="6" w:space="0" w:color="auto"/>
                    <w:left w:val="single" w:sz="12" w:space="0" w:color="auto"/>
                    <w:bottom w:val="single" w:sz="6" w:space="0" w:color="auto"/>
                    <w:right w:val="single" w:sz="6" w:space="0" w:color="auto"/>
                  </w:tcBorders>
                  <w:vAlign w:val="center"/>
                  <w:hideMark/>
                </w:tcPr>
                <w:p w:rsidR="00A6434D" w:rsidRDefault="00A6434D">
                  <w:pPr>
                    <w:widowControl/>
                    <w:adjustRightInd w:val="0"/>
                    <w:snapToGrid w:val="0"/>
                    <w:jc w:val="center"/>
                    <w:rPr>
                      <w:bCs/>
                      <w:kern w:val="0"/>
                      <w:szCs w:val="21"/>
                    </w:rPr>
                  </w:pPr>
                  <w:r>
                    <w:rPr>
                      <w:bCs/>
                      <w:kern w:val="0"/>
                      <w:szCs w:val="21"/>
                    </w:rPr>
                    <w:t>3</w:t>
                  </w:r>
                </w:p>
              </w:tc>
              <w:tc>
                <w:tcPr>
                  <w:tcW w:w="1788" w:type="pct"/>
                  <w:tcBorders>
                    <w:top w:val="single" w:sz="6" w:space="0" w:color="auto"/>
                    <w:left w:val="single" w:sz="6" w:space="0" w:color="auto"/>
                    <w:bottom w:val="single" w:sz="6" w:space="0" w:color="auto"/>
                    <w:right w:val="single" w:sz="6" w:space="0" w:color="auto"/>
                  </w:tcBorders>
                  <w:vAlign w:val="center"/>
                  <w:hideMark/>
                </w:tcPr>
                <w:p w:rsidR="00A6434D" w:rsidRDefault="00A6434D">
                  <w:pPr>
                    <w:widowControl/>
                    <w:adjustRightInd w:val="0"/>
                    <w:snapToGrid w:val="0"/>
                    <w:jc w:val="center"/>
                    <w:rPr>
                      <w:bCs/>
                      <w:kern w:val="0"/>
                      <w:szCs w:val="21"/>
                    </w:rPr>
                  </w:pPr>
                  <w:r>
                    <w:rPr>
                      <w:rFonts w:hint="eastAsia"/>
                      <w:bCs/>
                      <w:kern w:val="0"/>
                      <w:szCs w:val="21"/>
                    </w:rPr>
                    <w:t>风门执行器</w:t>
                  </w:r>
                </w:p>
              </w:tc>
              <w:tc>
                <w:tcPr>
                  <w:tcW w:w="2010" w:type="pct"/>
                  <w:tcBorders>
                    <w:top w:val="single" w:sz="6" w:space="0" w:color="auto"/>
                    <w:left w:val="single" w:sz="6" w:space="0" w:color="auto"/>
                    <w:bottom w:val="single" w:sz="6" w:space="0" w:color="auto"/>
                    <w:right w:val="single" w:sz="6" w:space="0" w:color="auto"/>
                  </w:tcBorders>
                  <w:vAlign w:val="center"/>
                  <w:hideMark/>
                </w:tcPr>
                <w:p w:rsidR="00A6434D" w:rsidRDefault="00A6434D">
                  <w:pPr>
                    <w:widowControl/>
                    <w:adjustRightInd w:val="0"/>
                    <w:snapToGrid w:val="0"/>
                    <w:jc w:val="center"/>
                    <w:rPr>
                      <w:bCs/>
                      <w:kern w:val="0"/>
                      <w:szCs w:val="21"/>
                    </w:rPr>
                  </w:pPr>
                  <w:r>
                    <w:rPr>
                      <w:bCs/>
                      <w:kern w:val="0"/>
                      <w:szCs w:val="21"/>
                    </w:rPr>
                    <w:t>AOX/HQ</w:t>
                  </w:r>
                </w:p>
              </w:tc>
              <w:tc>
                <w:tcPr>
                  <w:tcW w:w="796" w:type="pct"/>
                  <w:tcBorders>
                    <w:top w:val="single" w:sz="6" w:space="0" w:color="auto"/>
                    <w:left w:val="single" w:sz="6" w:space="0" w:color="auto"/>
                    <w:bottom w:val="single" w:sz="6" w:space="0" w:color="auto"/>
                    <w:right w:val="single" w:sz="12" w:space="0" w:color="auto"/>
                  </w:tcBorders>
                  <w:vAlign w:val="center"/>
                  <w:hideMark/>
                </w:tcPr>
                <w:p w:rsidR="00A6434D" w:rsidRDefault="00A6434D">
                  <w:pPr>
                    <w:widowControl/>
                    <w:adjustRightInd w:val="0"/>
                    <w:snapToGrid w:val="0"/>
                    <w:jc w:val="center"/>
                    <w:rPr>
                      <w:bCs/>
                      <w:kern w:val="0"/>
                      <w:szCs w:val="21"/>
                    </w:rPr>
                  </w:pPr>
                  <w:r>
                    <w:rPr>
                      <w:bCs/>
                      <w:kern w:val="0"/>
                      <w:szCs w:val="21"/>
                    </w:rPr>
                    <w:t>4</w:t>
                  </w:r>
                  <w:r>
                    <w:rPr>
                      <w:rFonts w:hint="eastAsia"/>
                      <w:bCs/>
                      <w:kern w:val="0"/>
                      <w:szCs w:val="21"/>
                    </w:rPr>
                    <w:t>套</w:t>
                  </w:r>
                </w:p>
              </w:tc>
            </w:tr>
            <w:tr w:rsidR="00A6434D">
              <w:trPr>
                <w:trHeight w:val="280"/>
                <w:jc w:val="center"/>
              </w:trPr>
              <w:tc>
                <w:tcPr>
                  <w:tcW w:w="406" w:type="pct"/>
                  <w:tcBorders>
                    <w:top w:val="single" w:sz="6" w:space="0" w:color="auto"/>
                    <w:left w:val="single" w:sz="12" w:space="0" w:color="auto"/>
                    <w:bottom w:val="single" w:sz="6" w:space="0" w:color="auto"/>
                    <w:right w:val="single" w:sz="6" w:space="0" w:color="auto"/>
                  </w:tcBorders>
                  <w:vAlign w:val="center"/>
                  <w:hideMark/>
                </w:tcPr>
                <w:p w:rsidR="00A6434D" w:rsidRDefault="00A6434D">
                  <w:pPr>
                    <w:widowControl/>
                    <w:adjustRightInd w:val="0"/>
                    <w:snapToGrid w:val="0"/>
                    <w:jc w:val="center"/>
                    <w:rPr>
                      <w:bCs/>
                      <w:kern w:val="0"/>
                      <w:szCs w:val="21"/>
                    </w:rPr>
                  </w:pPr>
                  <w:r>
                    <w:rPr>
                      <w:bCs/>
                      <w:kern w:val="0"/>
                      <w:szCs w:val="21"/>
                    </w:rPr>
                    <w:t>4</w:t>
                  </w:r>
                </w:p>
              </w:tc>
              <w:tc>
                <w:tcPr>
                  <w:tcW w:w="1788" w:type="pct"/>
                  <w:tcBorders>
                    <w:top w:val="single" w:sz="6" w:space="0" w:color="auto"/>
                    <w:left w:val="single" w:sz="6" w:space="0" w:color="auto"/>
                    <w:bottom w:val="single" w:sz="6" w:space="0" w:color="auto"/>
                    <w:right w:val="single" w:sz="6" w:space="0" w:color="auto"/>
                  </w:tcBorders>
                  <w:vAlign w:val="center"/>
                  <w:hideMark/>
                </w:tcPr>
                <w:p w:rsidR="00A6434D" w:rsidRDefault="00A6434D">
                  <w:pPr>
                    <w:widowControl/>
                    <w:adjustRightInd w:val="0"/>
                    <w:snapToGrid w:val="0"/>
                    <w:jc w:val="center"/>
                    <w:rPr>
                      <w:bCs/>
                      <w:kern w:val="0"/>
                      <w:szCs w:val="21"/>
                    </w:rPr>
                  </w:pPr>
                  <w:r>
                    <w:rPr>
                      <w:rFonts w:hint="eastAsia"/>
                      <w:bCs/>
                      <w:kern w:val="0"/>
                      <w:szCs w:val="21"/>
                    </w:rPr>
                    <w:t>火焰检测器</w:t>
                  </w:r>
                </w:p>
              </w:tc>
              <w:tc>
                <w:tcPr>
                  <w:tcW w:w="2010" w:type="pct"/>
                  <w:tcBorders>
                    <w:top w:val="single" w:sz="6" w:space="0" w:color="auto"/>
                    <w:left w:val="single" w:sz="6" w:space="0" w:color="auto"/>
                    <w:bottom w:val="single" w:sz="6" w:space="0" w:color="auto"/>
                    <w:right w:val="single" w:sz="6" w:space="0" w:color="auto"/>
                  </w:tcBorders>
                  <w:vAlign w:val="center"/>
                  <w:hideMark/>
                </w:tcPr>
                <w:p w:rsidR="00A6434D" w:rsidRDefault="00A6434D">
                  <w:pPr>
                    <w:widowControl/>
                    <w:adjustRightInd w:val="0"/>
                    <w:snapToGrid w:val="0"/>
                    <w:jc w:val="center"/>
                    <w:rPr>
                      <w:bCs/>
                      <w:kern w:val="0"/>
                      <w:szCs w:val="21"/>
                    </w:rPr>
                  </w:pPr>
                  <w:r>
                    <w:rPr>
                      <w:bCs/>
                      <w:kern w:val="0"/>
                      <w:szCs w:val="21"/>
                    </w:rPr>
                    <w:t>DATANET</w:t>
                  </w:r>
                </w:p>
              </w:tc>
              <w:tc>
                <w:tcPr>
                  <w:tcW w:w="796" w:type="pct"/>
                  <w:tcBorders>
                    <w:top w:val="single" w:sz="6" w:space="0" w:color="auto"/>
                    <w:left w:val="single" w:sz="6" w:space="0" w:color="auto"/>
                    <w:bottom w:val="single" w:sz="6" w:space="0" w:color="auto"/>
                    <w:right w:val="single" w:sz="12" w:space="0" w:color="auto"/>
                  </w:tcBorders>
                  <w:vAlign w:val="center"/>
                  <w:hideMark/>
                </w:tcPr>
                <w:p w:rsidR="00A6434D" w:rsidRDefault="00A6434D">
                  <w:pPr>
                    <w:widowControl/>
                    <w:adjustRightInd w:val="0"/>
                    <w:snapToGrid w:val="0"/>
                    <w:jc w:val="center"/>
                    <w:rPr>
                      <w:bCs/>
                      <w:kern w:val="0"/>
                      <w:szCs w:val="21"/>
                    </w:rPr>
                  </w:pPr>
                  <w:r>
                    <w:rPr>
                      <w:bCs/>
                      <w:kern w:val="0"/>
                      <w:szCs w:val="21"/>
                    </w:rPr>
                    <w:t>8</w:t>
                  </w:r>
                  <w:r>
                    <w:rPr>
                      <w:rFonts w:hint="eastAsia"/>
                      <w:bCs/>
                      <w:kern w:val="0"/>
                      <w:szCs w:val="21"/>
                    </w:rPr>
                    <w:t>套</w:t>
                  </w:r>
                </w:p>
              </w:tc>
            </w:tr>
            <w:tr w:rsidR="00A6434D">
              <w:trPr>
                <w:trHeight w:val="504"/>
                <w:jc w:val="center"/>
              </w:trPr>
              <w:tc>
                <w:tcPr>
                  <w:tcW w:w="406" w:type="pct"/>
                  <w:tcBorders>
                    <w:top w:val="single" w:sz="6" w:space="0" w:color="auto"/>
                    <w:left w:val="single" w:sz="12" w:space="0" w:color="auto"/>
                    <w:bottom w:val="single" w:sz="6" w:space="0" w:color="auto"/>
                    <w:right w:val="single" w:sz="6" w:space="0" w:color="auto"/>
                  </w:tcBorders>
                  <w:vAlign w:val="center"/>
                  <w:hideMark/>
                </w:tcPr>
                <w:p w:rsidR="00A6434D" w:rsidRDefault="00A6434D">
                  <w:pPr>
                    <w:widowControl/>
                    <w:adjustRightInd w:val="0"/>
                    <w:snapToGrid w:val="0"/>
                    <w:jc w:val="center"/>
                    <w:rPr>
                      <w:bCs/>
                      <w:kern w:val="0"/>
                      <w:szCs w:val="21"/>
                    </w:rPr>
                  </w:pPr>
                  <w:r>
                    <w:rPr>
                      <w:bCs/>
                      <w:kern w:val="0"/>
                      <w:szCs w:val="21"/>
                    </w:rPr>
                    <w:t>5</w:t>
                  </w:r>
                </w:p>
              </w:tc>
              <w:tc>
                <w:tcPr>
                  <w:tcW w:w="1788" w:type="pct"/>
                  <w:tcBorders>
                    <w:top w:val="single" w:sz="6" w:space="0" w:color="auto"/>
                    <w:left w:val="single" w:sz="6" w:space="0" w:color="auto"/>
                    <w:bottom w:val="single" w:sz="6" w:space="0" w:color="auto"/>
                    <w:right w:val="single" w:sz="6" w:space="0" w:color="auto"/>
                  </w:tcBorders>
                  <w:vAlign w:val="center"/>
                  <w:hideMark/>
                </w:tcPr>
                <w:p w:rsidR="00A6434D" w:rsidRDefault="00A6434D">
                  <w:pPr>
                    <w:widowControl/>
                    <w:adjustRightInd w:val="0"/>
                    <w:snapToGrid w:val="0"/>
                    <w:jc w:val="center"/>
                    <w:rPr>
                      <w:bCs/>
                      <w:kern w:val="0"/>
                      <w:szCs w:val="21"/>
                    </w:rPr>
                  </w:pPr>
                  <w:r>
                    <w:rPr>
                      <w:rFonts w:hint="eastAsia"/>
                      <w:bCs/>
                      <w:kern w:val="0"/>
                      <w:szCs w:val="21"/>
                    </w:rPr>
                    <w:t>锅炉四角燃烧器喉口处</w:t>
                  </w:r>
                </w:p>
                <w:p w:rsidR="00A6434D" w:rsidRDefault="00A6434D">
                  <w:pPr>
                    <w:widowControl/>
                    <w:adjustRightInd w:val="0"/>
                    <w:snapToGrid w:val="0"/>
                    <w:jc w:val="center"/>
                    <w:rPr>
                      <w:bCs/>
                      <w:kern w:val="0"/>
                      <w:szCs w:val="21"/>
                    </w:rPr>
                  </w:pPr>
                  <w:r>
                    <w:rPr>
                      <w:rFonts w:hint="eastAsia"/>
                      <w:bCs/>
                      <w:kern w:val="0"/>
                      <w:szCs w:val="21"/>
                    </w:rPr>
                    <w:t>水冷壁让管</w:t>
                  </w:r>
                </w:p>
              </w:tc>
              <w:tc>
                <w:tcPr>
                  <w:tcW w:w="2010" w:type="pct"/>
                  <w:tcBorders>
                    <w:top w:val="single" w:sz="6" w:space="0" w:color="auto"/>
                    <w:left w:val="single" w:sz="6" w:space="0" w:color="auto"/>
                    <w:bottom w:val="single" w:sz="6" w:space="0" w:color="auto"/>
                    <w:right w:val="single" w:sz="6" w:space="0" w:color="auto"/>
                  </w:tcBorders>
                  <w:vAlign w:val="center"/>
                  <w:hideMark/>
                </w:tcPr>
                <w:p w:rsidR="00A6434D" w:rsidRDefault="00A6434D">
                  <w:pPr>
                    <w:widowControl/>
                    <w:adjustRightInd w:val="0"/>
                    <w:snapToGrid w:val="0"/>
                    <w:jc w:val="center"/>
                    <w:rPr>
                      <w:bCs/>
                      <w:kern w:val="0"/>
                      <w:szCs w:val="21"/>
                    </w:rPr>
                  </w:pPr>
                  <w:r>
                    <w:rPr>
                      <w:rFonts w:hint="eastAsia"/>
                      <w:bCs/>
                      <w:kern w:val="0"/>
                      <w:szCs w:val="21"/>
                    </w:rPr>
                    <w:t>根据燃烧器具体设计而定</w:t>
                  </w:r>
                </w:p>
              </w:tc>
              <w:tc>
                <w:tcPr>
                  <w:tcW w:w="796" w:type="pct"/>
                  <w:tcBorders>
                    <w:top w:val="single" w:sz="6" w:space="0" w:color="auto"/>
                    <w:left w:val="single" w:sz="6" w:space="0" w:color="auto"/>
                    <w:bottom w:val="single" w:sz="6" w:space="0" w:color="auto"/>
                    <w:right w:val="single" w:sz="12" w:space="0" w:color="auto"/>
                  </w:tcBorders>
                  <w:vAlign w:val="center"/>
                  <w:hideMark/>
                </w:tcPr>
                <w:p w:rsidR="00A6434D" w:rsidRDefault="00A6434D">
                  <w:pPr>
                    <w:widowControl/>
                    <w:adjustRightInd w:val="0"/>
                    <w:snapToGrid w:val="0"/>
                    <w:jc w:val="center"/>
                    <w:rPr>
                      <w:bCs/>
                      <w:kern w:val="0"/>
                      <w:szCs w:val="21"/>
                    </w:rPr>
                  </w:pPr>
                  <w:r>
                    <w:rPr>
                      <w:bCs/>
                      <w:kern w:val="0"/>
                      <w:szCs w:val="21"/>
                    </w:rPr>
                    <w:t>1</w:t>
                  </w:r>
                  <w:r>
                    <w:rPr>
                      <w:rFonts w:hint="eastAsia"/>
                      <w:bCs/>
                      <w:kern w:val="0"/>
                      <w:szCs w:val="21"/>
                    </w:rPr>
                    <w:t>套</w:t>
                  </w:r>
                </w:p>
              </w:tc>
            </w:tr>
            <w:tr w:rsidR="00A6434D">
              <w:trPr>
                <w:trHeight w:val="246"/>
                <w:jc w:val="center"/>
              </w:trPr>
              <w:tc>
                <w:tcPr>
                  <w:tcW w:w="406" w:type="pct"/>
                  <w:tcBorders>
                    <w:top w:val="single" w:sz="6" w:space="0" w:color="auto"/>
                    <w:left w:val="single" w:sz="12" w:space="0" w:color="auto"/>
                    <w:bottom w:val="single" w:sz="6" w:space="0" w:color="auto"/>
                    <w:right w:val="single" w:sz="6" w:space="0" w:color="auto"/>
                  </w:tcBorders>
                  <w:vAlign w:val="center"/>
                  <w:hideMark/>
                </w:tcPr>
                <w:p w:rsidR="00A6434D" w:rsidRDefault="00A6434D">
                  <w:pPr>
                    <w:widowControl/>
                    <w:adjustRightInd w:val="0"/>
                    <w:snapToGrid w:val="0"/>
                    <w:jc w:val="center"/>
                    <w:rPr>
                      <w:bCs/>
                      <w:kern w:val="0"/>
                      <w:szCs w:val="21"/>
                    </w:rPr>
                  </w:pPr>
                  <w:r>
                    <w:rPr>
                      <w:bCs/>
                      <w:kern w:val="0"/>
                      <w:szCs w:val="21"/>
                    </w:rPr>
                    <w:t>6</w:t>
                  </w:r>
                </w:p>
              </w:tc>
              <w:tc>
                <w:tcPr>
                  <w:tcW w:w="1788" w:type="pct"/>
                  <w:tcBorders>
                    <w:top w:val="single" w:sz="6" w:space="0" w:color="auto"/>
                    <w:left w:val="single" w:sz="6" w:space="0" w:color="auto"/>
                    <w:bottom w:val="single" w:sz="6" w:space="0" w:color="auto"/>
                    <w:right w:val="single" w:sz="6" w:space="0" w:color="auto"/>
                  </w:tcBorders>
                  <w:vAlign w:val="center"/>
                  <w:hideMark/>
                </w:tcPr>
                <w:p w:rsidR="00A6434D" w:rsidRDefault="00A6434D">
                  <w:pPr>
                    <w:widowControl/>
                    <w:adjustRightInd w:val="0"/>
                    <w:snapToGrid w:val="0"/>
                    <w:jc w:val="center"/>
                    <w:rPr>
                      <w:bCs/>
                      <w:kern w:val="0"/>
                      <w:szCs w:val="21"/>
                    </w:rPr>
                  </w:pPr>
                  <w:r>
                    <w:rPr>
                      <w:rFonts w:hint="eastAsia"/>
                      <w:bCs/>
                      <w:kern w:val="0"/>
                      <w:szCs w:val="21"/>
                    </w:rPr>
                    <w:t>燃烧器密封壳</w:t>
                  </w:r>
                </w:p>
              </w:tc>
              <w:tc>
                <w:tcPr>
                  <w:tcW w:w="2010" w:type="pct"/>
                  <w:tcBorders>
                    <w:top w:val="single" w:sz="6" w:space="0" w:color="auto"/>
                    <w:left w:val="single" w:sz="6" w:space="0" w:color="auto"/>
                    <w:bottom w:val="single" w:sz="6" w:space="0" w:color="auto"/>
                    <w:right w:val="single" w:sz="6" w:space="0" w:color="auto"/>
                  </w:tcBorders>
                  <w:vAlign w:val="center"/>
                </w:tcPr>
                <w:p w:rsidR="00A6434D" w:rsidRDefault="00A6434D">
                  <w:pPr>
                    <w:widowControl/>
                    <w:adjustRightInd w:val="0"/>
                    <w:snapToGrid w:val="0"/>
                    <w:jc w:val="center"/>
                    <w:rPr>
                      <w:bCs/>
                      <w:kern w:val="0"/>
                      <w:szCs w:val="21"/>
                    </w:rPr>
                  </w:pPr>
                </w:p>
              </w:tc>
              <w:tc>
                <w:tcPr>
                  <w:tcW w:w="796" w:type="pct"/>
                  <w:tcBorders>
                    <w:top w:val="single" w:sz="6" w:space="0" w:color="auto"/>
                    <w:left w:val="single" w:sz="6" w:space="0" w:color="auto"/>
                    <w:bottom w:val="single" w:sz="6" w:space="0" w:color="auto"/>
                    <w:right w:val="single" w:sz="12" w:space="0" w:color="auto"/>
                  </w:tcBorders>
                  <w:vAlign w:val="center"/>
                  <w:hideMark/>
                </w:tcPr>
                <w:p w:rsidR="00A6434D" w:rsidRDefault="00A6434D">
                  <w:pPr>
                    <w:widowControl/>
                    <w:adjustRightInd w:val="0"/>
                    <w:snapToGrid w:val="0"/>
                    <w:jc w:val="center"/>
                    <w:rPr>
                      <w:bCs/>
                      <w:kern w:val="0"/>
                      <w:szCs w:val="21"/>
                    </w:rPr>
                  </w:pPr>
                  <w:r>
                    <w:rPr>
                      <w:bCs/>
                      <w:kern w:val="0"/>
                      <w:szCs w:val="21"/>
                    </w:rPr>
                    <w:t>1</w:t>
                  </w:r>
                  <w:r>
                    <w:rPr>
                      <w:rFonts w:hint="eastAsia"/>
                      <w:bCs/>
                      <w:kern w:val="0"/>
                      <w:szCs w:val="21"/>
                    </w:rPr>
                    <w:t>套</w:t>
                  </w:r>
                </w:p>
              </w:tc>
            </w:tr>
            <w:tr w:rsidR="00A6434D">
              <w:trPr>
                <w:trHeight w:val="442"/>
                <w:jc w:val="center"/>
              </w:trPr>
              <w:tc>
                <w:tcPr>
                  <w:tcW w:w="406" w:type="pct"/>
                  <w:tcBorders>
                    <w:top w:val="single" w:sz="6" w:space="0" w:color="auto"/>
                    <w:left w:val="single" w:sz="12" w:space="0" w:color="auto"/>
                    <w:bottom w:val="single" w:sz="6" w:space="0" w:color="auto"/>
                    <w:right w:val="single" w:sz="6" w:space="0" w:color="auto"/>
                  </w:tcBorders>
                  <w:vAlign w:val="center"/>
                  <w:hideMark/>
                </w:tcPr>
                <w:p w:rsidR="00A6434D" w:rsidRDefault="00A6434D">
                  <w:pPr>
                    <w:widowControl/>
                    <w:adjustRightInd w:val="0"/>
                    <w:snapToGrid w:val="0"/>
                    <w:jc w:val="center"/>
                    <w:rPr>
                      <w:bCs/>
                      <w:kern w:val="0"/>
                      <w:szCs w:val="21"/>
                    </w:rPr>
                  </w:pPr>
                  <w:r>
                    <w:rPr>
                      <w:bCs/>
                      <w:kern w:val="0"/>
                      <w:szCs w:val="21"/>
                    </w:rPr>
                    <w:t>7</w:t>
                  </w:r>
                </w:p>
              </w:tc>
              <w:tc>
                <w:tcPr>
                  <w:tcW w:w="1788" w:type="pct"/>
                  <w:tcBorders>
                    <w:top w:val="single" w:sz="6" w:space="0" w:color="auto"/>
                    <w:left w:val="single" w:sz="6" w:space="0" w:color="auto"/>
                    <w:bottom w:val="single" w:sz="6" w:space="0" w:color="auto"/>
                    <w:right w:val="single" w:sz="6" w:space="0" w:color="auto"/>
                  </w:tcBorders>
                  <w:vAlign w:val="center"/>
                  <w:hideMark/>
                </w:tcPr>
                <w:p w:rsidR="00A6434D" w:rsidRDefault="00A6434D">
                  <w:pPr>
                    <w:widowControl/>
                    <w:adjustRightInd w:val="0"/>
                    <w:snapToGrid w:val="0"/>
                    <w:jc w:val="center"/>
                    <w:rPr>
                      <w:bCs/>
                      <w:kern w:val="0"/>
                      <w:szCs w:val="21"/>
                    </w:rPr>
                  </w:pPr>
                  <w:r>
                    <w:rPr>
                      <w:rFonts w:hint="eastAsia"/>
                      <w:bCs/>
                      <w:kern w:val="0"/>
                      <w:szCs w:val="21"/>
                    </w:rPr>
                    <w:t>锅炉燃尽风让管</w:t>
                  </w:r>
                </w:p>
              </w:tc>
              <w:tc>
                <w:tcPr>
                  <w:tcW w:w="2010" w:type="pct"/>
                  <w:tcBorders>
                    <w:top w:val="single" w:sz="6" w:space="0" w:color="auto"/>
                    <w:left w:val="single" w:sz="6" w:space="0" w:color="auto"/>
                    <w:bottom w:val="single" w:sz="6" w:space="0" w:color="auto"/>
                    <w:right w:val="single" w:sz="6" w:space="0" w:color="auto"/>
                  </w:tcBorders>
                  <w:vAlign w:val="center"/>
                  <w:hideMark/>
                </w:tcPr>
                <w:p w:rsidR="00A6434D" w:rsidRDefault="00A6434D">
                  <w:pPr>
                    <w:widowControl/>
                    <w:adjustRightInd w:val="0"/>
                    <w:snapToGrid w:val="0"/>
                    <w:jc w:val="center"/>
                    <w:rPr>
                      <w:bCs/>
                      <w:kern w:val="0"/>
                      <w:szCs w:val="21"/>
                    </w:rPr>
                  </w:pPr>
                  <w:r>
                    <w:rPr>
                      <w:rFonts w:hint="eastAsia"/>
                      <w:bCs/>
                      <w:kern w:val="0"/>
                      <w:szCs w:val="21"/>
                    </w:rPr>
                    <w:t>委托有资质的锅炉厂</w:t>
                  </w:r>
                </w:p>
                <w:p w:rsidR="00A6434D" w:rsidRDefault="00A6434D">
                  <w:pPr>
                    <w:widowControl/>
                    <w:adjustRightInd w:val="0"/>
                    <w:snapToGrid w:val="0"/>
                    <w:jc w:val="center"/>
                    <w:rPr>
                      <w:bCs/>
                      <w:kern w:val="0"/>
                      <w:szCs w:val="21"/>
                    </w:rPr>
                  </w:pPr>
                  <w:r>
                    <w:rPr>
                      <w:rFonts w:hint="eastAsia"/>
                      <w:bCs/>
                      <w:kern w:val="0"/>
                      <w:szCs w:val="21"/>
                    </w:rPr>
                    <w:t>继续设计</w:t>
                  </w:r>
                </w:p>
              </w:tc>
              <w:tc>
                <w:tcPr>
                  <w:tcW w:w="796" w:type="pct"/>
                  <w:tcBorders>
                    <w:top w:val="single" w:sz="6" w:space="0" w:color="auto"/>
                    <w:left w:val="single" w:sz="6" w:space="0" w:color="auto"/>
                    <w:bottom w:val="single" w:sz="6" w:space="0" w:color="auto"/>
                    <w:right w:val="single" w:sz="12" w:space="0" w:color="auto"/>
                  </w:tcBorders>
                  <w:vAlign w:val="center"/>
                  <w:hideMark/>
                </w:tcPr>
                <w:p w:rsidR="00A6434D" w:rsidRDefault="00A6434D">
                  <w:pPr>
                    <w:widowControl/>
                    <w:adjustRightInd w:val="0"/>
                    <w:snapToGrid w:val="0"/>
                    <w:jc w:val="center"/>
                    <w:rPr>
                      <w:bCs/>
                      <w:kern w:val="0"/>
                      <w:szCs w:val="21"/>
                    </w:rPr>
                  </w:pPr>
                  <w:r>
                    <w:rPr>
                      <w:bCs/>
                      <w:kern w:val="0"/>
                      <w:szCs w:val="21"/>
                    </w:rPr>
                    <w:t>1</w:t>
                  </w:r>
                  <w:r>
                    <w:rPr>
                      <w:rFonts w:hint="eastAsia"/>
                      <w:bCs/>
                      <w:kern w:val="0"/>
                      <w:szCs w:val="21"/>
                    </w:rPr>
                    <w:t>套</w:t>
                  </w:r>
                </w:p>
              </w:tc>
            </w:tr>
            <w:tr w:rsidR="00A6434D">
              <w:trPr>
                <w:trHeight w:val="214"/>
                <w:jc w:val="center"/>
              </w:trPr>
              <w:tc>
                <w:tcPr>
                  <w:tcW w:w="406" w:type="pct"/>
                  <w:tcBorders>
                    <w:top w:val="single" w:sz="6" w:space="0" w:color="auto"/>
                    <w:left w:val="single" w:sz="12" w:space="0" w:color="auto"/>
                    <w:bottom w:val="single" w:sz="6" w:space="0" w:color="auto"/>
                    <w:right w:val="single" w:sz="6" w:space="0" w:color="auto"/>
                  </w:tcBorders>
                  <w:vAlign w:val="center"/>
                  <w:hideMark/>
                </w:tcPr>
                <w:p w:rsidR="00A6434D" w:rsidRDefault="00A6434D">
                  <w:pPr>
                    <w:widowControl/>
                    <w:adjustRightInd w:val="0"/>
                    <w:snapToGrid w:val="0"/>
                    <w:jc w:val="center"/>
                    <w:rPr>
                      <w:bCs/>
                      <w:kern w:val="0"/>
                      <w:szCs w:val="21"/>
                    </w:rPr>
                  </w:pPr>
                  <w:r>
                    <w:rPr>
                      <w:bCs/>
                      <w:kern w:val="0"/>
                      <w:szCs w:val="21"/>
                    </w:rPr>
                    <w:t>8</w:t>
                  </w:r>
                </w:p>
              </w:tc>
              <w:tc>
                <w:tcPr>
                  <w:tcW w:w="1788" w:type="pct"/>
                  <w:tcBorders>
                    <w:top w:val="single" w:sz="6" w:space="0" w:color="auto"/>
                    <w:left w:val="single" w:sz="6" w:space="0" w:color="auto"/>
                    <w:bottom w:val="single" w:sz="6" w:space="0" w:color="auto"/>
                    <w:right w:val="single" w:sz="6" w:space="0" w:color="auto"/>
                  </w:tcBorders>
                  <w:vAlign w:val="center"/>
                  <w:hideMark/>
                </w:tcPr>
                <w:p w:rsidR="00A6434D" w:rsidRDefault="00A6434D">
                  <w:pPr>
                    <w:widowControl/>
                    <w:adjustRightInd w:val="0"/>
                    <w:snapToGrid w:val="0"/>
                    <w:jc w:val="center"/>
                    <w:rPr>
                      <w:bCs/>
                      <w:kern w:val="0"/>
                      <w:szCs w:val="21"/>
                    </w:rPr>
                  </w:pPr>
                  <w:r>
                    <w:rPr>
                      <w:rFonts w:hint="eastAsia"/>
                      <w:bCs/>
                      <w:kern w:val="0"/>
                      <w:szCs w:val="21"/>
                    </w:rPr>
                    <w:t>烟气混合系统</w:t>
                  </w:r>
                </w:p>
              </w:tc>
              <w:tc>
                <w:tcPr>
                  <w:tcW w:w="2010" w:type="pct"/>
                  <w:tcBorders>
                    <w:top w:val="single" w:sz="6" w:space="0" w:color="auto"/>
                    <w:left w:val="single" w:sz="6" w:space="0" w:color="auto"/>
                    <w:bottom w:val="single" w:sz="6" w:space="0" w:color="auto"/>
                    <w:right w:val="single" w:sz="6" w:space="0" w:color="auto"/>
                  </w:tcBorders>
                  <w:vAlign w:val="center"/>
                </w:tcPr>
                <w:p w:rsidR="00A6434D" w:rsidRDefault="00A6434D">
                  <w:pPr>
                    <w:widowControl/>
                    <w:adjustRightInd w:val="0"/>
                    <w:snapToGrid w:val="0"/>
                    <w:jc w:val="center"/>
                    <w:rPr>
                      <w:bCs/>
                      <w:kern w:val="0"/>
                      <w:szCs w:val="21"/>
                    </w:rPr>
                  </w:pPr>
                </w:p>
              </w:tc>
              <w:tc>
                <w:tcPr>
                  <w:tcW w:w="796" w:type="pct"/>
                  <w:tcBorders>
                    <w:top w:val="single" w:sz="6" w:space="0" w:color="auto"/>
                    <w:left w:val="single" w:sz="6" w:space="0" w:color="auto"/>
                    <w:bottom w:val="single" w:sz="6" w:space="0" w:color="auto"/>
                    <w:right w:val="single" w:sz="12" w:space="0" w:color="auto"/>
                  </w:tcBorders>
                  <w:vAlign w:val="center"/>
                  <w:hideMark/>
                </w:tcPr>
                <w:p w:rsidR="00A6434D" w:rsidRDefault="00A6434D">
                  <w:pPr>
                    <w:widowControl/>
                    <w:adjustRightInd w:val="0"/>
                    <w:snapToGrid w:val="0"/>
                    <w:jc w:val="center"/>
                    <w:rPr>
                      <w:bCs/>
                      <w:kern w:val="0"/>
                      <w:szCs w:val="21"/>
                    </w:rPr>
                  </w:pPr>
                  <w:r>
                    <w:rPr>
                      <w:bCs/>
                      <w:kern w:val="0"/>
                      <w:szCs w:val="21"/>
                    </w:rPr>
                    <w:t>1</w:t>
                  </w:r>
                  <w:r>
                    <w:rPr>
                      <w:rFonts w:hint="eastAsia"/>
                      <w:bCs/>
                      <w:kern w:val="0"/>
                      <w:szCs w:val="21"/>
                    </w:rPr>
                    <w:t>套</w:t>
                  </w:r>
                </w:p>
              </w:tc>
            </w:tr>
            <w:tr w:rsidR="00A6434D">
              <w:trPr>
                <w:trHeight w:val="312"/>
                <w:jc w:val="center"/>
              </w:trPr>
              <w:tc>
                <w:tcPr>
                  <w:tcW w:w="406" w:type="pct"/>
                  <w:tcBorders>
                    <w:top w:val="single" w:sz="6" w:space="0" w:color="auto"/>
                    <w:left w:val="single" w:sz="12" w:space="0" w:color="auto"/>
                    <w:bottom w:val="single" w:sz="6" w:space="0" w:color="auto"/>
                    <w:right w:val="single" w:sz="6" w:space="0" w:color="auto"/>
                  </w:tcBorders>
                  <w:vAlign w:val="center"/>
                  <w:hideMark/>
                </w:tcPr>
                <w:p w:rsidR="00A6434D" w:rsidRDefault="00A6434D">
                  <w:pPr>
                    <w:widowControl/>
                    <w:adjustRightInd w:val="0"/>
                    <w:snapToGrid w:val="0"/>
                    <w:jc w:val="center"/>
                    <w:rPr>
                      <w:bCs/>
                      <w:kern w:val="0"/>
                      <w:szCs w:val="21"/>
                    </w:rPr>
                  </w:pPr>
                  <w:r>
                    <w:rPr>
                      <w:bCs/>
                      <w:kern w:val="0"/>
                      <w:szCs w:val="21"/>
                    </w:rPr>
                    <w:t>9</w:t>
                  </w:r>
                </w:p>
              </w:tc>
              <w:tc>
                <w:tcPr>
                  <w:tcW w:w="1788" w:type="pct"/>
                  <w:tcBorders>
                    <w:top w:val="single" w:sz="6" w:space="0" w:color="auto"/>
                    <w:left w:val="single" w:sz="6" w:space="0" w:color="auto"/>
                    <w:bottom w:val="single" w:sz="6" w:space="0" w:color="auto"/>
                    <w:right w:val="single" w:sz="6" w:space="0" w:color="auto"/>
                  </w:tcBorders>
                  <w:vAlign w:val="center"/>
                  <w:hideMark/>
                </w:tcPr>
                <w:p w:rsidR="00A6434D" w:rsidRDefault="00A6434D">
                  <w:pPr>
                    <w:widowControl/>
                    <w:adjustRightInd w:val="0"/>
                    <w:snapToGrid w:val="0"/>
                    <w:jc w:val="center"/>
                    <w:rPr>
                      <w:bCs/>
                      <w:kern w:val="0"/>
                      <w:szCs w:val="21"/>
                    </w:rPr>
                  </w:pPr>
                  <w:r>
                    <w:rPr>
                      <w:rFonts w:hint="eastAsia"/>
                      <w:bCs/>
                      <w:kern w:val="0"/>
                      <w:szCs w:val="21"/>
                    </w:rPr>
                    <w:t>烟气调节阀总阀</w:t>
                  </w:r>
                </w:p>
              </w:tc>
              <w:tc>
                <w:tcPr>
                  <w:tcW w:w="2010" w:type="pct"/>
                  <w:tcBorders>
                    <w:top w:val="single" w:sz="6" w:space="0" w:color="auto"/>
                    <w:left w:val="single" w:sz="6" w:space="0" w:color="auto"/>
                    <w:bottom w:val="single" w:sz="6" w:space="0" w:color="auto"/>
                    <w:right w:val="single" w:sz="6" w:space="0" w:color="auto"/>
                  </w:tcBorders>
                  <w:vAlign w:val="center"/>
                  <w:hideMark/>
                </w:tcPr>
                <w:p w:rsidR="00A6434D" w:rsidRDefault="00A6434D">
                  <w:pPr>
                    <w:widowControl/>
                    <w:adjustRightInd w:val="0"/>
                    <w:snapToGrid w:val="0"/>
                    <w:jc w:val="center"/>
                    <w:rPr>
                      <w:bCs/>
                      <w:kern w:val="0"/>
                      <w:szCs w:val="21"/>
                    </w:rPr>
                  </w:pPr>
                  <w:r>
                    <w:rPr>
                      <w:rFonts w:hint="eastAsia"/>
                      <w:bCs/>
                      <w:kern w:val="0"/>
                      <w:szCs w:val="21"/>
                    </w:rPr>
                    <w:t>阿尔肯等国产</w:t>
                  </w:r>
                </w:p>
              </w:tc>
              <w:tc>
                <w:tcPr>
                  <w:tcW w:w="796" w:type="pct"/>
                  <w:tcBorders>
                    <w:top w:val="single" w:sz="6" w:space="0" w:color="auto"/>
                    <w:left w:val="single" w:sz="6" w:space="0" w:color="auto"/>
                    <w:bottom w:val="single" w:sz="6" w:space="0" w:color="auto"/>
                    <w:right w:val="single" w:sz="12" w:space="0" w:color="auto"/>
                  </w:tcBorders>
                  <w:vAlign w:val="center"/>
                  <w:hideMark/>
                </w:tcPr>
                <w:p w:rsidR="00A6434D" w:rsidRDefault="00A6434D">
                  <w:pPr>
                    <w:widowControl/>
                    <w:adjustRightInd w:val="0"/>
                    <w:snapToGrid w:val="0"/>
                    <w:jc w:val="center"/>
                    <w:rPr>
                      <w:bCs/>
                      <w:kern w:val="0"/>
                      <w:szCs w:val="21"/>
                    </w:rPr>
                  </w:pPr>
                  <w:r>
                    <w:rPr>
                      <w:bCs/>
                      <w:kern w:val="0"/>
                      <w:szCs w:val="21"/>
                    </w:rPr>
                    <w:t>1</w:t>
                  </w:r>
                </w:p>
              </w:tc>
            </w:tr>
            <w:tr w:rsidR="00A6434D">
              <w:trPr>
                <w:trHeight w:val="263"/>
                <w:jc w:val="center"/>
              </w:trPr>
              <w:tc>
                <w:tcPr>
                  <w:tcW w:w="406" w:type="pct"/>
                  <w:tcBorders>
                    <w:top w:val="single" w:sz="6" w:space="0" w:color="auto"/>
                    <w:left w:val="single" w:sz="12" w:space="0" w:color="auto"/>
                    <w:bottom w:val="single" w:sz="6" w:space="0" w:color="auto"/>
                    <w:right w:val="single" w:sz="6" w:space="0" w:color="auto"/>
                  </w:tcBorders>
                  <w:vAlign w:val="center"/>
                  <w:hideMark/>
                </w:tcPr>
                <w:p w:rsidR="00A6434D" w:rsidRDefault="00A6434D">
                  <w:pPr>
                    <w:widowControl/>
                    <w:adjustRightInd w:val="0"/>
                    <w:snapToGrid w:val="0"/>
                    <w:jc w:val="center"/>
                    <w:rPr>
                      <w:bCs/>
                      <w:kern w:val="0"/>
                      <w:szCs w:val="21"/>
                    </w:rPr>
                  </w:pPr>
                  <w:r>
                    <w:rPr>
                      <w:bCs/>
                      <w:kern w:val="0"/>
                      <w:szCs w:val="21"/>
                    </w:rPr>
                    <w:t>10</w:t>
                  </w:r>
                </w:p>
              </w:tc>
              <w:tc>
                <w:tcPr>
                  <w:tcW w:w="1788" w:type="pct"/>
                  <w:tcBorders>
                    <w:top w:val="single" w:sz="6" w:space="0" w:color="auto"/>
                    <w:left w:val="single" w:sz="6" w:space="0" w:color="auto"/>
                    <w:bottom w:val="single" w:sz="6" w:space="0" w:color="auto"/>
                    <w:right w:val="single" w:sz="6" w:space="0" w:color="auto"/>
                  </w:tcBorders>
                  <w:vAlign w:val="center"/>
                  <w:hideMark/>
                </w:tcPr>
                <w:p w:rsidR="00A6434D" w:rsidRDefault="00A6434D">
                  <w:pPr>
                    <w:widowControl/>
                    <w:adjustRightInd w:val="0"/>
                    <w:snapToGrid w:val="0"/>
                    <w:jc w:val="center"/>
                    <w:rPr>
                      <w:bCs/>
                      <w:kern w:val="0"/>
                      <w:szCs w:val="21"/>
                    </w:rPr>
                  </w:pPr>
                  <w:r>
                    <w:rPr>
                      <w:rFonts w:hint="eastAsia"/>
                      <w:bCs/>
                      <w:kern w:val="0"/>
                      <w:szCs w:val="21"/>
                    </w:rPr>
                    <w:t>空气调节阀总阀</w:t>
                  </w:r>
                </w:p>
              </w:tc>
              <w:tc>
                <w:tcPr>
                  <w:tcW w:w="2010" w:type="pct"/>
                  <w:tcBorders>
                    <w:top w:val="single" w:sz="6" w:space="0" w:color="auto"/>
                    <w:left w:val="single" w:sz="6" w:space="0" w:color="auto"/>
                    <w:bottom w:val="single" w:sz="6" w:space="0" w:color="auto"/>
                    <w:right w:val="single" w:sz="6" w:space="0" w:color="auto"/>
                  </w:tcBorders>
                  <w:vAlign w:val="center"/>
                  <w:hideMark/>
                </w:tcPr>
                <w:p w:rsidR="00A6434D" w:rsidRDefault="00A6434D">
                  <w:pPr>
                    <w:widowControl/>
                    <w:adjustRightInd w:val="0"/>
                    <w:snapToGrid w:val="0"/>
                    <w:jc w:val="center"/>
                    <w:rPr>
                      <w:bCs/>
                      <w:kern w:val="0"/>
                      <w:szCs w:val="21"/>
                    </w:rPr>
                  </w:pPr>
                  <w:r>
                    <w:rPr>
                      <w:rFonts w:hint="eastAsia"/>
                      <w:bCs/>
                      <w:kern w:val="0"/>
                      <w:szCs w:val="21"/>
                    </w:rPr>
                    <w:t>阿尔肯等国产</w:t>
                  </w:r>
                </w:p>
              </w:tc>
              <w:tc>
                <w:tcPr>
                  <w:tcW w:w="796" w:type="pct"/>
                  <w:tcBorders>
                    <w:top w:val="single" w:sz="6" w:space="0" w:color="auto"/>
                    <w:left w:val="single" w:sz="6" w:space="0" w:color="auto"/>
                    <w:bottom w:val="single" w:sz="6" w:space="0" w:color="auto"/>
                    <w:right w:val="single" w:sz="12" w:space="0" w:color="auto"/>
                  </w:tcBorders>
                  <w:vAlign w:val="center"/>
                  <w:hideMark/>
                </w:tcPr>
                <w:p w:rsidR="00A6434D" w:rsidRDefault="00A6434D">
                  <w:pPr>
                    <w:widowControl/>
                    <w:adjustRightInd w:val="0"/>
                    <w:snapToGrid w:val="0"/>
                    <w:jc w:val="center"/>
                    <w:rPr>
                      <w:bCs/>
                      <w:kern w:val="0"/>
                      <w:szCs w:val="21"/>
                    </w:rPr>
                  </w:pPr>
                  <w:r>
                    <w:rPr>
                      <w:bCs/>
                      <w:kern w:val="0"/>
                      <w:szCs w:val="21"/>
                    </w:rPr>
                    <w:t>1</w:t>
                  </w:r>
                </w:p>
              </w:tc>
            </w:tr>
            <w:tr w:rsidR="00A6434D">
              <w:trPr>
                <w:trHeight w:val="326"/>
                <w:jc w:val="center"/>
              </w:trPr>
              <w:tc>
                <w:tcPr>
                  <w:tcW w:w="406" w:type="pct"/>
                  <w:tcBorders>
                    <w:top w:val="single" w:sz="6" w:space="0" w:color="auto"/>
                    <w:left w:val="single" w:sz="12" w:space="0" w:color="auto"/>
                    <w:bottom w:val="single" w:sz="6" w:space="0" w:color="auto"/>
                    <w:right w:val="single" w:sz="6" w:space="0" w:color="auto"/>
                  </w:tcBorders>
                  <w:vAlign w:val="center"/>
                  <w:hideMark/>
                </w:tcPr>
                <w:p w:rsidR="00A6434D" w:rsidRDefault="00A6434D">
                  <w:pPr>
                    <w:widowControl/>
                    <w:adjustRightInd w:val="0"/>
                    <w:snapToGrid w:val="0"/>
                    <w:jc w:val="center"/>
                    <w:rPr>
                      <w:bCs/>
                      <w:kern w:val="0"/>
                      <w:szCs w:val="21"/>
                    </w:rPr>
                  </w:pPr>
                  <w:r>
                    <w:rPr>
                      <w:bCs/>
                      <w:kern w:val="0"/>
                      <w:szCs w:val="21"/>
                    </w:rPr>
                    <w:t>11</w:t>
                  </w:r>
                </w:p>
              </w:tc>
              <w:tc>
                <w:tcPr>
                  <w:tcW w:w="1788" w:type="pct"/>
                  <w:tcBorders>
                    <w:top w:val="single" w:sz="6" w:space="0" w:color="auto"/>
                    <w:left w:val="single" w:sz="6" w:space="0" w:color="auto"/>
                    <w:bottom w:val="single" w:sz="6" w:space="0" w:color="auto"/>
                    <w:right w:val="single" w:sz="6" w:space="0" w:color="auto"/>
                  </w:tcBorders>
                  <w:vAlign w:val="center"/>
                  <w:hideMark/>
                </w:tcPr>
                <w:p w:rsidR="00A6434D" w:rsidRDefault="00A6434D">
                  <w:pPr>
                    <w:widowControl/>
                    <w:adjustRightInd w:val="0"/>
                    <w:snapToGrid w:val="0"/>
                    <w:jc w:val="center"/>
                    <w:rPr>
                      <w:bCs/>
                      <w:kern w:val="0"/>
                      <w:szCs w:val="21"/>
                    </w:rPr>
                  </w:pPr>
                  <w:r>
                    <w:rPr>
                      <w:rFonts w:hint="eastAsia"/>
                      <w:bCs/>
                      <w:kern w:val="0"/>
                      <w:szCs w:val="21"/>
                    </w:rPr>
                    <w:t>燃尽风喷嘴</w:t>
                  </w:r>
                </w:p>
              </w:tc>
              <w:tc>
                <w:tcPr>
                  <w:tcW w:w="2010" w:type="pct"/>
                  <w:tcBorders>
                    <w:top w:val="single" w:sz="6" w:space="0" w:color="auto"/>
                    <w:left w:val="single" w:sz="6" w:space="0" w:color="auto"/>
                    <w:bottom w:val="single" w:sz="6" w:space="0" w:color="auto"/>
                    <w:right w:val="single" w:sz="6" w:space="0" w:color="auto"/>
                  </w:tcBorders>
                  <w:vAlign w:val="center"/>
                  <w:hideMark/>
                </w:tcPr>
                <w:p w:rsidR="00A6434D" w:rsidRDefault="00A6434D">
                  <w:pPr>
                    <w:widowControl/>
                    <w:adjustRightInd w:val="0"/>
                    <w:snapToGrid w:val="0"/>
                    <w:jc w:val="center"/>
                    <w:rPr>
                      <w:bCs/>
                      <w:kern w:val="0"/>
                      <w:szCs w:val="21"/>
                    </w:rPr>
                  </w:pPr>
                  <w:r>
                    <w:rPr>
                      <w:rFonts w:hint="eastAsia"/>
                      <w:bCs/>
                      <w:kern w:val="0"/>
                      <w:szCs w:val="21"/>
                    </w:rPr>
                    <w:t>满足系统需求</w:t>
                  </w:r>
                </w:p>
              </w:tc>
              <w:tc>
                <w:tcPr>
                  <w:tcW w:w="796" w:type="pct"/>
                  <w:tcBorders>
                    <w:top w:val="single" w:sz="6" w:space="0" w:color="auto"/>
                    <w:left w:val="single" w:sz="6" w:space="0" w:color="auto"/>
                    <w:bottom w:val="single" w:sz="6" w:space="0" w:color="auto"/>
                    <w:right w:val="single" w:sz="12" w:space="0" w:color="auto"/>
                  </w:tcBorders>
                  <w:vAlign w:val="center"/>
                  <w:hideMark/>
                </w:tcPr>
                <w:p w:rsidR="00A6434D" w:rsidRDefault="00A6434D">
                  <w:pPr>
                    <w:widowControl/>
                    <w:adjustRightInd w:val="0"/>
                    <w:snapToGrid w:val="0"/>
                    <w:jc w:val="center"/>
                    <w:rPr>
                      <w:bCs/>
                      <w:kern w:val="0"/>
                      <w:szCs w:val="21"/>
                    </w:rPr>
                  </w:pPr>
                  <w:r>
                    <w:rPr>
                      <w:rFonts w:hint="eastAsia"/>
                      <w:bCs/>
                      <w:kern w:val="0"/>
                      <w:szCs w:val="21"/>
                    </w:rPr>
                    <w:t>若干</w:t>
                  </w:r>
                </w:p>
              </w:tc>
            </w:tr>
            <w:tr w:rsidR="00A6434D">
              <w:trPr>
                <w:trHeight w:val="250"/>
                <w:jc w:val="center"/>
              </w:trPr>
              <w:tc>
                <w:tcPr>
                  <w:tcW w:w="406" w:type="pct"/>
                  <w:tcBorders>
                    <w:top w:val="single" w:sz="6" w:space="0" w:color="auto"/>
                    <w:left w:val="single" w:sz="12" w:space="0" w:color="auto"/>
                    <w:bottom w:val="single" w:sz="6" w:space="0" w:color="auto"/>
                    <w:right w:val="single" w:sz="6" w:space="0" w:color="auto"/>
                  </w:tcBorders>
                  <w:vAlign w:val="center"/>
                  <w:hideMark/>
                </w:tcPr>
                <w:p w:rsidR="00A6434D" w:rsidRDefault="00A6434D">
                  <w:pPr>
                    <w:widowControl/>
                    <w:adjustRightInd w:val="0"/>
                    <w:snapToGrid w:val="0"/>
                    <w:jc w:val="center"/>
                    <w:rPr>
                      <w:bCs/>
                      <w:kern w:val="0"/>
                      <w:szCs w:val="21"/>
                    </w:rPr>
                  </w:pPr>
                  <w:r>
                    <w:rPr>
                      <w:bCs/>
                      <w:kern w:val="0"/>
                      <w:szCs w:val="21"/>
                    </w:rPr>
                    <w:t>12</w:t>
                  </w:r>
                </w:p>
              </w:tc>
              <w:tc>
                <w:tcPr>
                  <w:tcW w:w="1788" w:type="pct"/>
                  <w:tcBorders>
                    <w:top w:val="single" w:sz="6" w:space="0" w:color="auto"/>
                    <w:left w:val="single" w:sz="6" w:space="0" w:color="auto"/>
                    <w:bottom w:val="single" w:sz="6" w:space="0" w:color="auto"/>
                    <w:right w:val="single" w:sz="6" w:space="0" w:color="auto"/>
                  </w:tcBorders>
                  <w:vAlign w:val="center"/>
                  <w:hideMark/>
                </w:tcPr>
                <w:p w:rsidR="00A6434D" w:rsidRDefault="00A6434D">
                  <w:pPr>
                    <w:widowControl/>
                    <w:adjustRightInd w:val="0"/>
                    <w:snapToGrid w:val="0"/>
                    <w:jc w:val="center"/>
                    <w:rPr>
                      <w:bCs/>
                      <w:kern w:val="0"/>
                      <w:szCs w:val="21"/>
                    </w:rPr>
                  </w:pPr>
                  <w:r>
                    <w:rPr>
                      <w:rFonts w:hint="eastAsia"/>
                      <w:bCs/>
                      <w:kern w:val="0"/>
                      <w:szCs w:val="21"/>
                    </w:rPr>
                    <w:t>燃尽风支管手阀</w:t>
                  </w:r>
                </w:p>
              </w:tc>
              <w:tc>
                <w:tcPr>
                  <w:tcW w:w="2010" w:type="pct"/>
                  <w:tcBorders>
                    <w:top w:val="single" w:sz="6" w:space="0" w:color="auto"/>
                    <w:left w:val="single" w:sz="6" w:space="0" w:color="auto"/>
                    <w:bottom w:val="single" w:sz="6" w:space="0" w:color="auto"/>
                    <w:right w:val="single" w:sz="6" w:space="0" w:color="auto"/>
                  </w:tcBorders>
                  <w:vAlign w:val="center"/>
                  <w:hideMark/>
                </w:tcPr>
                <w:p w:rsidR="00A6434D" w:rsidRDefault="00A6434D">
                  <w:pPr>
                    <w:widowControl/>
                    <w:adjustRightInd w:val="0"/>
                    <w:snapToGrid w:val="0"/>
                    <w:jc w:val="center"/>
                    <w:rPr>
                      <w:bCs/>
                      <w:kern w:val="0"/>
                      <w:szCs w:val="21"/>
                    </w:rPr>
                  </w:pPr>
                  <w:r>
                    <w:rPr>
                      <w:rFonts w:hint="eastAsia"/>
                      <w:bCs/>
                      <w:kern w:val="0"/>
                      <w:szCs w:val="21"/>
                    </w:rPr>
                    <w:t>满足系统需求</w:t>
                  </w:r>
                </w:p>
              </w:tc>
              <w:tc>
                <w:tcPr>
                  <w:tcW w:w="796" w:type="pct"/>
                  <w:tcBorders>
                    <w:top w:val="single" w:sz="6" w:space="0" w:color="auto"/>
                    <w:left w:val="single" w:sz="6" w:space="0" w:color="auto"/>
                    <w:bottom w:val="single" w:sz="6" w:space="0" w:color="auto"/>
                    <w:right w:val="single" w:sz="12" w:space="0" w:color="auto"/>
                  </w:tcBorders>
                  <w:vAlign w:val="center"/>
                  <w:hideMark/>
                </w:tcPr>
                <w:p w:rsidR="00A6434D" w:rsidRDefault="00A6434D">
                  <w:pPr>
                    <w:widowControl/>
                    <w:adjustRightInd w:val="0"/>
                    <w:snapToGrid w:val="0"/>
                    <w:jc w:val="center"/>
                    <w:rPr>
                      <w:bCs/>
                      <w:kern w:val="0"/>
                      <w:szCs w:val="21"/>
                    </w:rPr>
                  </w:pPr>
                  <w:r>
                    <w:rPr>
                      <w:rFonts w:hint="eastAsia"/>
                      <w:bCs/>
                      <w:kern w:val="0"/>
                      <w:szCs w:val="21"/>
                    </w:rPr>
                    <w:t>若干</w:t>
                  </w:r>
                </w:p>
              </w:tc>
            </w:tr>
            <w:tr w:rsidR="00A6434D">
              <w:trPr>
                <w:trHeight w:val="250"/>
                <w:jc w:val="center"/>
              </w:trPr>
              <w:tc>
                <w:tcPr>
                  <w:tcW w:w="5000" w:type="pct"/>
                  <w:gridSpan w:val="4"/>
                  <w:tcBorders>
                    <w:top w:val="single" w:sz="6" w:space="0" w:color="auto"/>
                    <w:left w:val="single" w:sz="12" w:space="0" w:color="auto"/>
                    <w:bottom w:val="single" w:sz="6" w:space="0" w:color="auto"/>
                    <w:right w:val="single" w:sz="12" w:space="0" w:color="auto"/>
                  </w:tcBorders>
                  <w:vAlign w:val="center"/>
                  <w:hideMark/>
                </w:tcPr>
                <w:p w:rsidR="00A6434D" w:rsidRDefault="00A6434D">
                  <w:pPr>
                    <w:widowControl/>
                    <w:adjustRightInd w:val="0"/>
                    <w:snapToGrid w:val="0"/>
                    <w:jc w:val="center"/>
                    <w:rPr>
                      <w:b/>
                      <w:bCs/>
                      <w:kern w:val="0"/>
                      <w:szCs w:val="21"/>
                    </w:rPr>
                  </w:pPr>
                  <w:r>
                    <w:rPr>
                      <w:rFonts w:hint="eastAsia"/>
                      <w:b/>
                      <w:bCs/>
                      <w:kern w:val="0"/>
                      <w:szCs w:val="21"/>
                    </w:rPr>
                    <w:t>三、</w:t>
                  </w:r>
                  <w:r>
                    <w:rPr>
                      <w:b/>
                      <w:bCs/>
                      <w:kern w:val="0"/>
                      <w:szCs w:val="21"/>
                    </w:rPr>
                    <w:t>SNCR</w:t>
                  </w:r>
                  <w:r>
                    <w:rPr>
                      <w:rFonts w:hint="eastAsia"/>
                      <w:b/>
                      <w:bCs/>
                      <w:kern w:val="0"/>
                      <w:szCs w:val="21"/>
                    </w:rPr>
                    <w:t>脱硝改造主要设备</w:t>
                  </w:r>
                </w:p>
              </w:tc>
            </w:tr>
            <w:tr w:rsidR="00A6434D">
              <w:trPr>
                <w:trHeight w:val="250"/>
                <w:jc w:val="center"/>
              </w:trPr>
              <w:tc>
                <w:tcPr>
                  <w:tcW w:w="406" w:type="pct"/>
                  <w:tcBorders>
                    <w:top w:val="single" w:sz="6" w:space="0" w:color="auto"/>
                    <w:left w:val="single" w:sz="12" w:space="0" w:color="auto"/>
                    <w:bottom w:val="single" w:sz="6" w:space="0" w:color="auto"/>
                    <w:right w:val="single" w:sz="6" w:space="0" w:color="auto"/>
                  </w:tcBorders>
                  <w:vAlign w:val="center"/>
                  <w:hideMark/>
                </w:tcPr>
                <w:p w:rsidR="00A6434D" w:rsidRDefault="00A6434D">
                  <w:pPr>
                    <w:jc w:val="center"/>
                    <w:rPr>
                      <w:rFonts w:ascii="宋体" w:hAnsi="宋体"/>
                      <w:szCs w:val="21"/>
                    </w:rPr>
                  </w:pPr>
                  <w:r>
                    <w:rPr>
                      <w:rFonts w:ascii="宋体" w:hAnsi="宋体" w:hint="eastAsia"/>
                      <w:szCs w:val="21"/>
                    </w:rPr>
                    <w:t>1</w:t>
                  </w:r>
                </w:p>
              </w:tc>
              <w:tc>
                <w:tcPr>
                  <w:tcW w:w="1788" w:type="pct"/>
                  <w:tcBorders>
                    <w:top w:val="single" w:sz="6" w:space="0" w:color="auto"/>
                    <w:left w:val="single" w:sz="6" w:space="0" w:color="auto"/>
                    <w:bottom w:val="single" w:sz="6" w:space="0" w:color="auto"/>
                    <w:right w:val="single" w:sz="6" w:space="0" w:color="auto"/>
                  </w:tcBorders>
                  <w:vAlign w:val="center"/>
                  <w:hideMark/>
                </w:tcPr>
                <w:p w:rsidR="00A6434D" w:rsidRDefault="00A6434D">
                  <w:pPr>
                    <w:jc w:val="center"/>
                    <w:textAlignment w:val="center"/>
                    <w:rPr>
                      <w:rFonts w:ascii="宋体" w:hAnsi="宋体"/>
                      <w:szCs w:val="21"/>
                    </w:rPr>
                  </w:pPr>
                  <w:r>
                    <w:rPr>
                      <w:rFonts w:ascii="宋体" w:hAnsi="宋体" w:hint="eastAsia"/>
                      <w:szCs w:val="21"/>
                    </w:rPr>
                    <w:t>脱硝剂储罐</w:t>
                  </w:r>
                </w:p>
              </w:tc>
              <w:tc>
                <w:tcPr>
                  <w:tcW w:w="2010" w:type="pct"/>
                  <w:tcBorders>
                    <w:top w:val="single" w:sz="6" w:space="0" w:color="auto"/>
                    <w:left w:val="single" w:sz="6" w:space="0" w:color="auto"/>
                    <w:bottom w:val="single" w:sz="6" w:space="0" w:color="auto"/>
                    <w:right w:val="single" w:sz="6" w:space="0" w:color="auto"/>
                  </w:tcBorders>
                  <w:vAlign w:val="center"/>
                  <w:hideMark/>
                </w:tcPr>
                <w:p w:rsidR="00A6434D" w:rsidRDefault="00A6434D">
                  <w:pPr>
                    <w:jc w:val="center"/>
                    <w:textAlignment w:val="center"/>
                    <w:rPr>
                      <w:rFonts w:ascii="宋体" w:hAnsi="宋体"/>
                      <w:szCs w:val="21"/>
                    </w:rPr>
                  </w:pPr>
                  <w:r>
                    <w:rPr>
                      <w:rFonts w:ascii="宋体" w:hAnsi="宋体" w:hint="eastAsia"/>
                      <w:szCs w:val="21"/>
                    </w:rPr>
                    <w:t>40m</w:t>
                  </w:r>
                  <w:r>
                    <w:rPr>
                      <w:rFonts w:ascii="宋体" w:hAnsi="宋体" w:hint="eastAsia"/>
                      <w:szCs w:val="21"/>
                      <w:vertAlign w:val="superscript"/>
                    </w:rPr>
                    <w:t>3</w:t>
                  </w:r>
                  <w:r>
                    <w:rPr>
                      <w:rFonts w:ascii="宋体" w:hAnsi="宋体" w:hint="eastAsia"/>
                      <w:szCs w:val="21"/>
                    </w:rPr>
                    <w:t>；</w:t>
                  </w:r>
                </w:p>
              </w:tc>
              <w:tc>
                <w:tcPr>
                  <w:tcW w:w="796" w:type="pct"/>
                  <w:tcBorders>
                    <w:top w:val="single" w:sz="6" w:space="0" w:color="auto"/>
                    <w:left w:val="single" w:sz="6" w:space="0" w:color="auto"/>
                    <w:bottom w:val="single" w:sz="6" w:space="0" w:color="auto"/>
                    <w:right w:val="single" w:sz="12" w:space="0" w:color="auto"/>
                  </w:tcBorders>
                  <w:vAlign w:val="center"/>
                  <w:hideMark/>
                </w:tcPr>
                <w:p w:rsidR="00A6434D" w:rsidRDefault="00A6434D">
                  <w:pPr>
                    <w:jc w:val="center"/>
                    <w:textAlignment w:val="center"/>
                    <w:rPr>
                      <w:rFonts w:ascii="宋体" w:hAnsi="宋体"/>
                      <w:szCs w:val="21"/>
                    </w:rPr>
                  </w:pPr>
                  <w:r>
                    <w:rPr>
                      <w:rFonts w:ascii="宋体" w:hAnsi="宋体" w:hint="eastAsia"/>
                      <w:szCs w:val="21"/>
                    </w:rPr>
                    <w:t>1</w:t>
                  </w:r>
                </w:p>
              </w:tc>
            </w:tr>
            <w:tr w:rsidR="00A6434D">
              <w:trPr>
                <w:trHeight w:val="250"/>
                <w:jc w:val="center"/>
              </w:trPr>
              <w:tc>
                <w:tcPr>
                  <w:tcW w:w="406" w:type="pct"/>
                  <w:tcBorders>
                    <w:top w:val="single" w:sz="6" w:space="0" w:color="auto"/>
                    <w:left w:val="single" w:sz="12" w:space="0" w:color="auto"/>
                    <w:bottom w:val="single" w:sz="6" w:space="0" w:color="auto"/>
                    <w:right w:val="single" w:sz="6" w:space="0" w:color="auto"/>
                  </w:tcBorders>
                  <w:vAlign w:val="center"/>
                  <w:hideMark/>
                </w:tcPr>
                <w:p w:rsidR="00A6434D" w:rsidRDefault="00A6434D">
                  <w:pPr>
                    <w:jc w:val="center"/>
                    <w:rPr>
                      <w:rFonts w:ascii="宋体" w:hAnsi="宋体"/>
                      <w:szCs w:val="21"/>
                    </w:rPr>
                  </w:pPr>
                  <w:r>
                    <w:rPr>
                      <w:rFonts w:ascii="宋体" w:hAnsi="宋体" w:hint="eastAsia"/>
                      <w:szCs w:val="21"/>
                    </w:rPr>
                    <w:t>2</w:t>
                  </w:r>
                </w:p>
              </w:tc>
              <w:tc>
                <w:tcPr>
                  <w:tcW w:w="1788" w:type="pct"/>
                  <w:tcBorders>
                    <w:top w:val="single" w:sz="6" w:space="0" w:color="auto"/>
                    <w:left w:val="single" w:sz="6" w:space="0" w:color="auto"/>
                    <w:bottom w:val="single" w:sz="6" w:space="0" w:color="auto"/>
                    <w:right w:val="single" w:sz="6" w:space="0" w:color="auto"/>
                  </w:tcBorders>
                  <w:vAlign w:val="center"/>
                  <w:hideMark/>
                </w:tcPr>
                <w:p w:rsidR="00A6434D" w:rsidRDefault="00A6434D">
                  <w:pPr>
                    <w:jc w:val="center"/>
                    <w:textAlignment w:val="center"/>
                    <w:rPr>
                      <w:rFonts w:ascii="宋体" w:hAnsi="宋体"/>
                      <w:szCs w:val="21"/>
                    </w:rPr>
                  </w:pPr>
                  <w:r>
                    <w:rPr>
                      <w:rFonts w:ascii="宋体" w:hAnsi="宋体" w:hint="eastAsia"/>
                      <w:szCs w:val="21"/>
                    </w:rPr>
                    <w:t>卸车泵</w:t>
                  </w:r>
                </w:p>
              </w:tc>
              <w:tc>
                <w:tcPr>
                  <w:tcW w:w="2010" w:type="pct"/>
                  <w:tcBorders>
                    <w:top w:val="single" w:sz="6" w:space="0" w:color="auto"/>
                    <w:left w:val="single" w:sz="6" w:space="0" w:color="auto"/>
                    <w:bottom w:val="single" w:sz="6" w:space="0" w:color="auto"/>
                    <w:right w:val="single" w:sz="6" w:space="0" w:color="auto"/>
                  </w:tcBorders>
                  <w:vAlign w:val="center"/>
                  <w:hideMark/>
                </w:tcPr>
                <w:p w:rsidR="00A6434D" w:rsidRDefault="00A6434D">
                  <w:pPr>
                    <w:pStyle w:val="aff6"/>
                    <w:rPr>
                      <w:rFonts w:ascii="宋体" w:hAnsi="宋体"/>
                      <w:sz w:val="21"/>
                      <w:szCs w:val="21"/>
                    </w:rPr>
                  </w:pPr>
                  <w:r>
                    <w:rPr>
                      <w:rFonts w:ascii="宋体" w:hAnsi="宋体" w:hint="eastAsia"/>
                      <w:sz w:val="21"/>
                      <w:szCs w:val="21"/>
                    </w:rPr>
                    <w:t>Q=30m</w:t>
                  </w:r>
                  <w:r>
                    <w:rPr>
                      <w:rFonts w:ascii="宋体" w:hAnsi="宋体" w:hint="eastAsia"/>
                      <w:sz w:val="21"/>
                      <w:szCs w:val="21"/>
                      <w:vertAlign w:val="superscript"/>
                    </w:rPr>
                    <w:t>3</w:t>
                  </w:r>
                  <w:r>
                    <w:rPr>
                      <w:rFonts w:ascii="宋体" w:hAnsi="宋体" w:hint="eastAsia"/>
                      <w:sz w:val="21"/>
                      <w:szCs w:val="21"/>
                    </w:rPr>
                    <w:t>/h；H=15~</w:t>
                  </w:r>
                  <w:smartTag w:uri="urn:schemas-microsoft-com:office:smarttags" w:element="chmetcnv">
                    <w:smartTagPr>
                      <w:attr w:name="UnitName" w:val="m"/>
                      <w:attr w:name="SourceValue" w:val="20"/>
                      <w:attr w:name="HasSpace" w:val="False"/>
                      <w:attr w:name="Negative" w:val="False"/>
                      <w:attr w:name="NumberType" w:val="1"/>
                      <w:attr w:name="TCSC" w:val="0"/>
                    </w:smartTagPr>
                    <w:r>
                      <w:rPr>
                        <w:rFonts w:ascii="宋体" w:hAnsi="宋体" w:hint="eastAsia"/>
                        <w:sz w:val="21"/>
                        <w:szCs w:val="21"/>
                      </w:rPr>
                      <w:t>20m</w:t>
                    </w:r>
                  </w:smartTag>
                </w:p>
              </w:tc>
              <w:tc>
                <w:tcPr>
                  <w:tcW w:w="796" w:type="pct"/>
                  <w:tcBorders>
                    <w:top w:val="single" w:sz="6" w:space="0" w:color="auto"/>
                    <w:left w:val="single" w:sz="6" w:space="0" w:color="auto"/>
                    <w:bottom w:val="single" w:sz="6" w:space="0" w:color="auto"/>
                    <w:right w:val="single" w:sz="12" w:space="0" w:color="auto"/>
                  </w:tcBorders>
                  <w:vAlign w:val="center"/>
                  <w:hideMark/>
                </w:tcPr>
                <w:p w:rsidR="00A6434D" w:rsidRDefault="00A6434D">
                  <w:pPr>
                    <w:jc w:val="center"/>
                    <w:textAlignment w:val="center"/>
                    <w:rPr>
                      <w:rFonts w:ascii="宋体" w:hAnsi="宋体"/>
                      <w:szCs w:val="21"/>
                    </w:rPr>
                  </w:pPr>
                  <w:r>
                    <w:rPr>
                      <w:rFonts w:ascii="宋体" w:hAnsi="宋体" w:hint="eastAsia"/>
                      <w:szCs w:val="21"/>
                    </w:rPr>
                    <w:t>1</w:t>
                  </w:r>
                </w:p>
              </w:tc>
            </w:tr>
            <w:tr w:rsidR="00A6434D">
              <w:trPr>
                <w:trHeight w:val="250"/>
                <w:jc w:val="center"/>
              </w:trPr>
              <w:tc>
                <w:tcPr>
                  <w:tcW w:w="406" w:type="pct"/>
                  <w:tcBorders>
                    <w:top w:val="single" w:sz="6" w:space="0" w:color="auto"/>
                    <w:left w:val="single" w:sz="12" w:space="0" w:color="auto"/>
                    <w:bottom w:val="single" w:sz="6" w:space="0" w:color="auto"/>
                    <w:right w:val="single" w:sz="6" w:space="0" w:color="auto"/>
                  </w:tcBorders>
                  <w:vAlign w:val="center"/>
                  <w:hideMark/>
                </w:tcPr>
                <w:p w:rsidR="00A6434D" w:rsidRDefault="00A6434D">
                  <w:pPr>
                    <w:jc w:val="center"/>
                    <w:rPr>
                      <w:rFonts w:ascii="宋体" w:hAnsi="宋体"/>
                      <w:szCs w:val="21"/>
                    </w:rPr>
                  </w:pPr>
                  <w:r>
                    <w:rPr>
                      <w:rFonts w:ascii="宋体" w:hAnsi="宋体" w:hint="eastAsia"/>
                      <w:szCs w:val="21"/>
                    </w:rPr>
                    <w:t>3</w:t>
                  </w:r>
                </w:p>
              </w:tc>
              <w:tc>
                <w:tcPr>
                  <w:tcW w:w="1788" w:type="pct"/>
                  <w:tcBorders>
                    <w:top w:val="single" w:sz="6" w:space="0" w:color="auto"/>
                    <w:left w:val="single" w:sz="6" w:space="0" w:color="auto"/>
                    <w:bottom w:val="single" w:sz="6" w:space="0" w:color="auto"/>
                    <w:right w:val="single" w:sz="6" w:space="0" w:color="auto"/>
                  </w:tcBorders>
                  <w:vAlign w:val="center"/>
                  <w:hideMark/>
                </w:tcPr>
                <w:p w:rsidR="00A6434D" w:rsidRDefault="00A6434D">
                  <w:pPr>
                    <w:jc w:val="center"/>
                    <w:textAlignment w:val="center"/>
                    <w:rPr>
                      <w:rFonts w:ascii="宋体" w:hAnsi="宋体"/>
                      <w:szCs w:val="21"/>
                    </w:rPr>
                  </w:pPr>
                  <w:r>
                    <w:rPr>
                      <w:rFonts w:ascii="宋体" w:hAnsi="宋体" w:hint="eastAsia"/>
                      <w:szCs w:val="21"/>
                    </w:rPr>
                    <w:t>脱硝剂输送泵</w:t>
                  </w:r>
                </w:p>
              </w:tc>
              <w:tc>
                <w:tcPr>
                  <w:tcW w:w="2010" w:type="pct"/>
                  <w:tcBorders>
                    <w:top w:val="single" w:sz="6" w:space="0" w:color="auto"/>
                    <w:left w:val="single" w:sz="6" w:space="0" w:color="auto"/>
                    <w:bottom w:val="single" w:sz="6" w:space="0" w:color="auto"/>
                    <w:right w:val="single" w:sz="6" w:space="0" w:color="auto"/>
                  </w:tcBorders>
                  <w:vAlign w:val="center"/>
                  <w:hideMark/>
                </w:tcPr>
                <w:p w:rsidR="00A6434D" w:rsidRDefault="00A6434D">
                  <w:pPr>
                    <w:pStyle w:val="aff6"/>
                    <w:rPr>
                      <w:rFonts w:ascii="宋体" w:hAnsi="宋体"/>
                      <w:sz w:val="21"/>
                      <w:szCs w:val="21"/>
                    </w:rPr>
                  </w:pPr>
                  <w:r>
                    <w:rPr>
                      <w:rFonts w:ascii="宋体" w:hAnsi="宋体" w:hint="eastAsia"/>
                      <w:sz w:val="21"/>
                      <w:szCs w:val="21"/>
                    </w:rPr>
                    <w:t>Q=1m</w:t>
                  </w:r>
                  <w:r>
                    <w:rPr>
                      <w:rFonts w:ascii="宋体" w:hAnsi="宋体" w:hint="eastAsia"/>
                      <w:sz w:val="21"/>
                      <w:szCs w:val="21"/>
                      <w:vertAlign w:val="superscript"/>
                    </w:rPr>
                    <w:t>3</w:t>
                  </w:r>
                  <w:r>
                    <w:rPr>
                      <w:rFonts w:ascii="宋体" w:hAnsi="宋体" w:hint="eastAsia"/>
                      <w:sz w:val="21"/>
                      <w:szCs w:val="21"/>
                    </w:rPr>
                    <w:t>/h；H=110~</w:t>
                  </w:r>
                  <w:smartTag w:uri="urn:schemas-microsoft-com:office:smarttags" w:element="chmetcnv">
                    <w:smartTagPr>
                      <w:attr w:name="UnitName" w:val="m"/>
                      <w:attr w:name="SourceValue" w:val="130"/>
                      <w:attr w:name="HasSpace" w:val="False"/>
                      <w:attr w:name="Negative" w:val="False"/>
                      <w:attr w:name="NumberType" w:val="1"/>
                      <w:attr w:name="TCSC" w:val="0"/>
                    </w:smartTagPr>
                    <w:r>
                      <w:rPr>
                        <w:rFonts w:ascii="宋体" w:hAnsi="宋体" w:hint="eastAsia"/>
                        <w:sz w:val="21"/>
                        <w:szCs w:val="21"/>
                      </w:rPr>
                      <w:t>130m</w:t>
                    </w:r>
                  </w:smartTag>
                </w:p>
              </w:tc>
              <w:tc>
                <w:tcPr>
                  <w:tcW w:w="796" w:type="pct"/>
                  <w:tcBorders>
                    <w:top w:val="single" w:sz="6" w:space="0" w:color="auto"/>
                    <w:left w:val="single" w:sz="6" w:space="0" w:color="auto"/>
                    <w:bottom w:val="single" w:sz="6" w:space="0" w:color="auto"/>
                    <w:right w:val="single" w:sz="12" w:space="0" w:color="auto"/>
                  </w:tcBorders>
                  <w:vAlign w:val="center"/>
                  <w:hideMark/>
                </w:tcPr>
                <w:p w:rsidR="00A6434D" w:rsidRDefault="00A6434D">
                  <w:pPr>
                    <w:jc w:val="center"/>
                    <w:textAlignment w:val="center"/>
                    <w:rPr>
                      <w:rFonts w:ascii="宋体" w:hAnsi="宋体"/>
                      <w:szCs w:val="21"/>
                    </w:rPr>
                  </w:pPr>
                  <w:r>
                    <w:rPr>
                      <w:rFonts w:ascii="宋体" w:hAnsi="宋体" w:hint="eastAsia"/>
                      <w:szCs w:val="21"/>
                    </w:rPr>
                    <w:t>2</w:t>
                  </w:r>
                </w:p>
              </w:tc>
            </w:tr>
            <w:tr w:rsidR="00A6434D">
              <w:trPr>
                <w:trHeight w:val="250"/>
                <w:jc w:val="center"/>
              </w:trPr>
              <w:tc>
                <w:tcPr>
                  <w:tcW w:w="406" w:type="pct"/>
                  <w:tcBorders>
                    <w:top w:val="single" w:sz="6" w:space="0" w:color="auto"/>
                    <w:left w:val="single" w:sz="12" w:space="0" w:color="auto"/>
                    <w:bottom w:val="single" w:sz="6" w:space="0" w:color="auto"/>
                    <w:right w:val="single" w:sz="6" w:space="0" w:color="auto"/>
                  </w:tcBorders>
                  <w:vAlign w:val="center"/>
                  <w:hideMark/>
                </w:tcPr>
                <w:p w:rsidR="00A6434D" w:rsidRDefault="00A6434D">
                  <w:pPr>
                    <w:jc w:val="center"/>
                    <w:rPr>
                      <w:rFonts w:ascii="宋体" w:hAnsi="宋体"/>
                      <w:szCs w:val="21"/>
                    </w:rPr>
                  </w:pPr>
                  <w:r>
                    <w:rPr>
                      <w:rFonts w:ascii="宋体" w:hAnsi="宋体" w:hint="eastAsia"/>
                      <w:szCs w:val="21"/>
                    </w:rPr>
                    <w:t>4</w:t>
                  </w:r>
                </w:p>
              </w:tc>
              <w:tc>
                <w:tcPr>
                  <w:tcW w:w="1788" w:type="pct"/>
                  <w:tcBorders>
                    <w:top w:val="single" w:sz="6" w:space="0" w:color="auto"/>
                    <w:left w:val="single" w:sz="6" w:space="0" w:color="auto"/>
                    <w:bottom w:val="single" w:sz="6" w:space="0" w:color="auto"/>
                    <w:right w:val="single" w:sz="6" w:space="0" w:color="auto"/>
                  </w:tcBorders>
                  <w:vAlign w:val="center"/>
                  <w:hideMark/>
                </w:tcPr>
                <w:p w:rsidR="00A6434D" w:rsidRDefault="00A6434D">
                  <w:pPr>
                    <w:jc w:val="center"/>
                    <w:textAlignment w:val="center"/>
                    <w:rPr>
                      <w:rFonts w:ascii="宋体" w:hAnsi="宋体"/>
                      <w:szCs w:val="21"/>
                    </w:rPr>
                  </w:pPr>
                  <w:r>
                    <w:rPr>
                      <w:rFonts w:ascii="宋体" w:hAnsi="宋体" w:hint="eastAsia"/>
                      <w:szCs w:val="21"/>
                    </w:rPr>
                    <w:t>软水箱</w:t>
                  </w:r>
                </w:p>
              </w:tc>
              <w:tc>
                <w:tcPr>
                  <w:tcW w:w="2010" w:type="pct"/>
                  <w:tcBorders>
                    <w:top w:val="single" w:sz="6" w:space="0" w:color="auto"/>
                    <w:left w:val="single" w:sz="6" w:space="0" w:color="auto"/>
                    <w:bottom w:val="single" w:sz="6" w:space="0" w:color="auto"/>
                    <w:right w:val="single" w:sz="6" w:space="0" w:color="auto"/>
                  </w:tcBorders>
                  <w:vAlign w:val="center"/>
                  <w:hideMark/>
                </w:tcPr>
                <w:p w:rsidR="00A6434D" w:rsidRDefault="00A6434D">
                  <w:pPr>
                    <w:pStyle w:val="aff6"/>
                    <w:rPr>
                      <w:rFonts w:ascii="宋体" w:hAnsi="宋体"/>
                      <w:sz w:val="21"/>
                      <w:szCs w:val="21"/>
                    </w:rPr>
                  </w:pPr>
                  <w:r>
                    <w:rPr>
                      <w:rFonts w:ascii="宋体" w:hAnsi="宋体" w:hint="eastAsia"/>
                      <w:sz w:val="21"/>
                      <w:szCs w:val="21"/>
                    </w:rPr>
                    <w:t>V=1m</w:t>
                  </w:r>
                  <w:r>
                    <w:rPr>
                      <w:rFonts w:ascii="宋体" w:hAnsi="宋体" w:hint="eastAsia"/>
                      <w:sz w:val="21"/>
                      <w:szCs w:val="21"/>
                      <w:vertAlign w:val="superscript"/>
                    </w:rPr>
                    <w:t>3</w:t>
                  </w:r>
                  <w:r>
                    <w:rPr>
                      <w:rFonts w:ascii="宋体" w:hAnsi="宋体" w:hint="eastAsia"/>
                      <w:sz w:val="21"/>
                      <w:szCs w:val="21"/>
                    </w:rPr>
                    <w:t>；</w:t>
                  </w:r>
                </w:p>
              </w:tc>
              <w:tc>
                <w:tcPr>
                  <w:tcW w:w="796" w:type="pct"/>
                  <w:tcBorders>
                    <w:top w:val="single" w:sz="6" w:space="0" w:color="auto"/>
                    <w:left w:val="single" w:sz="6" w:space="0" w:color="auto"/>
                    <w:bottom w:val="single" w:sz="6" w:space="0" w:color="auto"/>
                    <w:right w:val="single" w:sz="12" w:space="0" w:color="auto"/>
                  </w:tcBorders>
                  <w:vAlign w:val="center"/>
                  <w:hideMark/>
                </w:tcPr>
                <w:p w:rsidR="00A6434D" w:rsidRDefault="00A6434D">
                  <w:pPr>
                    <w:jc w:val="center"/>
                    <w:textAlignment w:val="center"/>
                    <w:rPr>
                      <w:rFonts w:ascii="宋体" w:hAnsi="宋体"/>
                      <w:szCs w:val="21"/>
                    </w:rPr>
                  </w:pPr>
                  <w:r>
                    <w:rPr>
                      <w:rFonts w:ascii="宋体" w:hAnsi="宋体" w:hint="eastAsia"/>
                      <w:szCs w:val="21"/>
                    </w:rPr>
                    <w:t>1</w:t>
                  </w:r>
                </w:p>
              </w:tc>
            </w:tr>
            <w:tr w:rsidR="00A6434D">
              <w:trPr>
                <w:trHeight w:val="250"/>
                <w:jc w:val="center"/>
              </w:trPr>
              <w:tc>
                <w:tcPr>
                  <w:tcW w:w="406" w:type="pct"/>
                  <w:tcBorders>
                    <w:top w:val="single" w:sz="6" w:space="0" w:color="auto"/>
                    <w:left w:val="single" w:sz="12" w:space="0" w:color="auto"/>
                    <w:bottom w:val="single" w:sz="6" w:space="0" w:color="auto"/>
                    <w:right w:val="single" w:sz="6" w:space="0" w:color="auto"/>
                  </w:tcBorders>
                  <w:vAlign w:val="center"/>
                  <w:hideMark/>
                </w:tcPr>
                <w:p w:rsidR="00A6434D" w:rsidRDefault="00A6434D">
                  <w:pPr>
                    <w:jc w:val="center"/>
                    <w:rPr>
                      <w:rFonts w:ascii="宋体" w:hAnsi="宋体"/>
                      <w:szCs w:val="21"/>
                    </w:rPr>
                  </w:pPr>
                  <w:r>
                    <w:rPr>
                      <w:rFonts w:ascii="宋体" w:hAnsi="宋体" w:hint="eastAsia"/>
                      <w:szCs w:val="21"/>
                    </w:rPr>
                    <w:t>5</w:t>
                  </w:r>
                </w:p>
              </w:tc>
              <w:tc>
                <w:tcPr>
                  <w:tcW w:w="1788" w:type="pct"/>
                  <w:tcBorders>
                    <w:top w:val="single" w:sz="6" w:space="0" w:color="auto"/>
                    <w:left w:val="single" w:sz="6" w:space="0" w:color="auto"/>
                    <w:bottom w:val="single" w:sz="6" w:space="0" w:color="auto"/>
                    <w:right w:val="single" w:sz="6" w:space="0" w:color="auto"/>
                  </w:tcBorders>
                  <w:vAlign w:val="center"/>
                  <w:hideMark/>
                </w:tcPr>
                <w:p w:rsidR="00A6434D" w:rsidRDefault="00A6434D">
                  <w:pPr>
                    <w:jc w:val="center"/>
                    <w:textAlignment w:val="center"/>
                    <w:rPr>
                      <w:rFonts w:ascii="宋体" w:hAnsi="宋体"/>
                      <w:szCs w:val="21"/>
                    </w:rPr>
                  </w:pPr>
                  <w:r>
                    <w:rPr>
                      <w:rFonts w:ascii="宋体" w:hAnsi="宋体" w:hint="eastAsia"/>
                      <w:szCs w:val="21"/>
                    </w:rPr>
                    <w:t>软水输送泵</w:t>
                  </w:r>
                </w:p>
              </w:tc>
              <w:tc>
                <w:tcPr>
                  <w:tcW w:w="2010" w:type="pct"/>
                  <w:tcBorders>
                    <w:top w:val="single" w:sz="6" w:space="0" w:color="auto"/>
                    <w:left w:val="single" w:sz="6" w:space="0" w:color="auto"/>
                    <w:bottom w:val="single" w:sz="6" w:space="0" w:color="auto"/>
                    <w:right w:val="single" w:sz="6" w:space="0" w:color="auto"/>
                  </w:tcBorders>
                  <w:vAlign w:val="center"/>
                  <w:hideMark/>
                </w:tcPr>
                <w:p w:rsidR="00A6434D" w:rsidRDefault="00A6434D">
                  <w:pPr>
                    <w:jc w:val="center"/>
                    <w:textAlignment w:val="center"/>
                    <w:rPr>
                      <w:rFonts w:ascii="宋体" w:hAnsi="宋体"/>
                      <w:szCs w:val="21"/>
                    </w:rPr>
                  </w:pPr>
                  <w:r>
                    <w:rPr>
                      <w:rFonts w:ascii="宋体" w:hAnsi="宋体" w:hint="eastAsia"/>
                      <w:szCs w:val="21"/>
                    </w:rPr>
                    <w:t>Q=1m</w:t>
                  </w:r>
                  <w:r>
                    <w:rPr>
                      <w:rFonts w:ascii="宋体" w:hAnsi="宋体" w:hint="eastAsia"/>
                      <w:szCs w:val="21"/>
                      <w:vertAlign w:val="superscript"/>
                    </w:rPr>
                    <w:t>3</w:t>
                  </w:r>
                  <w:r>
                    <w:rPr>
                      <w:rFonts w:ascii="宋体" w:hAnsi="宋体" w:hint="eastAsia"/>
                      <w:szCs w:val="21"/>
                    </w:rPr>
                    <w:t>/h；H=110~</w:t>
                  </w:r>
                  <w:smartTag w:uri="urn:schemas-microsoft-com:office:smarttags" w:element="chmetcnv">
                    <w:smartTagPr>
                      <w:attr w:name="UnitName" w:val="m"/>
                      <w:attr w:name="SourceValue" w:val="130"/>
                      <w:attr w:name="HasSpace" w:val="False"/>
                      <w:attr w:name="Negative" w:val="False"/>
                      <w:attr w:name="NumberType" w:val="1"/>
                      <w:attr w:name="TCSC" w:val="0"/>
                    </w:smartTagPr>
                    <w:r>
                      <w:rPr>
                        <w:rFonts w:ascii="宋体" w:hAnsi="宋体" w:hint="eastAsia"/>
                        <w:szCs w:val="21"/>
                      </w:rPr>
                      <w:t>130m</w:t>
                    </w:r>
                  </w:smartTag>
                </w:p>
              </w:tc>
              <w:tc>
                <w:tcPr>
                  <w:tcW w:w="796" w:type="pct"/>
                  <w:tcBorders>
                    <w:top w:val="single" w:sz="6" w:space="0" w:color="auto"/>
                    <w:left w:val="single" w:sz="6" w:space="0" w:color="auto"/>
                    <w:bottom w:val="single" w:sz="6" w:space="0" w:color="auto"/>
                    <w:right w:val="single" w:sz="12" w:space="0" w:color="auto"/>
                  </w:tcBorders>
                  <w:vAlign w:val="center"/>
                  <w:hideMark/>
                </w:tcPr>
                <w:p w:rsidR="00A6434D" w:rsidRDefault="00A6434D">
                  <w:pPr>
                    <w:jc w:val="center"/>
                    <w:textAlignment w:val="center"/>
                    <w:rPr>
                      <w:rFonts w:ascii="宋体" w:hAnsi="宋体"/>
                      <w:szCs w:val="21"/>
                    </w:rPr>
                  </w:pPr>
                  <w:r>
                    <w:rPr>
                      <w:rFonts w:ascii="宋体" w:hAnsi="宋体" w:hint="eastAsia"/>
                      <w:szCs w:val="21"/>
                    </w:rPr>
                    <w:t>2</w:t>
                  </w:r>
                </w:p>
              </w:tc>
            </w:tr>
            <w:tr w:rsidR="00A6434D" w:rsidTr="00B21344">
              <w:trPr>
                <w:trHeight w:val="250"/>
                <w:jc w:val="center"/>
              </w:trPr>
              <w:tc>
                <w:tcPr>
                  <w:tcW w:w="406" w:type="pct"/>
                  <w:tcBorders>
                    <w:top w:val="single" w:sz="6" w:space="0" w:color="auto"/>
                    <w:left w:val="single" w:sz="12" w:space="0" w:color="auto"/>
                    <w:bottom w:val="single" w:sz="6" w:space="0" w:color="auto"/>
                    <w:right w:val="single" w:sz="6" w:space="0" w:color="auto"/>
                  </w:tcBorders>
                  <w:vAlign w:val="center"/>
                </w:tcPr>
                <w:p w:rsidR="00A6434D" w:rsidRDefault="00B21344">
                  <w:pPr>
                    <w:jc w:val="center"/>
                    <w:rPr>
                      <w:rFonts w:ascii="宋体" w:hAnsi="宋体"/>
                      <w:szCs w:val="21"/>
                    </w:rPr>
                  </w:pPr>
                  <w:r>
                    <w:rPr>
                      <w:rFonts w:ascii="宋体" w:hAnsi="宋体" w:hint="eastAsia"/>
                      <w:szCs w:val="21"/>
                    </w:rPr>
                    <w:t>6</w:t>
                  </w:r>
                </w:p>
              </w:tc>
              <w:tc>
                <w:tcPr>
                  <w:tcW w:w="1788" w:type="pct"/>
                  <w:tcBorders>
                    <w:top w:val="single" w:sz="6" w:space="0" w:color="auto"/>
                    <w:left w:val="single" w:sz="6" w:space="0" w:color="auto"/>
                    <w:bottom w:val="single" w:sz="6" w:space="0" w:color="auto"/>
                    <w:right w:val="single" w:sz="6" w:space="0" w:color="auto"/>
                  </w:tcBorders>
                  <w:vAlign w:val="center"/>
                  <w:hideMark/>
                </w:tcPr>
                <w:p w:rsidR="00A6434D" w:rsidRDefault="00A6434D">
                  <w:pPr>
                    <w:jc w:val="center"/>
                    <w:textAlignment w:val="center"/>
                    <w:rPr>
                      <w:rFonts w:ascii="宋体" w:hAnsi="宋体"/>
                      <w:szCs w:val="21"/>
                    </w:rPr>
                  </w:pPr>
                  <w:r>
                    <w:rPr>
                      <w:rFonts w:ascii="宋体" w:hAnsi="宋体" w:hint="eastAsia"/>
                      <w:szCs w:val="21"/>
                    </w:rPr>
                    <w:t>止回阀</w:t>
                  </w:r>
                </w:p>
              </w:tc>
              <w:tc>
                <w:tcPr>
                  <w:tcW w:w="2010" w:type="pct"/>
                  <w:tcBorders>
                    <w:top w:val="single" w:sz="6" w:space="0" w:color="auto"/>
                    <w:left w:val="single" w:sz="6" w:space="0" w:color="auto"/>
                    <w:bottom w:val="single" w:sz="6" w:space="0" w:color="auto"/>
                    <w:right w:val="single" w:sz="6" w:space="0" w:color="auto"/>
                  </w:tcBorders>
                  <w:vAlign w:val="center"/>
                  <w:hideMark/>
                </w:tcPr>
                <w:p w:rsidR="00A6434D" w:rsidRDefault="00A6434D">
                  <w:pPr>
                    <w:jc w:val="center"/>
                    <w:textAlignment w:val="center"/>
                    <w:rPr>
                      <w:rFonts w:ascii="宋体" w:hAnsi="宋体"/>
                      <w:szCs w:val="21"/>
                    </w:rPr>
                  </w:pPr>
                  <w:r>
                    <w:rPr>
                      <w:rFonts w:ascii="宋体" w:hAnsi="宋体" w:hint="eastAsia"/>
                      <w:szCs w:val="21"/>
                    </w:rPr>
                    <w:t>H44W-16P PN16 DN32</w:t>
                  </w:r>
                </w:p>
              </w:tc>
              <w:tc>
                <w:tcPr>
                  <w:tcW w:w="796" w:type="pct"/>
                  <w:tcBorders>
                    <w:top w:val="single" w:sz="6" w:space="0" w:color="auto"/>
                    <w:left w:val="single" w:sz="6" w:space="0" w:color="auto"/>
                    <w:bottom w:val="single" w:sz="6" w:space="0" w:color="auto"/>
                    <w:right w:val="single" w:sz="12" w:space="0" w:color="auto"/>
                  </w:tcBorders>
                  <w:vAlign w:val="center"/>
                  <w:hideMark/>
                </w:tcPr>
                <w:p w:rsidR="00A6434D" w:rsidRDefault="00A6434D">
                  <w:pPr>
                    <w:jc w:val="center"/>
                    <w:textAlignment w:val="center"/>
                    <w:rPr>
                      <w:rFonts w:ascii="宋体" w:hAnsi="宋体"/>
                      <w:szCs w:val="21"/>
                    </w:rPr>
                  </w:pPr>
                  <w:r>
                    <w:rPr>
                      <w:rFonts w:ascii="宋体" w:hAnsi="宋体" w:hint="eastAsia"/>
                      <w:szCs w:val="21"/>
                    </w:rPr>
                    <w:t>若干</w:t>
                  </w:r>
                </w:p>
              </w:tc>
            </w:tr>
            <w:tr w:rsidR="00A6434D" w:rsidTr="00B21344">
              <w:trPr>
                <w:trHeight w:val="250"/>
                <w:jc w:val="center"/>
              </w:trPr>
              <w:tc>
                <w:tcPr>
                  <w:tcW w:w="406" w:type="pct"/>
                  <w:tcBorders>
                    <w:top w:val="single" w:sz="6" w:space="0" w:color="auto"/>
                    <w:left w:val="single" w:sz="12" w:space="0" w:color="auto"/>
                    <w:bottom w:val="single" w:sz="6" w:space="0" w:color="auto"/>
                    <w:right w:val="single" w:sz="6" w:space="0" w:color="auto"/>
                  </w:tcBorders>
                  <w:vAlign w:val="center"/>
                </w:tcPr>
                <w:p w:rsidR="00A6434D" w:rsidRDefault="00B21344">
                  <w:pPr>
                    <w:jc w:val="center"/>
                    <w:rPr>
                      <w:rFonts w:ascii="宋体" w:hAnsi="宋体"/>
                      <w:szCs w:val="21"/>
                    </w:rPr>
                  </w:pPr>
                  <w:r>
                    <w:rPr>
                      <w:rFonts w:ascii="宋体" w:hAnsi="宋体" w:hint="eastAsia"/>
                      <w:szCs w:val="21"/>
                    </w:rPr>
                    <w:t>7</w:t>
                  </w:r>
                </w:p>
              </w:tc>
              <w:tc>
                <w:tcPr>
                  <w:tcW w:w="1788" w:type="pct"/>
                  <w:tcBorders>
                    <w:top w:val="single" w:sz="6" w:space="0" w:color="auto"/>
                    <w:left w:val="single" w:sz="6" w:space="0" w:color="auto"/>
                    <w:bottom w:val="single" w:sz="6" w:space="0" w:color="auto"/>
                    <w:right w:val="single" w:sz="6" w:space="0" w:color="auto"/>
                  </w:tcBorders>
                  <w:vAlign w:val="center"/>
                  <w:hideMark/>
                </w:tcPr>
                <w:p w:rsidR="00A6434D" w:rsidRDefault="00A6434D">
                  <w:pPr>
                    <w:jc w:val="center"/>
                    <w:textAlignment w:val="center"/>
                    <w:rPr>
                      <w:rFonts w:ascii="宋体" w:hAnsi="宋体"/>
                      <w:szCs w:val="21"/>
                    </w:rPr>
                  </w:pPr>
                  <w:r>
                    <w:rPr>
                      <w:rFonts w:ascii="宋体" w:hAnsi="宋体" w:hint="eastAsia"/>
                      <w:szCs w:val="21"/>
                    </w:rPr>
                    <w:t>自立式调节阀</w:t>
                  </w:r>
                </w:p>
              </w:tc>
              <w:tc>
                <w:tcPr>
                  <w:tcW w:w="2010" w:type="pct"/>
                  <w:tcBorders>
                    <w:top w:val="single" w:sz="6" w:space="0" w:color="auto"/>
                    <w:left w:val="single" w:sz="6" w:space="0" w:color="auto"/>
                    <w:bottom w:val="single" w:sz="6" w:space="0" w:color="auto"/>
                    <w:right w:val="single" w:sz="6" w:space="0" w:color="auto"/>
                  </w:tcBorders>
                  <w:vAlign w:val="center"/>
                </w:tcPr>
                <w:p w:rsidR="00A6434D" w:rsidRDefault="00A6434D">
                  <w:pPr>
                    <w:jc w:val="center"/>
                    <w:textAlignment w:val="center"/>
                    <w:rPr>
                      <w:rFonts w:ascii="宋体" w:hAnsi="宋体"/>
                      <w:szCs w:val="21"/>
                    </w:rPr>
                  </w:pPr>
                </w:p>
              </w:tc>
              <w:tc>
                <w:tcPr>
                  <w:tcW w:w="796" w:type="pct"/>
                  <w:tcBorders>
                    <w:top w:val="single" w:sz="6" w:space="0" w:color="auto"/>
                    <w:left w:val="single" w:sz="6" w:space="0" w:color="auto"/>
                    <w:bottom w:val="single" w:sz="6" w:space="0" w:color="auto"/>
                    <w:right w:val="single" w:sz="12" w:space="0" w:color="auto"/>
                  </w:tcBorders>
                  <w:vAlign w:val="center"/>
                  <w:hideMark/>
                </w:tcPr>
                <w:p w:rsidR="00A6434D" w:rsidRDefault="00A6434D">
                  <w:pPr>
                    <w:jc w:val="center"/>
                    <w:textAlignment w:val="center"/>
                    <w:rPr>
                      <w:rFonts w:ascii="宋体" w:hAnsi="宋体"/>
                      <w:szCs w:val="21"/>
                    </w:rPr>
                  </w:pPr>
                  <w:r>
                    <w:rPr>
                      <w:rFonts w:ascii="宋体" w:hAnsi="宋体" w:hint="eastAsia"/>
                      <w:szCs w:val="21"/>
                    </w:rPr>
                    <w:t>1</w:t>
                  </w:r>
                </w:p>
              </w:tc>
            </w:tr>
            <w:tr w:rsidR="00A6434D" w:rsidTr="00B21344">
              <w:trPr>
                <w:trHeight w:val="250"/>
                <w:jc w:val="center"/>
              </w:trPr>
              <w:tc>
                <w:tcPr>
                  <w:tcW w:w="406" w:type="pct"/>
                  <w:tcBorders>
                    <w:top w:val="single" w:sz="6" w:space="0" w:color="auto"/>
                    <w:left w:val="single" w:sz="12" w:space="0" w:color="auto"/>
                    <w:bottom w:val="single" w:sz="6" w:space="0" w:color="auto"/>
                    <w:right w:val="single" w:sz="6" w:space="0" w:color="auto"/>
                  </w:tcBorders>
                  <w:vAlign w:val="center"/>
                </w:tcPr>
                <w:p w:rsidR="00A6434D" w:rsidRDefault="006D56C6">
                  <w:pPr>
                    <w:jc w:val="center"/>
                    <w:rPr>
                      <w:rFonts w:ascii="宋体" w:hAnsi="宋体"/>
                      <w:szCs w:val="21"/>
                    </w:rPr>
                  </w:pPr>
                  <w:r>
                    <w:rPr>
                      <w:rFonts w:ascii="宋体" w:hAnsi="宋体" w:hint="eastAsia"/>
                      <w:szCs w:val="21"/>
                    </w:rPr>
                    <w:t>8</w:t>
                  </w:r>
                </w:p>
              </w:tc>
              <w:tc>
                <w:tcPr>
                  <w:tcW w:w="1788" w:type="pct"/>
                  <w:tcBorders>
                    <w:top w:val="single" w:sz="6" w:space="0" w:color="auto"/>
                    <w:left w:val="single" w:sz="6" w:space="0" w:color="auto"/>
                    <w:bottom w:val="single" w:sz="6" w:space="0" w:color="auto"/>
                    <w:right w:val="single" w:sz="6" w:space="0" w:color="auto"/>
                  </w:tcBorders>
                  <w:vAlign w:val="center"/>
                  <w:hideMark/>
                </w:tcPr>
                <w:p w:rsidR="00A6434D" w:rsidRDefault="00A6434D">
                  <w:pPr>
                    <w:jc w:val="center"/>
                    <w:textAlignment w:val="center"/>
                    <w:rPr>
                      <w:rFonts w:ascii="宋体" w:hAnsi="宋体"/>
                      <w:szCs w:val="21"/>
                    </w:rPr>
                  </w:pPr>
                  <w:r>
                    <w:rPr>
                      <w:rFonts w:ascii="宋体" w:hAnsi="宋体" w:hint="eastAsia"/>
                      <w:szCs w:val="21"/>
                    </w:rPr>
                    <w:t>喷射装置</w:t>
                  </w:r>
                </w:p>
              </w:tc>
              <w:tc>
                <w:tcPr>
                  <w:tcW w:w="2010" w:type="pct"/>
                  <w:tcBorders>
                    <w:top w:val="single" w:sz="6" w:space="0" w:color="auto"/>
                    <w:left w:val="single" w:sz="6" w:space="0" w:color="auto"/>
                    <w:bottom w:val="single" w:sz="6" w:space="0" w:color="auto"/>
                    <w:right w:val="single" w:sz="6" w:space="0" w:color="auto"/>
                  </w:tcBorders>
                  <w:vAlign w:val="center"/>
                  <w:hideMark/>
                </w:tcPr>
                <w:p w:rsidR="00A6434D" w:rsidRDefault="00A6434D">
                  <w:pPr>
                    <w:jc w:val="center"/>
                    <w:textAlignment w:val="center"/>
                    <w:rPr>
                      <w:rFonts w:ascii="宋体" w:hAnsi="宋体"/>
                      <w:szCs w:val="21"/>
                    </w:rPr>
                  </w:pPr>
                  <w:r>
                    <w:rPr>
                      <w:rFonts w:ascii="宋体" w:hAnsi="宋体" w:hint="eastAsia"/>
                      <w:szCs w:val="21"/>
                    </w:rPr>
                    <w:t>专有设备</w:t>
                  </w:r>
                </w:p>
              </w:tc>
              <w:tc>
                <w:tcPr>
                  <w:tcW w:w="796" w:type="pct"/>
                  <w:tcBorders>
                    <w:top w:val="single" w:sz="6" w:space="0" w:color="auto"/>
                    <w:left w:val="single" w:sz="6" w:space="0" w:color="auto"/>
                    <w:bottom w:val="single" w:sz="6" w:space="0" w:color="auto"/>
                    <w:right w:val="single" w:sz="12" w:space="0" w:color="auto"/>
                  </w:tcBorders>
                  <w:vAlign w:val="center"/>
                  <w:hideMark/>
                </w:tcPr>
                <w:p w:rsidR="00A6434D" w:rsidRDefault="00A6434D">
                  <w:pPr>
                    <w:jc w:val="center"/>
                    <w:textAlignment w:val="center"/>
                    <w:rPr>
                      <w:rFonts w:ascii="宋体" w:hAnsi="宋体"/>
                      <w:szCs w:val="21"/>
                    </w:rPr>
                  </w:pPr>
                  <w:r>
                    <w:rPr>
                      <w:rFonts w:ascii="宋体" w:hAnsi="宋体" w:hint="eastAsia"/>
                      <w:szCs w:val="21"/>
                    </w:rPr>
                    <w:t>12</w:t>
                  </w:r>
                </w:p>
              </w:tc>
            </w:tr>
            <w:tr w:rsidR="00A6434D" w:rsidTr="00B21344">
              <w:trPr>
                <w:trHeight w:val="250"/>
                <w:jc w:val="center"/>
              </w:trPr>
              <w:tc>
                <w:tcPr>
                  <w:tcW w:w="406" w:type="pct"/>
                  <w:tcBorders>
                    <w:top w:val="single" w:sz="6" w:space="0" w:color="auto"/>
                    <w:left w:val="single" w:sz="12" w:space="0" w:color="auto"/>
                    <w:bottom w:val="single" w:sz="12" w:space="0" w:color="auto"/>
                    <w:right w:val="single" w:sz="6" w:space="0" w:color="auto"/>
                  </w:tcBorders>
                  <w:vAlign w:val="center"/>
                </w:tcPr>
                <w:p w:rsidR="00A6434D" w:rsidRDefault="006D56C6">
                  <w:pPr>
                    <w:jc w:val="center"/>
                    <w:rPr>
                      <w:rFonts w:ascii="宋体" w:hAnsi="宋体"/>
                      <w:szCs w:val="21"/>
                    </w:rPr>
                  </w:pPr>
                  <w:r>
                    <w:rPr>
                      <w:rFonts w:ascii="宋体" w:hAnsi="宋体" w:hint="eastAsia"/>
                      <w:szCs w:val="21"/>
                    </w:rPr>
                    <w:t>9</w:t>
                  </w:r>
                </w:p>
              </w:tc>
              <w:tc>
                <w:tcPr>
                  <w:tcW w:w="1788" w:type="pct"/>
                  <w:tcBorders>
                    <w:top w:val="single" w:sz="6" w:space="0" w:color="auto"/>
                    <w:left w:val="single" w:sz="6" w:space="0" w:color="auto"/>
                    <w:bottom w:val="single" w:sz="12" w:space="0" w:color="auto"/>
                    <w:right w:val="single" w:sz="6" w:space="0" w:color="auto"/>
                  </w:tcBorders>
                  <w:vAlign w:val="center"/>
                  <w:hideMark/>
                </w:tcPr>
                <w:p w:rsidR="00A6434D" w:rsidRDefault="00A6434D">
                  <w:pPr>
                    <w:jc w:val="center"/>
                    <w:textAlignment w:val="center"/>
                    <w:rPr>
                      <w:rFonts w:ascii="宋体" w:hAnsi="宋体"/>
                      <w:szCs w:val="21"/>
                    </w:rPr>
                  </w:pPr>
                  <w:r>
                    <w:rPr>
                      <w:rFonts w:ascii="宋体" w:hAnsi="宋体" w:hint="eastAsia"/>
                      <w:szCs w:val="21"/>
                    </w:rPr>
                    <w:t>混合器</w:t>
                  </w:r>
                </w:p>
              </w:tc>
              <w:tc>
                <w:tcPr>
                  <w:tcW w:w="2010" w:type="pct"/>
                  <w:tcBorders>
                    <w:top w:val="single" w:sz="6" w:space="0" w:color="auto"/>
                    <w:left w:val="single" w:sz="6" w:space="0" w:color="auto"/>
                    <w:bottom w:val="single" w:sz="12" w:space="0" w:color="auto"/>
                    <w:right w:val="single" w:sz="6" w:space="0" w:color="auto"/>
                  </w:tcBorders>
                  <w:vAlign w:val="center"/>
                  <w:hideMark/>
                </w:tcPr>
                <w:p w:rsidR="00A6434D" w:rsidRDefault="00A6434D">
                  <w:pPr>
                    <w:jc w:val="center"/>
                    <w:textAlignment w:val="center"/>
                    <w:rPr>
                      <w:rFonts w:ascii="宋体" w:hAnsi="宋体"/>
                      <w:szCs w:val="21"/>
                    </w:rPr>
                  </w:pPr>
                  <w:r>
                    <w:rPr>
                      <w:rFonts w:ascii="宋体" w:hAnsi="宋体" w:hint="eastAsia"/>
                      <w:szCs w:val="21"/>
                    </w:rPr>
                    <w:t>专有设备</w:t>
                  </w:r>
                </w:p>
              </w:tc>
              <w:tc>
                <w:tcPr>
                  <w:tcW w:w="796" w:type="pct"/>
                  <w:tcBorders>
                    <w:top w:val="single" w:sz="6" w:space="0" w:color="auto"/>
                    <w:left w:val="single" w:sz="6" w:space="0" w:color="auto"/>
                    <w:bottom w:val="single" w:sz="12" w:space="0" w:color="auto"/>
                    <w:right w:val="single" w:sz="12" w:space="0" w:color="auto"/>
                  </w:tcBorders>
                  <w:hideMark/>
                </w:tcPr>
                <w:p w:rsidR="00A6434D" w:rsidRDefault="00A6434D">
                  <w:pPr>
                    <w:jc w:val="center"/>
                    <w:rPr>
                      <w:rFonts w:ascii="宋体" w:hAnsi="宋体"/>
                      <w:szCs w:val="21"/>
                    </w:rPr>
                  </w:pPr>
                  <w:r>
                    <w:rPr>
                      <w:rFonts w:ascii="宋体" w:hAnsi="宋体" w:hint="eastAsia"/>
                      <w:szCs w:val="21"/>
                    </w:rPr>
                    <w:t>1</w:t>
                  </w:r>
                </w:p>
              </w:tc>
            </w:tr>
          </w:tbl>
          <w:p w:rsidR="00A6434D" w:rsidRDefault="00A6434D">
            <w:pPr>
              <w:adjustRightInd w:val="0"/>
              <w:snapToGrid w:val="0"/>
              <w:spacing w:line="500" w:lineRule="atLeast"/>
              <w:rPr>
                <w:rFonts w:ascii="黑体" w:eastAsia="黑体" w:hAnsi="黑体"/>
                <w:b/>
                <w:bCs/>
                <w:sz w:val="24"/>
              </w:rPr>
            </w:pPr>
            <w:r>
              <w:rPr>
                <w:rFonts w:ascii="黑体" w:eastAsia="黑体" w:hAnsi="黑体" w:hint="eastAsia"/>
                <w:b/>
                <w:bCs/>
                <w:sz w:val="24"/>
              </w:rPr>
              <w:t>七、项目平面布置及合理性</w:t>
            </w:r>
          </w:p>
          <w:p w:rsidR="00DA6BD9" w:rsidRPr="00D71733" w:rsidRDefault="00D71733">
            <w:pPr>
              <w:spacing w:line="500" w:lineRule="exact"/>
              <w:ind w:firstLineChars="200" w:firstLine="480"/>
              <w:rPr>
                <w:rFonts w:hAnsi="宋体"/>
                <w:bCs/>
                <w:sz w:val="24"/>
              </w:rPr>
            </w:pPr>
            <w:r w:rsidRPr="00D71733">
              <w:rPr>
                <w:rFonts w:hAnsi="宋体" w:hint="eastAsia"/>
                <w:bCs/>
                <w:sz w:val="24"/>
              </w:rPr>
              <w:t>山东钢铁股份有限公司莱芜分公司全厂总平面布置见</w:t>
            </w:r>
            <w:r w:rsidRPr="00D71733">
              <w:rPr>
                <w:rFonts w:hAnsi="宋体" w:hint="eastAsia"/>
                <w:b/>
                <w:bCs/>
                <w:sz w:val="24"/>
              </w:rPr>
              <w:t>附图</w:t>
            </w:r>
            <w:r w:rsidRPr="00D71733">
              <w:rPr>
                <w:rFonts w:hAnsi="宋体"/>
                <w:b/>
                <w:bCs/>
                <w:sz w:val="24"/>
              </w:rPr>
              <w:t>3</w:t>
            </w:r>
            <w:r w:rsidRPr="00D71733">
              <w:rPr>
                <w:rFonts w:hAnsi="宋体" w:hint="eastAsia"/>
                <w:bCs/>
                <w:sz w:val="24"/>
              </w:rPr>
              <w:t>。</w:t>
            </w:r>
          </w:p>
          <w:p w:rsidR="00A6434D" w:rsidRDefault="005D204B">
            <w:pPr>
              <w:spacing w:line="500" w:lineRule="exact"/>
              <w:ind w:firstLineChars="200" w:firstLine="482"/>
              <w:rPr>
                <w:rFonts w:hAnsi="宋体"/>
                <w:bCs/>
                <w:sz w:val="24"/>
              </w:rPr>
            </w:pPr>
            <w:r w:rsidRPr="005D204B">
              <w:rPr>
                <w:rFonts w:hAnsi="宋体" w:hint="eastAsia"/>
                <w:b/>
                <w:bCs/>
                <w:sz w:val="24"/>
              </w:rPr>
              <w:t>老区</w:t>
            </w:r>
            <w:r w:rsidRPr="00A05A8D">
              <w:rPr>
                <w:rFonts w:hAnsi="宋体" w:hint="eastAsia"/>
                <w:b/>
                <w:bCs/>
                <w:sz w:val="24"/>
              </w:rPr>
              <w:t>7#8#</w:t>
            </w:r>
            <w:r w:rsidRPr="00A05A8D">
              <w:rPr>
                <w:rFonts w:hAnsi="宋体" w:hint="eastAsia"/>
                <w:b/>
                <w:bCs/>
                <w:sz w:val="24"/>
              </w:rPr>
              <w:t>、</w:t>
            </w:r>
            <w:r w:rsidRPr="00A05A8D">
              <w:rPr>
                <w:rFonts w:hAnsi="宋体" w:hint="eastAsia"/>
                <w:b/>
                <w:bCs/>
                <w:sz w:val="24"/>
              </w:rPr>
              <w:t>9#10#</w:t>
            </w:r>
            <w:r w:rsidRPr="005D204B">
              <w:rPr>
                <w:rFonts w:hAnsi="宋体" w:hint="eastAsia"/>
                <w:b/>
                <w:bCs/>
                <w:sz w:val="24"/>
              </w:rPr>
              <w:t>锅炉：</w:t>
            </w:r>
            <w:r w:rsidR="00DA6BD9" w:rsidRPr="005D204B">
              <w:rPr>
                <w:rFonts w:hAnsi="宋体"/>
                <w:bCs/>
                <w:sz w:val="24"/>
              </w:rPr>
              <w:t>西面、北面紧靠莱钢炼铁厂老区，南面为一次料场，东面为冶建公司</w:t>
            </w:r>
            <w:r w:rsidR="00DA6BD9" w:rsidRPr="005D204B">
              <w:rPr>
                <w:rFonts w:hAnsi="宋体" w:hint="eastAsia"/>
                <w:bCs/>
                <w:sz w:val="24"/>
              </w:rPr>
              <w:t>。</w:t>
            </w:r>
          </w:p>
          <w:p w:rsidR="005D204B" w:rsidRPr="00D71733" w:rsidRDefault="00EE4F80">
            <w:pPr>
              <w:spacing w:line="500" w:lineRule="exact"/>
              <w:ind w:firstLineChars="200" w:firstLine="482"/>
              <w:rPr>
                <w:rFonts w:hAnsi="宋体"/>
                <w:bCs/>
                <w:sz w:val="24"/>
              </w:rPr>
            </w:pPr>
            <w:r w:rsidRPr="00EE4F80">
              <w:rPr>
                <w:rFonts w:hAnsi="宋体" w:hint="eastAsia"/>
                <w:b/>
                <w:bCs/>
                <w:sz w:val="24"/>
              </w:rPr>
              <w:t>银前区</w:t>
            </w:r>
            <w:r w:rsidRPr="00A05A8D">
              <w:rPr>
                <w:rFonts w:hAnsi="宋体" w:hint="eastAsia"/>
                <w:b/>
                <w:bCs/>
                <w:sz w:val="24"/>
              </w:rPr>
              <w:t>1#2#</w:t>
            </w:r>
            <w:r w:rsidRPr="00EE4F80">
              <w:rPr>
                <w:rFonts w:hAnsi="宋体" w:hint="eastAsia"/>
                <w:b/>
                <w:bCs/>
                <w:sz w:val="24"/>
              </w:rPr>
              <w:t>锅炉</w:t>
            </w:r>
            <w:r>
              <w:rPr>
                <w:rFonts w:hAnsi="宋体" w:hint="eastAsia"/>
                <w:b/>
                <w:bCs/>
                <w:sz w:val="24"/>
              </w:rPr>
              <w:t>：</w:t>
            </w:r>
            <w:r w:rsidR="00D71733" w:rsidRPr="00D71733">
              <w:rPr>
                <w:rFonts w:hAnsi="宋体" w:hint="eastAsia"/>
                <w:bCs/>
                <w:sz w:val="24"/>
              </w:rPr>
              <w:t>位于山东钢铁股份有限公司莱芜分公司</w:t>
            </w:r>
            <w:r w:rsidR="00D71733">
              <w:rPr>
                <w:rFonts w:hAnsi="宋体" w:hint="eastAsia"/>
                <w:bCs/>
                <w:sz w:val="24"/>
              </w:rPr>
              <w:t>5#</w:t>
            </w:r>
            <w:r w:rsidR="00D71733">
              <w:rPr>
                <w:rFonts w:hAnsi="宋体" w:hint="eastAsia"/>
                <w:bCs/>
                <w:sz w:val="24"/>
              </w:rPr>
              <w:t>、</w:t>
            </w:r>
            <w:r w:rsidR="00D71733">
              <w:rPr>
                <w:rFonts w:hAnsi="宋体" w:hint="eastAsia"/>
                <w:bCs/>
                <w:sz w:val="24"/>
              </w:rPr>
              <w:t>6#</w:t>
            </w:r>
            <w:r w:rsidR="00D71733">
              <w:rPr>
                <w:rFonts w:hAnsi="宋体" w:hint="eastAsia"/>
                <w:bCs/>
                <w:sz w:val="24"/>
              </w:rPr>
              <w:t>高炉北侧，西南侧与高炉料场紧邻。</w:t>
            </w:r>
          </w:p>
          <w:p w:rsidR="002254BE" w:rsidRPr="002254BE" w:rsidRDefault="002254BE">
            <w:pPr>
              <w:spacing w:line="500" w:lineRule="exact"/>
              <w:ind w:firstLineChars="200" w:firstLine="482"/>
              <w:rPr>
                <w:rFonts w:hAnsi="宋体"/>
                <w:bCs/>
                <w:sz w:val="24"/>
              </w:rPr>
            </w:pPr>
            <w:r w:rsidRPr="002254BE">
              <w:rPr>
                <w:rFonts w:hAnsi="宋体" w:hint="eastAsia"/>
                <w:b/>
                <w:bCs/>
                <w:sz w:val="24"/>
              </w:rPr>
              <w:t>黄前区</w:t>
            </w:r>
            <w:r w:rsidRPr="002254BE">
              <w:rPr>
                <w:rFonts w:hAnsi="宋体" w:hint="eastAsia"/>
                <w:b/>
                <w:bCs/>
                <w:sz w:val="24"/>
              </w:rPr>
              <w:t>170t</w:t>
            </w:r>
            <w:r w:rsidRPr="002254BE">
              <w:rPr>
                <w:rFonts w:hAnsi="宋体"/>
                <w:b/>
                <w:bCs/>
                <w:sz w:val="24"/>
              </w:rPr>
              <w:t>/h</w:t>
            </w:r>
            <w:r w:rsidRPr="002254BE">
              <w:rPr>
                <w:rFonts w:hAnsi="宋体" w:hint="eastAsia"/>
                <w:b/>
                <w:bCs/>
                <w:sz w:val="24"/>
              </w:rPr>
              <w:t>锅炉（</w:t>
            </w:r>
            <w:r w:rsidRPr="002254BE">
              <w:rPr>
                <w:rFonts w:hAnsi="宋体" w:hint="eastAsia"/>
                <w:b/>
                <w:bCs/>
                <w:sz w:val="24"/>
              </w:rPr>
              <w:t>CCPP</w:t>
            </w:r>
            <w:r w:rsidRPr="002254BE">
              <w:rPr>
                <w:rFonts w:hAnsi="宋体" w:hint="eastAsia"/>
                <w:b/>
                <w:bCs/>
                <w:sz w:val="24"/>
              </w:rPr>
              <w:t>锅炉）</w:t>
            </w:r>
            <w:r>
              <w:rPr>
                <w:rFonts w:hAnsi="宋体" w:hint="eastAsia"/>
                <w:b/>
                <w:bCs/>
                <w:sz w:val="24"/>
              </w:rPr>
              <w:t>：</w:t>
            </w:r>
            <w:r w:rsidRPr="002254BE">
              <w:rPr>
                <w:rFonts w:hAnsi="宋体" w:hint="eastAsia"/>
                <w:bCs/>
                <w:sz w:val="24"/>
              </w:rPr>
              <w:t>燃气</w:t>
            </w:r>
            <w:r w:rsidRPr="002254BE">
              <w:rPr>
                <w:rFonts w:hAnsi="宋体" w:hint="eastAsia"/>
                <w:bCs/>
                <w:sz w:val="24"/>
              </w:rPr>
              <w:t>-</w:t>
            </w:r>
            <w:r w:rsidRPr="002254BE">
              <w:rPr>
                <w:rFonts w:hAnsi="宋体" w:hint="eastAsia"/>
                <w:bCs/>
                <w:sz w:val="24"/>
              </w:rPr>
              <w:t>蒸汽联合循环发电（</w:t>
            </w:r>
            <w:r w:rsidRPr="002254BE">
              <w:rPr>
                <w:rFonts w:hAnsi="宋体" w:hint="eastAsia"/>
                <w:bCs/>
                <w:sz w:val="24"/>
              </w:rPr>
              <w:t>ccpp</w:t>
            </w:r>
            <w:r w:rsidRPr="002254BE">
              <w:rPr>
                <w:rFonts w:hAnsi="宋体"/>
                <w:bCs/>
                <w:sz w:val="24"/>
              </w:rPr>
              <w:t>）</w:t>
            </w:r>
            <w:r w:rsidR="00DA6BD9">
              <w:rPr>
                <w:rFonts w:hAnsi="宋体" w:hint="eastAsia"/>
                <w:bCs/>
                <w:sz w:val="24"/>
              </w:rPr>
              <w:t>位于</w:t>
            </w:r>
            <w:r>
              <w:rPr>
                <w:rFonts w:hAnsi="宋体" w:hint="eastAsia"/>
                <w:bCs/>
                <w:sz w:val="24"/>
              </w:rPr>
              <w:t>莱钢原有焦化厂西临已予留位置处，北侧与黄羊山路、</w:t>
            </w:r>
            <w:r w:rsidRPr="002254BE">
              <w:rPr>
                <w:rFonts w:hAnsi="宋体" w:hint="eastAsia"/>
                <w:bCs/>
                <w:sz w:val="24"/>
              </w:rPr>
              <w:t>东侧与双泉路相邻。北距大</w:t>
            </w:r>
            <w:r w:rsidRPr="002254BE">
              <w:rPr>
                <w:rFonts w:hAnsi="宋体" w:hint="eastAsia"/>
                <w:bCs/>
                <w:sz w:val="24"/>
              </w:rPr>
              <w:t>H</w:t>
            </w:r>
            <w:r w:rsidRPr="002254BE">
              <w:rPr>
                <w:rFonts w:hAnsi="宋体" w:hint="eastAsia"/>
                <w:bCs/>
                <w:sz w:val="24"/>
              </w:rPr>
              <w:t>型钢厂区约</w:t>
            </w:r>
            <w:smartTag w:uri="urn:schemas-microsoft-com:office:smarttags" w:element="chmetcnv">
              <w:smartTagPr>
                <w:attr w:name="UnitName" w:val="公里"/>
                <w:attr w:name="SourceValue" w:val="4"/>
                <w:attr w:name="HasSpace" w:val="False"/>
                <w:attr w:name="Negative" w:val="False"/>
                <w:attr w:name="NumberType" w:val="1"/>
                <w:attr w:name="TCSC" w:val="0"/>
              </w:smartTagPr>
              <w:r w:rsidRPr="002254BE">
                <w:rPr>
                  <w:rFonts w:hAnsi="宋体" w:hint="eastAsia"/>
                  <w:bCs/>
                  <w:sz w:val="24"/>
                </w:rPr>
                <w:t>4</w:t>
              </w:r>
              <w:r w:rsidRPr="002254BE">
                <w:rPr>
                  <w:rFonts w:hAnsi="宋体" w:hint="eastAsia"/>
                  <w:bCs/>
                  <w:sz w:val="24"/>
                </w:rPr>
                <w:t>公里</w:t>
              </w:r>
            </w:smartTag>
            <w:r w:rsidRPr="002254BE">
              <w:rPr>
                <w:rFonts w:hAnsi="宋体" w:hint="eastAsia"/>
                <w:bCs/>
                <w:sz w:val="24"/>
              </w:rPr>
              <w:t>，东北距原有焦化厂</w:t>
            </w:r>
            <w:r w:rsidRPr="002254BE">
              <w:rPr>
                <w:rFonts w:hAnsi="宋体" w:hint="eastAsia"/>
                <w:bCs/>
                <w:sz w:val="24"/>
              </w:rPr>
              <w:t>1</w:t>
            </w:r>
            <w:r w:rsidRPr="002254BE">
              <w:rPr>
                <w:rFonts w:hAnsi="宋体" w:hint="eastAsia"/>
                <w:bCs/>
                <w:sz w:val="24"/>
              </w:rPr>
              <w:t>、</w:t>
            </w:r>
            <w:r w:rsidRPr="002254BE">
              <w:rPr>
                <w:rFonts w:hAnsi="宋体" w:hint="eastAsia"/>
                <w:bCs/>
                <w:sz w:val="24"/>
              </w:rPr>
              <w:t>2#</w:t>
            </w:r>
            <w:r w:rsidRPr="002254BE">
              <w:rPr>
                <w:rFonts w:hAnsi="宋体" w:hint="eastAsia"/>
                <w:bCs/>
                <w:sz w:val="24"/>
              </w:rPr>
              <w:t>干熄焦锅炉约</w:t>
            </w:r>
            <w:smartTag w:uri="urn:schemas-microsoft-com:office:smarttags" w:element="chmetcnv">
              <w:smartTagPr>
                <w:attr w:name="UnitName" w:val="米"/>
                <w:attr w:name="SourceValue" w:val="340"/>
                <w:attr w:name="HasSpace" w:val="False"/>
                <w:attr w:name="Negative" w:val="False"/>
                <w:attr w:name="NumberType" w:val="1"/>
                <w:attr w:name="TCSC" w:val="0"/>
              </w:smartTagPr>
              <w:r w:rsidRPr="002254BE">
                <w:rPr>
                  <w:rFonts w:hAnsi="宋体" w:hint="eastAsia"/>
                  <w:bCs/>
                  <w:sz w:val="24"/>
                </w:rPr>
                <w:t>340</w:t>
              </w:r>
              <w:r w:rsidRPr="002254BE">
                <w:rPr>
                  <w:rFonts w:hAnsi="宋体" w:hint="eastAsia"/>
                  <w:bCs/>
                  <w:sz w:val="24"/>
                </w:rPr>
                <w:t>米</w:t>
              </w:r>
            </w:smartTag>
            <w:r>
              <w:rPr>
                <w:rFonts w:hAnsi="宋体" w:hint="eastAsia"/>
                <w:bCs/>
                <w:sz w:val="24"/>
              </w:rPr>
              <w:t>，距</w:t>
            </w:r>
            <w:r w:rsidRPr="002254BE">
              <w:rPr>
                <w:rFonts w:hAnsi="宋体" w:hint="eastAsia"/>
                <w:bCs/>
                <w:sz w:val="24"/>
              </w:rPr>
              <w:t>3</w:t>
            </w:r>
            <w:r w:rsidRPr="002254BE">
              <w:rPr>
                <w:rFonts w:hAnsi="宋体" w:hint="eastAsia"/>
                <w:bCs/>
                <w:sz w:val="24"/>
              </w:rPr>
              <w:t>、</w:t>
            </w:r>
            <w:r w:rsidRPr="002254BE">
              <w:rPr>
                <w:rFonts w:hAnsi="宋体" w:hint="eastAsia"/>
                <w:bCs/>
                <w:sz w:val="24"/>
              </w:rPr>
              <w:t>4#</w:t>
            </w:r>
            <w:r w:rsidRPr="002254BE">
              <w:rPr>
                <w:rFonts w:hAnsi="宋体" w:hint="eastAsia"/>
                <w:bCs/>
                <w:sz w:val="24"/>
              </w:rPr>
              <w:t>干熄焦锅炉约</w:t>
            </w:r>
            <w:smartTag w:uri="urn:schemas-microsoft-com:office:smarttags" w:element="chmetcnv">
              <w:smartTagPr>
                <w:attr w:name="UnitName" w:val="米"/>
                <w:attr w:name="SourceValue" w:val="130"/>
                <w:attr w:name="HasSpace" w:val="False"/>
                <w:attr w:name="Negative" w:val="False"/>
                <w:attr w:name="NumberType" w:val="1"/>
                <w:attr w:name="TCSC" w:val="0"/>
              </w:smartTagPr>
              <w:r w:rsidRPr="002254BE">
                <w:rPr>
                  <w:rFonts w:hAnsi="宋体" w:hint="eastAsia"/>
                  <w:bCs/>
                  <w:sz w:val="24"/>
                </w:rPr>
                <w:t>130</w:t>
              </w:r>
              <w:r w:rsidRPr="002254BE">
                <w:rPr>
                  <w:rFonts w:hAnsi="宋体" w:hint="eastAsia"/>
                  <w:bCs/>
                  <w:sz w:val="24"/>
                </w:rPr>
                <w:t>米</w:t>
              </w:r>
            </w:smartTag>
            <w:r w:rsidRPr="002254BE">
              <w:rPr>
                <w:rFonts w:hAnsi="宋体" w:hint="eastAsia"/>
                <w:bCs/>
                <w:sz w:val="24"/>
              </w:rPr>
              <w:t>。厂区道路与外部</w:t>
            </w:r>
            <w:r w:rsidRPr="002254BE">
              <w:rPr>
                <w:rFonts w:hAnsi="宋体"/>
                <w:bCs/>
                <w:sz w:val="24"/>
              </w:rPr>
              <w:t>公路网相接</w:t>
            </w:r>
            <w:r w:rsidRPr="002254BE">
              <w:rPr>
                <w:rFonts w:hAnsi="宋体" w:hint="eastAsia"/>
                <w:bCs/>
                <w:sz w:val="24"/>
              </w:rPr>
              <w:t>，四通八达。交通十分便利。</w:t>
            </w:r>
          </w:p>
          <w:p w:rsidR="00A6434D" w:rsidRDefault="00A6434D">
            <w:pPr>
              <w:spacing w:line="500" w:lineRule="exact"/>
              <w:ind w:firstLineChars="200" w:firstLine="480"/>
              <w:rPr>
                <w:rFonts w:hAnsi="宋体"/>
                <w:bCs/>
                <w:sz w:val="24"/>
              </w:rPr>
            </w:pPr>
            <w:r>
              <w:rPr>
                <w:rFonts w:hAnsi="宋体" w:hint="eastAsia"/>
                <w:bCs/>
                <w:sz w:val="24"/>
              </w:rPr>
              <w:t>项目平面布置按照生产工艺流程布置，功能分区明确，工艺流程通畅，布局紧凑；人货流动通畅，并充分考虑到工程行业特点、安全距离、货物运输和防火需要，各装置区之间留有足</w:t>
            </w:r>
            <w:r>
              <w:rPr>
                <w:rFonts w:hAnsi="宋体" w:hint="eastAsia"/>
                <w:bCs/>
                <w:sz w:val="24"/>
              </w:rPr>
              <w:lastRenderedPageBreak/>
              <w:t>够的安全间距，避免相互影响。</w:t>
            </w:r>
          </w:p>
          <w:p w:rsidR="00A6434D" w:rsidRDefault="00A6434D">
            <w:pPr>
              <w:spacing w:line="500" w:lineRule="exact"/>
              <w:ind w:firstLineChars="200" w:firstLine="480"/>
              <w:rPr>
                <w:rFonts w:hAnsi="宋体"/>
                <w:bCs/>
                <w:sz w:val="24"/>
              </w:rPr>
            </w:pPr>
            <w:r>
              <w:rPr>
                <w:rFonts w:hAnsi="宋体" w:hint="eastAsia"/>
                <w:bCs/>
                <w:sz w:val="24"/>
              </w:rPr>
              <w:t>本项目总平面布置较好得满足了工艺流程的顺畅性，体现了物料输送的便捷性，使物料的输送简单化，方便了生产，总图布置较为合理。</w:t>
            </w:r>
          </w:p>
          <w:p w:rsidR="00A6434D" w:rsidRDefault="00A6434D">
            <w:pPr>
              <w:adjustRightInd w:val="0"/>
              <w:snapToGrid w:val="0"/>
              <w:spacing w:line="360" w:lineRule="auto"/>
              <w:rPr>
                <w:rFonts w:ascii="黑体" w:eastAsia="黑体" w:hAnsi="黑体"/>
                <w:b/>
                <w:sz w:val="24"/>
              </w:rPr>
            </w:pPr>
            <w:r>
              <w:rPr>
                <w:rFonts w:ascii="黑体" w:eastAsia="黑体" w:hAnsi="黑体" w:hint="eastAsia"/>
                <w:b/>
                <w:sz w:val="24"/>
              </w:rPr>
              <w:t>八、劳动定员</w:t>
            </w:r>
          </w:p>
          <w:p w:rsidR="00A6434D" w:rsidRDefault="00A6434D">
            <w:pPr>
              <w:adjustRightInd w:val="0"/>
              <w:snapToGrid w:val="0"/>
              <w:spacing w:line="360" w:lineRule="auto"/>
              <w:ind w:firstLineChars="200" w:firstLine="480"/>
              <w:rPr>
                <w:sz w:val="24"/>
              </w:rPr>
            </w:pPr>
            <w:r>
              <w:rPr>
                <w:rFonts w:hint="eastAsia"/>
                <w:sz w:val="24"/>
              </w:rPr>
              <w:t>本项目定员</w:t>
            </w:r>
            <w:r>
              <w:rPr>
                <w:sz w:val="24"/>
              </w:rPr>
              <w:t>4</w:t>
            </w:r>
            <w:r>
              <w:rPr>
                <w:rFonts w:hint="eastAsia"/>
                <w:sz w:val="24"/>
              </w:rPr>
              <w:t>人，员工为厂内现有车间调剂，不涉及新增定员。</w:t>
            </w:r>
          </w:p>
          <w:p w:rsidR="00A6434D" w:rsidRPr="0010091F" w:rsidRDefault="00A6434D">
            <w:pPr>
              <w:snapToGrid w:val="0"/>
              <w:spacing w:line="360" w:lineRule="auto"/>
              <w:rPr>
                <w:b/>
                <w:bCs/>
                <w:sz w:val="28"/>
              </w:rPr>
            </w:pPr>
            <w:r w:rsidRPr="0010091F">
              <w:rPr>
                <w:rFonts w:hint="eastAsia"/>
                <w:b/>
                <w:bCs/>
                <w:sz w:val="28"/>
              </w:rPr>
              <w:t>与本项目有关的原有污染情况及主要环境问题：</w:t>
            </w:r>
          </w:p>
          <w:p w:rsidR="0010091F" w:rsidRDefault="0010091F" w:rsidP="0010091F">
            <w:pPr>
              <w:pStyle w:val="TableParagraph"/>
              <w:adjustRightInd w:val="0"/>
              <w:snapToGrid w:val="0"/>
              <w:spacing w:line="360" w:lineRule="auto"/>
              <w:ind w:firstLine="482"/>
              <w:rPr>
                <w:rFonts w:ascii="Times New Roman" w:hAnsi="Times New Roman" w:cs="Times New Roman"/>
                <w:b/>
                <w:sz w:val="24"/>
                <w:lang w:eastAsia="zh-CN"/>
              </w:rPr>
            </w:pPr>
            <w:r>
              <w:rPr>
                <w:rFonts w:ascii="Times New Roman" w:hAnsi="Times New Roman" w:cs="Times New Roman"/>
                <w:b/>
                <w:sz w:val="24"/>
                <w:lang w:eastAsia="zh-CN"/>
              </w:rPr>
              <w:t>1</w:t>
            </w:r>
            <w:r>
              <w:rPr>
                <w:rFonts w:ascii="Times New Roman" w:hAnsi="Times New Roman" w:cs="Times New Roman"/>
                <w:b/>
                <w:sz w:val="24"/>
                <w:lang w:eastAsia="zh-CN"/>
              </w:rPr>
              <w:t>、山东钢铁股份有限公司莱芜分公司现有项目主要建设内容</w:t>
            </w:r>
          </w:p>
          <w:p w:rsidR="0010091F" w:rsidRDefault="0010091F" w:rsidP="0010091F">
            <w:pPr>
              <w:widowControl/>
              <w:adjustRightInd w:val="0"/>
              <w:snapToGrid w:val="0"/>
              <w:spacing w:line="360" w:lineRule="auto"/>
              <w:ind w:firstLineChars="200" w:firstLine="480"/>
              <w:rPr>
                <w:sz w:val="24"/>
              </w:rPr>
            </w:pPr>
            <w:r>
              <w:rPr>
                <w:sz w:val="24"/>
              </w:rPr>
              <w:t>山东钢铁股份有限公司莱芜分公司现有工程主要建设内容见</w:t>
            </w:r>
            <w:r>
              <w:rPr>
                <w:b/>
                <w:sz w:val="24"/>
              </w:rPr>
              <w:t>表</w:t>
            </w:r>
            <w:r>
              <w:rPr>
                <w:b/>
                <w:sz w:val="24"/>
              </w:rPr>
              <w:t>14</w:t>
            </w:r>
            <w:r>
              <w:rPr>
                <w:sz w:val="24"/>
              </w:rPr>
              <w:t>。</w:t>
            </w:r>
          </w:p>
          <w:p w:rsidR="0010091F" w:rsidRDefault="0010091F" w:rsidP="0010091F">
            <w:pPr>
              <w:spacing w:line="360" w:lineRule="auto"/>
              <w:jc w:val="center"/>
              <w:rPr>
                <w:b/>
                <w:sz w:val="24"/>
              </w:rPr>
            </w:pPr>
            <w:r>
              <w:rPr>
                <w:b/>
                <w:sz w:val="24"/>
              </w:rPr>
              <w:t>表</w:t>
            </w:r>
            <w:r>
              <w:rPr>
                <w:b/>
                <w:sz w:val="24"/>
              </w:rPr>
              <w:t xml:space="preserve">14 </w:t>
            </w:r>
            <w:r>
              <w:rPr>
                <w:b/>
                <w:sz w:val="24"/>
              </w:rPr>
              <w:t>山东钢铁股份有限公司莱芜分公司现有项目建设内容一览表</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427"/>
              <w:gridCol w:w="827"/>
              <w:gridCol w:w="772"/>
              <w:gridCol w:w="2166"/>
              <w:gridCol w:w="1657"/>
              <w:gridCol w:w="843"/>
              <w:gridCol w:w="1727"/>
              <w:gridCol w:w="1160"/>
            </w:tblGrid>
            <w:tr w:rsidR="0010091F" w:rsidTr="00854B92">
              <w:tc>
                <w:tcPr>
                  <w:tcW w:w="426" w:type="dxa"/>
                  <w:vAlign w:val="center"/>
                </w:tcPr>
                <w:p w:rsidR="0010091F" w:rsidRPr="008C49A8" w:rsidRDefault="0010091F" w:rsidP="0010091F">
                  <w:pPr>
                    <w:contextualSpacing/>
                    <w:jc w:val="center"/>
                    <w:rPr>
                      <w:b/>
                      <w:szCs w:val="21"/>
                    </w:rPr>
                  </w:pPr>
                  <w:r w:rsidRPr="008C49A8">
                    <w:rPr>
                      <w:b/>
                      <w:szCs w:val="21"/>
                    </w:rPr>
                    <w:t>序号</w:t>
                  </w:r>
                </w:p>
              </w:tc>
              <w:tc>
                <w:tcPr>
                  <w:tcW w:w="827" w:type="dxa"/>
                  <w:vAlign w:val="center"/>
                </w:tcPr>
                <w:p w:rsidR="0010091F" w:rsidRPr="008C49A8" w:rsidRDefault="0010091F" w:rsidP="0010091F">
                  <w:pPr>
                    <w:contextualSpacing/>
                    <w:jc w:val="center"/>
                    <w:rPr>
                      <w:b/>
                      <w:szCs w:val="21"/>
                    </w:rPr>
                  </w:pPr>
                  <w:r w:rsidRPr="008C49A8">
                    <w:rPr>
                      <w:b/>
                      <w:szCs w:val="21"/>
                    </w:rPr>
                    <w:t>单元</w:t>
                  </w:r>
                </w:p>
                <w:p w:rsidR="0010091F" w:rsidRPr="008C49A8" w:rsidRDefault="0010091F" w:rsidP="0010091F">
                  <w:pPr>
                    <w:contextualSpacing/>
                    <w:jc w:val="center"/>
                    <w:rPr>
                      <w:b/>
                      <w:szCs w:val="21"/>
                    </w:rPr>
                  </w:pPr>
                  <w:r w:rsidRPr="008C49A8">
                    <w:rPr>
                      <w:b/>
                      <w:szCs w:val="21"/>
                    </w:rPr>
                    <w:t>名称</w:t>
                  </w:r>
                </w:p>
              </w:tc>
              <w:tc>
                <w:tcPr>
                  <w:tcW w:w="2938" w:type="dxa"/>
                  <w:gridSpan w:val="2"/>
                  <w:tcBorders>
                    <w:right w:val="single" w:sz="4" w:space="0" w:color="auto"/>
                  </w:tcBorders>
                  <w:vAlign w:val="center"/>
                </w:tcPr>
                <w:p w:rsidR="0010091F" w:rsidRPr="008C49A8" w:rsidRDefault="0010091F" w:rsidP="0010091F">
                  <w:pPr>
                    <w:contextualSpacing/>
                    <w:jc w:val="center"/>
                    <w:rPr>
                      <w:b/>
                      <w:szCs w:val="21"/>
                    </w:rPr>
                  </w:pPr>
                  <w:r w:rsidRPr="008C49A8">
                    <w:rPr>
                      <w:b/>
                      <w:szCs w:val="21"/>
                    </w:rPr>
                    <w:t>生产设施</w:t>
                  </w:r>
                </w:p>
              </w:tc>
              <w:tc>
                <w:tcPr>
                  <w:tcW w:w="2500" w:type="dxa"/>
                  <w:gridSpan w:val="2"/>
                  <w:tcBorders>
                    <w:left w:val="single" w:sz="4" w:space="0" w:color="auto"/>
                  </w:tcBorders>
                  <w:vAlign w:val="center"/>
                </w:tcPr>
                <w:p w:rsidR="0010091F" w:rsidRPr="008C49A8" w:rsidRDefault="0010091F" w:rsidP="0010091F">
                  <w:pPr>
                    <w:contextualSpacing/>
                    <w:jc w:val="center"/>
                    <w:rPr>
                      <w:b/>
                      <w:szCs w:val="21"/>
                    </w:rPr>
                  </w:pPr>
                  <w:r w:rsidRPr="008C49A8">
                    <w:rPr>
                      <w:b/>
                      <w:szCs w:val="21"/>
                    </w:rPr>
                    <w:t>设计规模</w:t>
                  </w:r>
                </w:p>
                <w:p w:rsidR="0010091F" w:rsidRPr="008C49A8" w:rsidRDefault="0010091F" w:rsidP="0010091F">
                  <w:pPr>
                    <w:contextualSpacing/>
                    <w:jc w:val="center"/>
                    <w:rPr>
                      <w:b/>
                      <w:szCs w:val="21"/>
                    </w:rPr>
                  </w:pPr>
                  <w:r w:rsidRPr="008C49A8">
                    <w:rPr>
                      <w:b/>
                      <w:szCs w:val="21"/>
                    </w:rPr>
                    <w:t>（万</w:t>
                  </w:r>
                  <w:r w:rsidRPr="008C49A8">
                    <w:rPr>
                      <w:b/>
                      <w:szCs w:val="21"/>
                    </w:rPr>
                    <w:t>t/a</w:t>
                  </w:r>
                  <w:r w:rsidRPr="008C49A8">
                    <w:rPr>
                      <w:b/>
                      <w:szCs w:val="21"/>
                    </w:rPr>
                    <w:t>）</w:t>
                  </w:r>
                </w:p>
              </w:tc>
              <w:tc>
                <w:tcPr>
                  <w:tcW w:w="2887" w:type="dxa"/>
                  <w:gridSpan w:val="2"/>
                  <w:vAlign w:val="center"/>
                </w:tcPr>
                <w:p w:rsidR="0010091F" w:rsidRPr="008C49A8" w:rsidRDefault="0010091F" w:rsidP="0010091F">
                  <w:pPr>
                    <w:contextualSpacing/>
                    <w:jc w:val="center"/>
                    <w:rPr>
                      <w:b/>
                      <w:szCs w:val="21"/>
                    </w:rPr>
                  </w:pPr>
                  <w:r w:rsidRPr="008C49A8">
                    <w:rPr>
                      <w:b/>
                      <w:szCs w:val="21"/>
                    </w:rPr>
                    <w:t>2018</w:t>
                  </w:r>
                  <w:r w:rsidRPr="008C49A8">
                    <w:rPr>
                      <w:b/>
                      <w:szCs w:val="21"/>
                    </w:rPr>
                    <w:t>年产量</w:t>
                  </w:r>
                </w:p>
                <w:p w:rsidR="0010091F" w:rsidRPr="008C49A8" w:rsidRDefault="0010091F" w:rsidP="0010091F">
                  <w:pPr>
                    <w:contextualSpacing/>
                    <w:jc w:val="center"/>
                    <w:rPr>
                      <w:b/>
                      <w:szCs w:val="21"/>
                    </w:rPr>
                  </w:pPr>
                  <w:r w:rsidRPr="008C49A8">
                    <w:rPr>
                      <w:b/>
                      <w:szCs w:val="21"/>
                    </w:rPr>
                    <w:t>（万</w:t>
                  </w:r>
                  <w:r w:rsidRPr="008C49A8">
                    <w:rPr>
                      <w:b/>
                      <w:szCs w:val="21"/>
                    </w:rPr>
                    <w:t>t/a</w:t>
                  </w:r>
                  <w:r w:rsidRPr="008C49A8">
                    <w:rPr>
                      <w:b/>
                      <w:szCs w:val="21"/>
                    </w:rPr>
                    <w:t>）</w:t>
                  </w:r>
                </w:p>
              </w:tc>
            </w:tr>
            <w:tr w:rsidR="0010091F" w:rsidTr="00854B92">
              <w:tc>
                <w:tcPr>
                  <w:tcW w:w="9578" w:type="dxa"/>
                  <w:gridSpan w:val="8"/>
                  <w:vAlign w:val="center"/>
                </w:tcPr>
                <w:p w:rsidR="0010091F" w:rsidRPr="008C49A8" w:rsidRDefault="0010091F" w:rsidP="0010091F">
                  <w:pPr>
                    <w:contextualSpacing/>
                    <w:jc w:val="center"/>
                    <w:rPr>
                      <w:b/>
                      <w:szCs w:val="21"/>
                    </w:rPr>
                  </w:pPr>
                  <w:r w:rsidRPr="008C49A8">
                    <w:rPr>
                      <w:b/>
                      <w:szCs w:val="21"/>
                    </w:rPr>
                    <w:t>主体工程</w:t>
                  </w:r>
                </w:p>
              </w:tc>
            </w:tr>
            <w:tr w:rsidR="0010091F" w:rsidTr="00854B92">
              <w:tc>
                <w:tcPr>
                  <w:tcW w:w="426" w:type="dxa"/>
                  <w:vMerge w:val="restart"/>
                  <w:vAlign w:val="center"/>
                </w:tcPr>
                <w:p w:rsidR="0010091F" w:rsidRDefault="0010091F" w:rsidP="0010091F">
                  <w:pPr>
                    <w:contextualSpacing/>
                    <w:jc w:val="center"/>
                    <w:rPr>
                      <w:szCs w:val="21"/>
                    </w:rPr>
                  </w:pPr>
                  <w:r>
                    <w:rPr>
                      <w:szCs w:val="21"/>
                    </w:rPr>
                    <w:t>1</w:t>
                  </w:r>
                </w:p>
              </w:tc>
              <w:tc>
                <w:tcPr>
                  <w:tcW w:w="827" w:type="dxa"/>
                  <w:vMerge w:val="restart"/>
                  <w:vAlign w:val="center"/>
                </w:tcPr>
                <w:p w:rsidR="0010091F" w:rsidRDefault="0010091F" w:rsidP="0010091F">
                  <w:pPr>
                    <w:contextualSpacing/>
                    <w:jc w:val="center"/>
                    <w:rPr>
                      <w:szCs w:val="21"/>
                    </w:rPr>
                  </w:pPr>
                  <w:r>
                    <w:rPr>
                      <w:szCs w:val="21"/>
                    </w:rPr>
                    <w:t>焦化</w:t>
                  </w:r>
                </w:p>
              </w:tc>
              <w:tc>
                <w:tcPr>
                  <w:tcW w:w="2938" w:type="dxa"/>
                  <w:gridSpan w:val="2"/>
                  <w:tcBorders>
                    <w:right w:val="single" w:sz="4" w:space="0" w:color="auto"/>
                  </w:tcBorders>
                  <w:vAlign w:val="center"/>
                </w:tcPr>
                <w:p w:rsidR="0010091F" w:rsidRDefault="0010091F" w:rsidP="0010091F">
                  <w:pPr>
                    <w:contextualSpacing/>
                    <w:jc w:val="left"/>
                    <w:rPr>
                      <w:szCs w:val="21"/>
                    </w:rPr>
                  </w:pPr>
                  <w:r>
                    <w:rPr>
                      <w:szCs w:val="21"/>
                    </w:rPr>
                    <w:t>JNG43-80</w:t>
                  </w:r>
                  <w:r>
                    <w:rPr>
                      <w:szCs w:val="21"/>
                    </w:rPr>
                    <w:t>型焦炉</w:t>
                  </w:r>
                  <w:r>
                    <w:rPr>
                      <w:szCs w:val="21"/>
                    </w:rPr>
                    <w:t>2</w:t>
                  </w:r>
                  <w:r>
                    <w:rPr>
                      <w:szCs w:val="21"/>
                    </w:rPr>
                    <w:t>座（</w:t>
                  </w:r>
                  <w:r>
                    <w:rPr>
                      <w:szCs w:val="21"/>
                    </w:rPr>
                    <w:t>3</w:t>
                  </w:r>
                  <w:r>
                    <w:rPr>
                      <w:szCs w:val="21"/>
                      <w:vertAlign w:val="superscript"/>
                    </w:rPr>
                    <w:t>#</w:t>
                  </w:r>
                  <w:r>
                    <w:rPr>
                      <w:szCs w:val="21"/>
                    </w:rPr>
                    <w:t>、</w:t>
                  </w:r>
                  <w:r>
                    <w:rPr>
                      <w:szCs w:val="21"/>
                    </w:rPr>
                    <w:t>4</w:t>
                  </w:r>
                  <w:r>
                    <w:rPr>
                      <w:szCs w:val="21"/>
                      <w:vertAlign w:val="superscript"/>
                    </w:rPr>
                    <w:t>#</w:t>
                  </w:r>
                  <w:r>
                    <w:rPr>
                      <w:szCs w:val="21"/>
                    </w:rPr>
                    <w:t>，</w:t>
                  </w:r>
                  <w:r>
                    <w:rPr>
                      <w:szCs w:val="21"/>
                    </w:rPr>
                    <w:t>42+52</w:t>
                  </w:r>
                  <w:r>
                    <w:rPr>
                      <w:szCs w:val="21"/>
                    </w:rPr>
                    <w:t>孔）</w:t>
                  </w:r>
                </w:p>
              </w:tc>
              <w:tc>
                <w:tcPr>
                  <w:tcW w:w="1657" w:type="dxa"/>
                  <w:tcBorders>
                    <w:left w:val="single" w:sz="4" w:space="0" w:color="auto"/>
                    <w:right w:val="single" w:sz="4" w:space="0" w:color="auto"/>
                  </w:tcBorders>
                  <w:vAlign w:val="center"/>
                </w:tcPr>
                <w:p w:rsidR="0010091F" w:rsidRDefault="0010091F" w:rsidP="0010091F">
                  <w:pPr>
                    <w:contextualSpacing/>
                    <w:jc w:val="left"/>
                    <w:rPr>
                      <w:szCs w:val="21"/>
                    </w:rPr>
                  </w:pPr>
                  <w:r>
                    <w:rPr>
                      <w:szCs w:val="21"/>
                    </w:rPr>
                    <w:t>焦炭：</w:t>
                  </w:r>
                  <w:r>
                    <w:rPr>
                      <w:szCs w:val="21"/>
                    </w:rPr>
                    <w:t>28+34</w:t>
                  </w:r>
                </w:p>
              </w:tc>
              <w:tc>
                <w:tcPr>
                  <w:tcW w:w="843" w:type="dxa"/>
                  <w:vMerge w:val="restart"/>
                  <w:tcBorders>
                    <w:left w:val="single" w:sz="4" w:space="0" w:color="auto"/>
                  </w:tcBorders>
                  <w:vAlign w:val="center"/>
                </w:tcPr>
                <w:p w:rsidR="0010091F" w:rsidRDefault="0010091F" w:rsidP="0010091F">
                  <w:pPr>
                    <w:contextualSpacing/>
                    <w:jc w:val="center"/>
                    <w:rPr>
                      <w:szCs w:val="21"/>
                    </w:rPr>
                  </w:pPr>
                  <w:r>
                    <w:rPr>
                      <w:szCs w:val="21"/>
                    </w:rPr>
                    <w:t>412</w:t>
                  </w:r>
                </w:p>
              </w:tc>
              <w:tc>
                <w:tcPr>
                  <w:tcW w:w="1727" w:type="dxa"/>
                  <w:tcBorders>
                    <w:right w:val="single" w:sz="4" w:space="0" w:color="auto"/>
                  </w:tcBorders>
                  <w:vAlign w:val="center"/>
                </w:tcPr>
                <w:p w:rsidR="0010091F" w:rsidRDefault="0010091F" w:rsidP="0010091F">
                  <w:pPr>
                    <w:contextualSpacing/>
                    <w:jc w:val="left"/>
                    <w:rPr>
                      <w:szCs w:val="21"/>
                    </w:rPr>
                  </w:pPr>
                  <w:r>
                    <w:rPr>
                      <w:szCs w:val="21"/>
                    </w:rPr>
                    <w:t>23.65+29.28</w:t>
                  </w:r>
                </w:p>
              </w:tc>
              <w:tc>
                <w:tcPr>
                  <w:tcW w:w="1160" w:type="dxa"/>
                  <w:vMerge w:val="restart"/>
                  <w:tcBorders>
                    <w:left w:val="single" w:sz="4" w:space="0" w:color="auto"/>
                  </w:tcBorders>
                  <w:vAlign w:val="center"/>
                </w:tcPr>
                <w:p w:rsidR="0010091F" w:rsidRDefault="0010091F" w:rsidP="0010091F">
                  <w:pPr>
                    <w:contextualSpacing/>
                    <w:jc w:val="center"/>
                    <w:rPr>
                      <w:szCs w:val="21"/>
                    </w:rPr>
                  </w:pPr>
                  <w:r>
                    <w:rPr>
                      <w:szCs w:val="21"/>
                    </w:rPr>
                    <w:t>342.05</w:t>
                  </w:r>
                </w:p>
              </w:tc>
            </w:tr>
            <w:tr w:rsidR="0010091F" w:rsidTr="00854B92">
              <w:tc>
                <w:tcPr>
                  <w:tcW w:w="426" w:type="dxa"/>
                  <w:vMerge/>
                  <w:vAlign w:val="center"/>
                </w:tcPr>
                <w:p w:rsidR="0010091F" w:rsidRDefault="0010091F" w:rsidP="0010091F">
                  <w:pPr>
                    <w:contextualSpacing/>
                    <w:jc w:val="center"/>
                    <w:rPr>
                      <w:szCs w:val="21"/>
                    </w:rPr>
                  </w:pPr>
                </w:p>
              </w:tc>
              <w:tc>
                <w:tcPr>
                  <w:tcW w:w="827" w:type="dxa"/>
                  <w:vMerge/>
                  <w:vAlign w:val="center"/>
                </w:tcPr>
                <w:p w:rsidR="0010091F" w:rsidRDefault="0010091F" w:rsidP="0010091F">
                  <w:pPr>
                    <w:contextualSpacing/>
                    <w:jc w:val="center"/>
                    <w:rPr>
                      <w:szCs w:val="21"/>
                    </w:rPr>
                  </w:pPr>
                </w:p>
              </w:tc>
              <w:tc>
                <w:tcPr>
                  <w:tcW w:w="2938" w:type="dxa"/>
                  <w:gridSpan w:val="2"/>
                  <w:tcBorders>
                    <w:right w:val="single" w:sz="4" w:space="0" w:color="auto"/>
                  </w:tcBorders>
                  <w:vAlign w:val="center"/>
                </w:tcPr>
                <w:p w:rsidR="0010091F" w:rsidRDefault="0010091F" w:rsidP="0010091F">
                  <w:pPr>
                    <w:contextualSpacing/>
                    <w:jc w:val="left"/>
                    <w:rPr>
                      <w:szCs w:val="21"/>
                    </w:rPr>
                  </w:pPr>
                  <w:r>
                    <w:rPr>
                      <w:szCs w:val="21"/>
                    </w:rPr>
                    <w:t>JN60-6</w:t>
                  </w:r>
                  <w:r>
                    <w:rPr>
                      <w:szCs w:val="21"/>
                    </w:rPr>
                    <w:t>型焦炉</w:t>
                  </w:r>
                  <w:r>
                    <w:rPr>
                      <w:szCs w:val="21"/>
                    </w:rPr>
                    <w:t>2</w:t>
                  </w:r>
                  <w:r>
                    <w:rPr>
                      <w:szCs w:val="21"/>
                    </w:rPr>
                    <w:t>座（</w:t>
                  </w:r>
                  <w:r>
                    <w:rPr>
                      <w:szCs w:val="21"/>
                    </w:rPr>
                    <w:t>5</w:t>
                  </w:r>
                  <w:r>
                    <w:rPr>
                      <w:szCs w:val="21"/>
                      <w:vertAlign w:val="superscript"/>
                    </w:rPr>
                    <w:t>#</w:t>
                  </w:r>
                  <w:r>
                    <w:rPr>
                      <w:szCs w:val="21"/>
                    </w:rPr>
                    <w:t>、</w:t>
                  </w:r>
                  <w:r>
                    <w:rPr>
                      <w:szCs w:val="21"/>
                    </w:rPr>
                    <w:t>6</w:t>
                  </w:r>
                  <w:r>
                    <w:rPr>
                      <w:szCs w:val="21"/>
                      <w:vertAlign w:val="superscript"/>
                    </w:rPr>
                    <w:t>#</w:t>
                  </w:r>
                  <w:r>
                    <w:rPr>
                      <w:szCs w:val="21"/>
                    </w:rPr>
                    <w:t>，</w:t>
                  </w:r>
                  <w:r>
                    <w:rPr>
                      <w:szCs w:val="21"/>
                    </w:rPr>
                    <w:t>55</w:t>
                  </w:r>
                  <w:r>
                    <w:rPr>
                      <w:szCs w:val="21"/>
                    </w:rPr>
                    <w:t>孔</w:t>
                  </w:r>
                  <w:r>
                    <w:rPr>
                      <w:szCs w:val="21"/>
                    </w:rPr>
                    <w:t>×2</w:t>
                  </w:r>
                  <w:r>
                    <w:rPr>
                      <w:szCs w:val="21"/>
                    </w:rPr>
                    <w:t>）</w:t>
                  </w:r>
                </w:p>
              </w:tc>
              <w:tc>
                <w:tcPr>
                  <w:tcW w:w="1657" w:type="dxa"/>
                  <w:tcBorders>
                    <w:left w:val="single" w:sz="4" w:space="0" w:color="auto"/>
                    <w:right w:val="single" w:sz="4" w:space="0" w:color="auto"/>
                  </w:tcBorders>
                  <w:vAlign w:val="center"/>
                </w:tcPr>
                <w:p w:rsidR="0010091F" w:rsidRDefault="0010091F" w:rsidP="0010091F">
                  <w:pPr>
                    <w:contextualSpacing/>
                    <w:jc w:val="left"/>
                    <w:rPr>
                      <w:szCs w:val="21"/>
                    </w:rPr>
                  </w:pPr>
                  <w:r>
                    <w:rPr>
                      <w:szCs w:val="21"/>
                    </w:rPr>
                    <w:t>焦炭：</w:t>
                  </w:r>
                  <w:r>
                    <w:rPr>
                      <w:szCs w:val="21"/>
                    </w:rPr>
                    <w:t>2×55</w:t>
                  </w:r>
                </w:p>
              </w:tc>
              <w:tc>
                <w:tcPr>
                  <w:tcW w:w="843" w:type="dxa"/>
                  <w:vMerge/>
                  <w:tcBorders>
                    <w:left w:val="single" w:sz="4" w:space="0" w:color="auto"/>
                  </w:tcBorders>
                  <w:vAlign w:val="center"/>
                </w:tcPr>
                <w:p w:rsidR="0010091F" w:rsidRDefault="0010091F" w:rsidP="0010091F">
                  <w:pPr>
                    <w:contextualSpacing/>
                    <w:jc w:val="center"/>
                    <w:rPr>
                      <w:szCs w:val="21"/>
                    </w:rPr>
                  </w:pPr>
                </w:p>
              </w:tc>
              <w:tc>
                <w:tcPr>
                  <w:tcW w:w="1727" w:type="dxa"/>
                  <w:tcBorders>
                    <w:right w:val="single" w:sz="4" w:space="0" w:color="auto"/>
                  </w:tcBorders>
                  <w:vAlign w:val="center"/>
                </w:tcPr>
                <w:p w:rsidR="0010091F" w:rsidRDefault="0010091F" w:rsidP="0010091F">
                  <w:pPr>
                    <w:contextualSpacing/>
                    <w:jc w:val="left"/>
                    <w:rPr>
                      <w:szCs w:val="21"/>
                    </w:rPr>
                  </w:pPr>
                  <w:r>
                    <w:rPr>
                      <w:szCs w:val="21"/>
                    </w:rPr>
                    <w:t>2×45.76</w:t>
                  </w:r>
                </w:p>
              </w:tc>
              <w:tc>
                <w:tcPr>
                  <w:tcW w:w="1160" w:type="dxa"/>
                  <w:vMerge/>
                  <w:tcBorders>
                    <w:left w:val="single" w:sz="4" w:space="0" w:color="auto"/>
                  </w:tcBorders>
                  <w:vAlign w:val="center"/>
                </w:tcPr>
                <w:p w:rsidR="0010091F" w:rsidRDefault="0010091F" w:rsidP="0010091F">
                  <w:pPr>
                    <w:contextualSpacing/>
                    <w:jc w:val="center"/>
                    <w:rPr>
                      <w:szCs w:val="21"/>
                    </w:rPr>
                  </w:pPr>
                </w:p>
              </w:tc>
            </w:tr>
            <w:tr w:rsidR="0010091F" w:rsidTr="00854B92">
              <w:tc>
                <w:tcPr>
                  <w:tcW w:w="426" w:type="dxa"/>
                  <w:vMerge/>
                  <w:vAlign w:val="center"/>
                </w:tcPr>
                <w:p w:rsidR="0010091F" w:rsidRDefault="0010091F" w:rsidP="0010091F">
                  <w:pPr>
                    <w:contextualSpacing/>
                    <w:jc w:val="center"/>
                    <w:rPr>
                      <w:szCs w:val="21"/>
                    </w:rPr>
                  </w:pPr>
                </w:p>
              </w:tc>
              <w:tc>
                <w:tcPr>
                  <w:tcW w:w="827" w:type="dxa"/>
                  <w:vMerge/>
                  <w:vAlign w:val="center"/>
                </w:tcPr>
                <w:p w:rsidR="0010091F" w:rsidRDefault="0010091F" w:rsidP="0010091F">
                  <w:pPr>
                    <w:contextualSpacing/>
                    <w:jc w:val="center"/>
                    <w:rPr>
                      <w:szCs w:val="21"/>
                    </w:rPr>
                  </w:pPr>
                </w:p>
              </w:tc>
              <w:tc>
                <w:tcPr>
                  <w:tcW w:w="2938" w:type="dxa"/>
                  <w:gridSpan w:val="2"/>
                  <w:tcBorders>
                    <w:right w:val="single" w:sz="4" w:space="0" w:color="auto"/>
                  </w:tcBorders>
                  <w:vAlign w:val="center"/>
                </w:tcPr>
                <w:p w:rsidR="0010091F" w:rsidRDefault="0010091F" w:rsidP="0010091F">
                  <w:pPr>
                    <w:contextualSpacing/>
                    <w:jc w:val="left"/>
                    <w:rPr>
                      <w:szCs w:val="21"/>
                    </w:rPr>
                  </w:pPr>
                  <w:r>
                    <w:rPr>
                      <w:szCs w:val="21"/>
                    </w:rPr>
                    <w:t>JL60-6</w:t>
                  </w:r>
                  <w:r>
                    <w:rPr>
                      <w:szCs w:val="21"/>
                    </w:rPr>
                    <w:t>型焦炉</w:t>
                  </w:r>
                  <w:r>
                    <w:rPr>
                      <w:szCs w:val="21"/>
                    </w:rPr>
                    <w:t>4</w:t>
                  </w:r>
                  <w:r>
                    <w:rPr>
                      <w:szCs w:val="21"/>
                    </w:rPr>
                    <w:t>座（</w:t>
                  </w:r>
                  <w:r>
                    <w:rPr>
                      <w:szCs w:val="21"/>
                    </w:rPr>
                    <w:t>1</w:t>
                  </w:r>
                  <w:r>
                    <w:rPr>
                      <w:szCs w:val="21"/>
                      <w:vertAlign w:val="superscript"/>
                    </w:rPr>
                    <w:t>#</w:t>
                  </w:r>
                  <w:r>
                    <w:rPr>
                      <w:szCs w:val="21"/>
                    </w:rPr>
                    <w:t>、</w:t>
                  </w:r>
                  <w:r>
                    <w:rPr>
                      <w:szCs w:val="21"/>
                    </w:rPr>
                    <w:t>2</w:t>
                  </w:r>
                  <w:r>
                    <w:rPr>
                      <w:szCs w:val="21"/>
                      <w:vertAlign w:val="superscript"/>
                    </w:rPr>
                    <w:t>#</w:t>
                  </w:r>
                  <w:r>
                    <w:rPr>
                      <w:szCs w:val="21"/>
                    </w:rPr>
                    <w:t>、</w:t>
                  </w:r>
                  <w:r>
                    <w:rPr>
                      <w:szCs w:val="21"/>
                    </w:rPr>
                    <w:t>7</w:t>
                  </w:r>
                  <w:r>
                    <w:rPr>
                      <w:szCs w:val="21"/>
                      <w:vertAlign w:val="superscript"/>
                    </w:rPr>
                    <w:t>#</w:t>
                  </w:r>
                  <w:r>
                    <w:rPr>
                      <w:szCs w:val="21"/>
                    </w:rPr>
                    <w:t>、</w:t>
                  </w:r>
                  <w:r>
                    <w:rPr>
                      <w:szCs w:val="21"/>
                    </w:rPr>
                    <w:t>8</w:t>
                  </w:r>
                  <w:r>
                    <w:rPr>
                      <w:szCs w:val="21"/>
                      <w:vertAlign w:val="superscript"/>
                    </w:rPr>
                    <w:t>#</w:t>
                  </w:r>
                  <w:r>
                    <w:rPr>
                      <w:szCs w:val="21"/>
                    </w:rPr>
                    <w:t>，</w:t>
                  </w:r>
                  <w:r>
                    <w:rPr>
                      <w:szCs w:val="21"/>
                    </w:rPr>
                    <w:t>60</w:t>
                  </w:r>
                  <w:r>
                    <w:rPr>
                      <w:szCs w:val="21"/>
                    </w:rPr>
                    <w:t>孔</w:t>
                  </w:r>
                  <w:r>
                    <w:rPr>
                      <w:szCs w:val="21"/>
                    </w:rPr>
                    <w:t>×4</w:t>
                  </w:r>
                  <w:r>
                    <w:rPr>
                      <w:szCs w:val="21"/>
                    </w:rPr>
                    <w:t>）</w:t>
                  </w:r>
                </w:p>
              </w:tc>
              <w:tc>
                <w:tcPr>
                  <w:tcW w:w="1657" w:type="dxa"/>
                  <w:tcBorders>
                    <w:left w:val="single" w:sz="4" w:space="0" w:color="auto"/>
                    <w:right w:val="single" w:sz="4" w:space="0" w:color="auto"/>
                  </w:tcBorders>
                  <w:vAlign w:val="center"/>
                </w:tcPr>
                <w:p w:rsidR="0010091F" w:rsidRDefault="0010091F" w:rsidP="0010091F">
                  <w:pPr>
                    <w:contextualSpacing/>
                    <w:jc w:val="left"/>
                    <w:rPr>
                      <w:szCs w:val="21"/>
                    </w:rPr>
                  </w:pPr>
                  <w:r>
                    <w:rPr>
                      <w:szCs w:val="21"/>
                    </w:rPr>
                    <w:t>焦炭：</w:t>
                  </w:r>
                  <w:r>
                    <w:rPr>
                      <w:szCs w:val="21"/>
                    </w:rPr>
                    <w:t>4×60</w:t>
                  </w:r>
                </w:p>
              </w:tc>
              <w:tc>
                <w:tcPr>
                  <w:tcW w:w="843" w:type="dxa"/>
                  <w:vMerge/>
                  <w:tcBorders>
                    <w:left w:val="single" w:sz="4" w:space="0" w:color="auto"/>
                  </w:tcBorders>
                  <w:vAlign w:val="center"/>
                </w:tcPr>
                <w:p w:rsidR="0010091F" w:rsidRDefault="0010091F" w:rsidP="0010091F">
                  <w:pPr>
                    <w:contextualSpacing/>
                    <w:jc w:val="center"/>
                    <w:rPr>
                      <w:szCs w:val="21"/>
                    </w:rPr>
                  </w:pPr>
                </w:p>
              </w:tc>
              <w:tc>
                <w:tcPr>
                  <w:tcW w:w="1727" w:type="dxa"/>
                  <w:tcBorders>
                    <w:right w:val="single" w:sz="4" w:space="0" w:color="auto"/>
                  </w:tcBorders>
                  <w:vAlign w:val="center"/>
                </w:tcPr>
                <w:p w:rsidR="0010091F" w:rsidRDefault="0010091F" w:rsidP="0010091F">
                  <w:pPr>
                    <w:contextualSpacing/>
                    <w:jc w:val="left"/>
                    <w:rPr>
                      <w:szCs w:val="21"/>
                    </w:rPr>
                  </w:pPr>
                  <w:r>
                    <w:rPr>
                      <w:szCs w:val="21"/>
                    </w:rPr>
                    <w:t>2×49.38+2×49.42</w:t>
                  </w:r>
                </w:p>
              </w:tc>
              <w:tc>
                <w:tcPr>
                  <w:tcW w:w="1160" w:type="dxa"/>
                  <w:vMerge/>
                  <w:tcBorders>
                    <w:left w:val="single" w:sz="4" w:space="0" w:color="auto"/>
                  </w:tcBorders>
                  <w:vAlign w:val="center"/>
                </w:tcPr>
                <w:p w:rsidR="0010091F" w:rsidRDefault="0010091F" w:rsidP="0010091F">
                  <w:pPr>
                    <w:contextualSpacing/>
                    <w:jc w:val="center"/>
                    <w:rPr>
                      <w:szCs w:val="21"/>
                    </w:rPr>
                  </w:pPr>
                </w:p>
              </w:tc>
            </w:tr>
            <w:tr w:rsidR="0010091F" w:rsidTr="00854B92">
              <w:tc>
                <w:tcPr>
                  <w:tcW w:w="426" w:type="dxa"/>
                  <w:vMerge/>
                  <w:vAlign w:val="center"/>
                </w:tcPr>
                <w:p w:rsidR="0010091F" w:rsidRDefault="0010091F" w:rsidP="0010091F">
                  <w:pPr>
                    <w:contextualSpacing/>
                    <w:jc w:val="center"/>
                    <w:rPr>
                      <w:szCs w:val="21"/>
                    </w:rPr>
                  </w:pPr>
                </w:p>
              </w:tc>
              <w:tc>
                <w:tcPr>
                  <w:tcW w:w="827" w:type="dxa"/>
                  <w:vMerge/>
                  <w:vAlign w:val="center"/>
                </w:tcPr>
                <w:p w:rsidR="0010091F" w:rsidRDefault="0010091F" w:rsidP="0010091F">
                  <w:pPr>
                    <w:contextualSpacing/>
                    <w:jc w:val="center"/>
                    <w:rPr>
                      <w:szCs w:val="21"/>
                    </w:rPr>
                  </w:pPr>
                </w:p>
              </w:tc>
              <w:tc>
                <w:tcPr>
                  <w:tcW w:w="2938" w:type="dxa"/>
                  <w:gridSpan w:val="2"/>
                  <w:tcBorders>
                    <w:right w:val="single" w:sz="4" w:space="0" w:color="auto"/>
                  </w:tcBorders>
                  <w:vAlign w:val="center"/>
                </w:tcPr>
                <w:p w:rsidR="0010091F" w:rsidRDefault="0010091F" w:rsidP="0010091F">
                  <w:pPr>
                    <w:tabs>
                      <w:tab w:val="left" w:pos="5154"/>
                    </w:tabs>
                    <w:autoSpaceDE w:val="0"/>
                    <w:autoSpaceDN w:val="0"/>
                    <w:adjustRightInd w:val="0"/>
                    <w:spacing w:line="240" w:lineRule="exact"/>
                    <w:jc w:val="left"/>
                    <w:rPr>
                      <w:szCs w:val="21"/>
                    </w:rPr>
                  </w:pPr>
                  <w:r>
                    <w:rPr>
                      <w:szCs w:val="21"/>
                    </w:rPr>
                    <w:t>6</w:t>
                  </w:r>
                  <w:r>
                    <w:rPr>
                      <w:szCs w:val="21"/>
                    </w:rPr>
                    <w:t>万</w:t>
                  </w:r>
                  <w:r>
                    <w:rPr>
                      <w:szCs w:val="21"/>
                    </w:rPr>
                    <w:t>m</w:t>
                  </w:r>
                  <w:r>
                    <w:rPr>
                      <w:szCs w:val="21"/>
                      <w:vertAlign w:val="superscript"/>
                    </w:rPr>
                    <w:t>3</w:t>
                  </w:r>
                  <w:r>
                    <w:rPr>
                      <w:szCs w:val="21"/>
                    </w:rPr>
                    <w:t>焦炉煤气净化系统</w:t>
                  </w:r>
                  <w:r>
                    <w:rPr>
                      <w:szCs w:val="21"/>
                    </w:rPr>
                    <w:t>2</w:t>
                  </w:r>
                  <w:r>
                    <w:rPr>
                      <w:szCs w:val="21"/>
                    </w:rPr>
                    <w:t>套</w:t>
                  </w:r>
                </w:p>
              </w:tc>
              <w:tc>
                <w:tcPr>
                  <w:tcW w:w="1657" w:type="dxa"/>
                  <w:tcBorders>
                    <w:left w:val="single" w:sz="4" w:space="0" w:color="auto"/>
                    <w:right w:val="single" w:sz="4" w:space="0" w:color="auto"/>
                  </w:tcBorders>
                  <w:vAlign w:val="center"/>
                </w:tcPr>
                <w:p w:rsidR="0010091F" w:rsidRDefault="0010091F" w:rsidP="0010091F">
                  <w:pPr>
                    <w:contextualSpacing/>
                    <w:jc w:val="left"/>
                    <w:rPr>
                      <w:kern w:val="0"/>
                      <w:szCs w:val="21"/>
                    </w:rPr>
                  </w:pPr>
                  <w:r>
                    <w:rPr>
                      <w:kern w:val="0"/>
                      <w:szCs w:val="21"/>
                    </w:rPr>
                    <w:t>煤焦油：</w:t>
                  </w:r>
                  <w:r>
                    <w:rPr>
                      <w:kern w:val="0"/>
                      <w:szCs w:val="21"/>
                    </w:rPr>
                    <w:t>9.6406</w:t>
                  </w:r>
                </w:p>
                <w:p w:rsidR="0010091F" w:rsidRDefault="0010091F" w:rsidP="0010091F">
                  <w:pPr>
                    <w:contextualSpacing/>
                    <w:jc w:val="left"/>
                    <w:rPr>
                      <w:kern w:val="0"/>
                      <w:szCs w:val="21"/>
                    </w:rPr>
                  </w:pPr>
                  <w:r>
                    <w:rPr>
                      <w:kern w:val="0"/>
                      <w:szCs w:val="21"/>
                    </w:rPr>
                    <w:t>硫铵：</w:t>
                  </w:r>
                  <w:r>
                    <w:rPr>
                      <w:kern w:val="0"/>
                      <w:szCs w:val="21"/>
                    </w:rPr>
                    <w:t>3.2812</w:t>
                  </w:r>
                </w:p>
                <w:p w:rsidR="0010091F" w:rsidRDefault="0010091F" w:rsidP="0010091F">
                  <w:pPr>
                    <w:spacing w:line="240" w:lineRule="atLeast"/>
                    <w:jc w:val="left"/>
                    <w:rPr>
                      <w:kern w:val="0"/>
                      <w:szCs w:val="21"/>
                    </w:rPr>
                  </w:pPr>
                  <w:r>
                    <w:rPr>
                      <w:kern w:val="0"/>
                      <w:szCs w:val="21"/>
                    </w:rPr>
                    <w:t>轻苯：</w:t>
                  </w:r>
                  <w:r>
                    <w:rPr>
                      <w:kern w:val="0"/>
                      <w:szCs w:val="21"/>
                    </w:rPr>
                    <w:t>3.3942</w:t>
                  </w:r>
                </w:p>
              </w:tc>
              <w:tc>
                <w:tcPr>
                  <w:tcW w:w="843" w:type="dxa"/>
                  <w:tcBorders>
                    <w:left w:val="single" w:sz="4" w:space="0" w:color="auto"/>
                  </w:tcBorders>
                  <w:vAlign w:val="center"/>
                </w:tcPr>
                <w:p w:rsidR="0010091F" w:rsidRDefault="0010091F" w:rsidP="0010091F">
                  <w:pPr>
                    <w:spacing w:line="240" w:lineRule="atLeast"/>
                    <w:jc w:val="left"/>
                    <w:rPr>
                      <w:kern w:val="0"/>
                      <w:szCs w:val="21"/>
                    </w:rPr>
                  </w:pPr>
                  <w:r>
                    <w:rPr>
                      <w:kern w:val="0"/>
                      <w:szCs w:val="21"/>
                    </w:rPr>
                    <w:t>16.316</w:t>
                  </w:r>
                </w:p>
              </w:tc>
              <w:tc>
                <w:tcPr>
                  <w:tcW w:w="1727" w:type="dxa"/>
                  <w:tcBorders>
                    <w:right w:val="single" w:sz="4" w:space="0" w:color="auto"/>
                  </w:tcBorders>
                  <w:vAlign w:val="center"/>
                </w:tcPr>
                <w:p w:rsidR="0010091F" w:rsidRDefault="0010091F" w:rsidP="0010091F">
                  <w:pPr>
                    <w:contextualSpacing/>
                    <w:jc w:val="left"/>
                    <w:rPr>
                      <w:kern w:val="0"/>
                      <w:szCs w:val="21"/>
                    </w:rPr>
                  </w:pPr>
                  <w:r>
                    <w:rPr>
                      <w:kern w:val="0"/>
                      <w:szCs w:val="21"/>
                    </w:rPr>
                    <w:t>煤焦油：</w:t>
                  </w:r>
                  <w:r>
                    <w:rPr>
                      <w:kern w:val="0"/>
                      <w:szCs w:val="21"/>
                    </w:rPr>
                    <w:t>10.5</w:t>
                  </w:r>
                </w:p>
                <w:p w:rsidR="0010091F" w:rsidRDefault="0010091F" w:rsidP="0010091F">
                  <w:pPr>
                    <w:contextualSpacing/>
                    <w:jc w:val="left"/>
                    <w:rPr>
                      <w:kern w:val="0"/>
                      <w:szCs w:val="21"/>
                    </w:rPr>
                  </w:pPr>
                  <w:r>
                    <w:rPr>
                      <w:kern w:val="0"/>
                      <w:szCs w:val="21"/>
                    </w:rPr>
                    <w:t>硫铵：</w:t>
                  </w:r>
                  <w:r>
                    <w:rPr>
                      <w:kern w:val="0"/>
                      <w:szCs w:val="21"/>
                    </w:rPr>
                    <w:t>3.07</w:t>
                  </w:r>
                </w:p>
                <w:p w:rsidR="0010091F" w:rsidRDefault="0010091F" w:rsidP="0010091F">
                  <w:pPr>
                    <w:contextualSpacing/>
                    <w:jc w:val="left"/>
                    <w:rPr>
                      <w:szCs w:val="21"/>
                    </w:rPr>
                  </w:pPr>
                  <w:r>
                    <w:rPr>
                      <w:kern w:val="0"/>
                      <w:szCs w:val="21"/>
                    </w:rPr>
                    <w:t>轻苯：</w:t>
                  </w:r>
                  <w:r>
                    <w:rPr>
                      <w:kern w:val="0"/>
                      <w:szCs w:val="21"/>
                    </w:rPr>
                    <w:t>2.8</w:t>
                  </w:r>
                </w:p>
              </w:tc>
              <w:tc>
                <w:tcPr>
                  <w:tcW w:w="1160" w:type="dxa"/>
                  <w:tcBorders>
                    <w:left w:val="single" w:sz="4" w:space="0" w:color="auto"/>
                  </w:tcBorders>
                  <w:vAlign w:val="center"/>
                </w:tcPr>
                <w:p w:rsidR="0010091F" w:rsidRDefault="0010091F" w:rsidP="0010091F">
                  <w:pPr>
                    <w:contextualSpacing/>
                    <w:jc w:val="center"/>
                    <w:rPr>
                      <w:szCs w:val="21"/>
                    </w:rPr>
                  </w:pPr>
                  <w:r>
                    <w:rPr>
                      <w:szCs w:val="21"/>
                    </w:rPr>
                    <w:t>16.37</w:t>
                  </w:r>
                </w:p>
              </w:tc>
            </w:tr>
            <w:tr w:rsidR="0010091F" w:rsidTr="00854B92">
              <w:tc>
                <w:tcPr>
                  <w:tcW w:w="426" w:type="dxa"/>
                  <w:vMerge/>
                  <w:vAlign w:val="center"/>
                </w:tcPr>
                <w:p w:rsidR="0010091F" w:rsidRDefault="0010091F" w:rsidP="0010091F">
                  <w:pPr>
                    <w:contextualSpacing/>
                    <w:jc w:val="center"/>
                    <w:rPr>
                      <w:szCs w:val="21"/>
                    </w:rPr>
                  </w:pPr>
                </w:p>
              </w:tc>
              <w:tc>
                <w:tcPr>
                  <w:tcW w:w="827" w:type="dxa"/>
                  <w:vMerge/>
                  <w:vAlign w:val="center"/>
                </w:tcPr>
                <w:p w:rsidR="0010091F" w:rsidRDefault="0010091F" w:rsidP="0010091F">
                  <w:pPr>
                    <w:contextualSpacing/>
                    <w:jc w:val="center"/>
                    <w:rPr>
                      <w:szCs w:val="21"/>
                    </w:rPr>
                  </w:pPr>
                </w:p>
              </w:tc>
              <w:tc>
                <w:tcPr>
                  <w:tcW w:w="2938" w:type="dxa"/>
                  <w:gridSpan w:val="2"/>
                  <w:tcBorders>
                    <w:right w:val="single" w:sz="4" w:space="0" w:color="auto"/>
                  </w:tcBorders>
                  <w:vAlign w:val="center"/>
                </w:tcPr>
                <w:p w:rsidR="0010091F" w:rsidRDefault="0010091F" w:rsidP="0010091F">
                  <w:pPr>
                    <w:tabs>
                      <w:tab w:val="left" w:pos="5154"/>
                    </w:tabs>
                    <w:autoSpaceDE w:val="0"/>
                    <w:autoSpaceDN w:val="0"/>
                    <w:adjustRightInd w:val="0"/>
                    <w:spacing w:line="240" w:lineRule="exact"/>
                    <w:jc w:val="left"/>
                    <w:rPr>
                      <w:szCs w:val="21"/>
                    </w:rPr>
                  </w:pPr>
                  <w:r>
                    <w:rPr>
                      <w:szCs w:val="21"/>
                    </w:rPr>
                    <w:t>9</w:t>
                  </w:r>
                  <w:r>
                    <w:rPr>
                      <w:szCs w:val="21"/>
                    </w:rPr>
                    <w:t>万</w:t>
                  </w:r>
                  <w:r>
                    <w:rPr>
                      <w:szCs w:val="21"/>
                    </w:rPr>
                    <w:t>m</w:t>
                  </w:r>
                  <w:r>
                    <w:rPr>
                      <w:szCs w:val="21"/>
                      <w:vertAlign w:val="superscript"/>
                    </w:rPr>
                    <w:t>3</w:t>
                  </w:r>
                  <w:r>
                    <w:rPr>
                      <w:szCs w:val="21"/>
                    </w:rPr>
                    <w:t>焦炉煤气净化系统</w:t>
                  </w:r>
                  <w:r>
                    <w:rPr>
                      <w:szCs w:val="21"/>
                    </w:rPr>
                    <w:t>1</w:t>
                  </w:r>
                  <w:r>
                    <w:rPr>
                      <w:szCs w:val="21"/>
                    </w:rPr>
                    <w:t>套</w:t>
                  </w:r>
                </w:p>
              </w:tc>
              <w:tc>
                <w:tcPr>
                  <w:tcW w:w="1657" w:type="dxa"/>
                  <w:tcBorders>
                    <w:left w:val="single" w:sz="4" w:space="0" w:color="auto"/>
                    <w:right w:val="single" w:sz="4" w:space="0" w:color="auto"/>
                  </w:tcBorders>
                  <w:vAlign w:val="center"/>
                </w:tcPr>
                <w:p w:rsidR="0010091F" w:rsidRDefault="0010091F" w:rsidP="0010091F">
                  <w:pPr>
                    <w:contextualSpacing/>
                    <w:jc w:val="left"/>
                    <w:rPr>
                      <w:kern w:val="0"/>
                      <w:szCs w:val="21"/>
                    </w:rPr>
                  </w:pPr>
                  <w:r>
                    <w:rPr>
                      <w:kern w:val="0"/>
                      <w:szCs w:val="21"/>
                    </w:rPr>
                    <w:t>煤焦油：</w:t>
                  </w:r>
                  <w:r>
                    <w:rPr>
                      <w:kern w:val="0"/>
                      <w:szCs w:val="21"/>
                    </w:rPr>
                    <w:t>4.1317</w:t>
                  </w:r>
                </w:p>
                <w:p w:rsidR="0010091F" w:rsidRDefault="0010091F" w:rsidP="0010091F">
                  <w:pPr>
                    <w:contextualSpacing/>
                    <w:jc w:val="left"/>
                    <w:rPr>
                      <w:kern w:val="0"/>
                      <w:szCs w:val="21"/>
                    </w:rPr>
                  </w:pPr>
                  <w:r>
                    <w:rPr>
                      <w:kern w:val="0"/>
                      <w:szCs w:val="21"/>
                    </w:rPr>
                    <w:t>硫铵：</w:t>
                  </w:r>
                  <w:r>
                    <w:rPr>
                      <w:kern w:val="0"/>
                      <w:szCs w:val="21"/>
                    </w:rPr>
                    <w:t>2.1875</w:t>
                  </w:r>
                </w:p>
                <w:p w:rsidR="0010091F" w:rsidRDefault="0010091F" w:rsidP="0010091F">
                  <w:pPr>
                    <w:spacing w:line="240" w:lineRule="atLeast"/>
                    <w:jc w:val="left"/>
                    <w:rPr>
                      <w:kern w:val="0"/>
                      <w:szCs w:val="21"/>
                    </w:rPr>
                  </w:pPr>
                  <w:r>
                    <w:rPr>
                      <w:kern w:val="0"/>
                      <w:szCs w:val="21"/>
                    </w:rPr>
                    <w:t>轻苯：</w:t>
                  </w:r>
                  <w:r>
                    <w:rPr>
                      <w:kern w:val="0"/>
                      <w:szCs w:val="21"/>
                    </w:rPr>
                    <w:t>1.4547</w:t>
                  </w:r>
                </w:p>
              </w:tc>
              <w:tc>
                <w:tcPr>
                  <w:tcW w:w="843" w:type="dxa"/>
                  <w:tcBorders>
                    <w:left w:val="single" w:sz="4" w:space="0" w:color="auto"/>
                  </w:tcBorders>
                  <w:vAlign w:val="center"/>
                </w:tcPr>
                <w:p w:rsidR="0010091F" w:rsidRDefault="0010091F" w:rsidP="0010091F">
                  <w:pPr>
                    <w:spacing w:line="240" w:lineRule="atLeast"/>
                    <w:jc w:val="left"/>
                    <w:rPr>
                      <w:kern w:val="0"/>
                      <w:szCs w:val="21"/>
                    </w:rPr>
                  </w:pPr>
                  <w:r>
                    <w:rPr>
                      <w:kern w:val="0"/>
                      <w:szCs w:val="21"/>
                    </w:rPr>
                    <w:t>7.7739</w:t>
                  </w:r>
                </w:p>
              </w:tc>
              <w:tc>
                <w:tcPr>
                  <w:tcW w:w="1727" w:type="dxa"/>
                  <w:tcBorders>
                    <w:right w:val="single" w:sz="4" w:space="0" w:color="auto"/>
                  </w:tcBorders>
                  <w:vAlign w:val="center"/>
                </w:tcPr>
                <w:p w:rsidR="0010091F" w:rsidRDefault="0010091F" w:rsidP="0010091F">
                  <w:pPr>
                    <w:contextualSpacing/>
                    <w:jc w:val="left"/>
                    <w:rPr>
                      <w:kern w:val="0"/>
                      <w:szCs w:val="21"/>
                    </w:rPr>
                  </w:pPr>
                  <w:r>
                    <w:rPr>
                      <w:kern w:val="0"/>
                      <w:szCs w:val="21"/>
                    </w:rPr>
                    <w:t>煤焦油：</w:t>
                  </w:r>
                  <w:r>
                    <w:rPr>
                      <w:kern w:val="0"/>
                      <w:szCs w:val="21"/>
                    </w:rPr>
                    <w:t>7.9</w:t>
                  </w:r>
                </w:p>
                <w:p w:rsidR="0010091F" w:rsidRDefault="0010091F" w:rsidP="0010091F">
                  <w:pPr>
                    <w:contextualSpacing/>
                    <w:jc w:val="left"/>
                    <w:rPr>
                      <w:kern w:val="0"/>
                      <w:szCs w:val="21"/>
                    </w:rPr>
                  </w:pPr>
                  <w:r>
                    <w:rPr>
                      <w:kern w:val="0"/>
                      <w:szCs w:val="21"/>
                    </w:rPr>
                    <w:t>硫铵：</w:t>
                  </w:r>
                  <w:r>
                    <w:rPr>
                      <w:kern w:val="0"/>
                      <w:szCs w:val="21"/>
                    </w:rPr>
                    <w:t>2.303</w:t>
                  </w:r>
                </w:p>
                <w:p w:rsidR="0010091F" w:rsidRDefault="0010091F" w:rsidP="0010091F">
                  <w:pPr>
                    <w:contextualSpacing/>
                    <w:jc w:val="left"/>
                    <w:rPr>
                      <w:szCs w:val="21"/>
                    </w:rPr>
                  </w:pPr>
                  <w:r>
                    <w:rPr>
                      <w:kern w:val="0"/>
                      <w:szCs w:val="21"/>
                    </w:rPr>
                    <w:t>轻苯：</w:t>
                  </w:r>
                  <w:r>
                    <w:rPr>
                      <w:kern w:val="0"/>
                      <w:szCs w:val="21"/>
                    </w:rPr>
                    <w:t>2.11</w:t>
                  </w:r>
                </w:p>
              </w:tc>
              <w:tc>
                <w:tcPr>
                  <w:tcW w:w="1160" w:type="dxa"/>
                  <w:tcBorders>
                    <w:left w:val="single" w:sz="4" w:space="0" w:color="auto"/>
                  </w:tcBorders>
                  <w:vAlign w:val="center"/>
                </w:tcPr>
                <w:p w:rsidR="0010091F" w:rsidRDefault="0010091F" w:rsidP="0010091F">
                  <w:pPr>
                    <w:contextualSpacing/>
                    <w:jc w:val="center"/>
                    <w:rPr>
                      <w:szCs w:val="21"/>
                    </w:rPr>
                  </w:pPr>
                  <w:r>
                    <w:rPr>
                      <w:szCs w:val="21"/>
                    </w:rPr>
                    <w:t>12.313</w:t>
                  </w:r>
                </w:p>
              </w:tc>
            </w:tr>
            <w:tr w:rsidR="0010091F" w:rsidTr="00854B92">
              <w:tc>
                <w:tcPr>
                  <w:tcW w:w="426" w:type="dxa"/>
                  <w:vMerge w:val="restart"/>
                  <w:vAlign w:val="center"/>
                </w:tcPr>
                <w:p w:rsidR="0010091F" w:rsidRDefault="0010091F" w:rsidP="0010091F">
                  <w:pPr>
                    <w:contextualSpacing/>
                    <w:jc w:val="center"/>
                    <w:rPr>
                      <w:szCs w:val="21"/>
                    </w:rPr>
                  </w:pPr>
                  <w:r>
                    <w:rPr>
                      <w:szCs w:val="21"/>
                    </w:rPr>
                    <w:t>2</w:t>
                  </w:r>
                </w:p>
              </w:tc>
              <w:tc>
                <w:tcPr>
                  <w:tcW w:w="827" w:type="dxa"/>
                  <w:vMerge w:val="restart"/>
                  <w:vAlign w:val="center"/>
                </w:tcPr>
                <w:p w:rsidR="0010091F" w:rsidRDefault="0010091F" w:rsidP="0010091F">
                  <w:pPr>
                    <w:contextualSpacing/>
                    <w:jc w:val="center"/>
                    <w:rPr>
                      <w:szCs w:val="21"/>
                    </w:rPr>
                  </w:pPr>
                  <w:r>
                    <w:rPr>
                      <w:szCs w:val="21"/>
                    </w:rPr>
                    <w:t>烧结</w:t>
                  </w:r>
                </w:p>
              </w:tc>
              <w:tc>
                <w:tcPr>
                  <w:tcW w:w="2938" w:type="dxa"/>
                  <w:gridSpan w:val="2"/>
                  <w:tcBorders>
                    <w:right w:val="single" w:sz="4" w:space="0" w:color="auto"/>
                  </w:tcBorders>
                  <w:vAlign w:val="center"/>
                </w:tcPr>
                <w:p w:rsidR="0010091F" w:rsidRDefault="0010091F" w:rsidP="0010091F">
                  <w:pPr>
                    <w:contextualSpacing/>
                    <w:jc w:val="left"/>
                    <w:rPr>
                      <w:szCs w:val="21"/>
                    </w:rPr>
                  </w:pPr>
                  <w:r>
                    <w:rPr>
                      <w:szCs w:val="21"/>
                    </w:rPr>
                    <w:t>105m</w:t>
                  </w:r>
                  <w:r>
                    <w:rPr>
                      <w:szCs w:val="21"/>
                      <w:vertAlign w:val="superscript"/>
                    </w:rPr>
                    <w:t>2</w:t>
                  </w:r>
                  <w:r>
                    <w:rPr>
                      <w:szCs w:val="21"/>
                    </w:rPr>
                    <w:t>烧结机</w:t>
                  </w:r>
                  <w:r>
                    <w:rPr>
                      <w:szCs w:val="21"/>
                    </w:rPr>
                    <w:t>3</w:t>
                  </w:r>
                  <w:r>
                    <w:rPr>
                      <w:szCs w:val="21"/>
                    </w:rPr>
                    <w:t>座</w:t>
                  </w:r>
                </w:p>
              </w:tc>
              <w:tc>
                <w:tcPr>
                  <w:tcW w:w="1657" w:type="dxa"/>
                  <w:tcBorders>
                    <w:left w:val="single" w:sz="4" w:space="0" w:color="auto"/>
                    <w:right w:val="single" w:sz="4" w:space="0" w:color="auto"/>
                  </w:tcBorders>
                  <w:vAlign w:val="center"/>
                </w:tcPr>
                <w:p w:rsidR="0010091F" w:rsidRDefault="0010091F" w:rsidP="0010091F">
                  <w:pPr>
                    <w:contextualSpacing/>
                    <w:jc w:val="left"/>
                    <w:rPr>
                      <w:szCs w:val="21"/>
                    </w:rPr>
                  </w:pPr>
                  <w:r>
                    <w:rPr>
                      <w:szCs w:val="21"/>
                    </w:rPr>
                    <w:t>烧结矿：</w:t>
                  </w:r>
                  <w:r>
                    <w:rPr>
                      <w:szCs w:val="21"/>
                    </w:rPr>
                    <w:t>2×130+140</w:t>
                  </w:r>
                </w:p>
              </w:tc>
              <w:tc>
                <w:tcPr>
                  <w:tcW w:w="843" w:type="dxa"/>
                  <w:vMerge w:val="restart"/>
                  <w:tcBorders>
                    <w:left w:val="single" w:sz="4" w:space="0" w:color="auto"/>
                  </w:tcBorders>
                  <w:vAlign w:val="center"/>
                </w:tcPr>
                <w:p w:rsidR="0010091F" w:rsidRDefault="0010091F" w:rsidP="0010091F">
                  <w:pPr>
                    <w:contextualSpacing/>
                    <w:jc w:val="center"/>
                    <w:rPr>
                      <w:szCs w:val="21"/>
                    </w:rPr>
                  </w:pPr>
                  <w:r>
                    <w:rPr>
                      <w:szCs w:val="21"/>
                    </w:rPr>
                    <w:t>665</w:t>
                  </w:r>
                </w:p>
              </w:tc>
              <w:tc>
                <w:tcPr>
                  <w:tcW w:w="1727" w:type="dxa"/>
                  <w:tcBorders>
                    <w:right w:val="single" w:sz="4" w:space="0" w:color="auto"/>
                  </w:tcBorders>
                  <w:vAlign w:val="center"/>
                </w:tcPr>
                <w:p w:rsidR="0010091F" w:rsidRDefault="0010091F" w:rsidP="0010091F">
                  <w:pPr>
                    <w:contextualSpacing/>
                    <w:jc w:val="left"/>
                    <w:rPr>
                      <w:szCs w:val="21"/>
                    </w:rPr>
                  </w:pPr>
                  <w:r>
                    <w:rPr>
                      <w:szCs w:val="21"/>
                    </w:rPr>
                    <w:t>烧结矿：</w:t>
                  </w:r>
                  <w:r>
                    <w:rPr>
                      <w:szCs w:val="21"/>
                    </w:rPr>
                    <w:t>356.27</w:t>
                  </w:r>
                </w:p>
              </w:tc>
              <w:tc>
                <w:tcPr>
                  <w:tcW w:w="1160" w:type="dxa"/>
                  <w:vMerge w:val="restart"/>
                  <w:tcBorders>
                    <w:left w:val="single" w:sz="4" w:space="0" w:color="auto"/>
                  </w:tcBorders>
                  <w:vAlign w:val="center"/>
                </w:tcPr>
                <w:p w:rsidR="0010091F" w:rsidRDefault="0010091F" w:rsidP="0010091F">
                  <w:pPr>
                    <w:contextualSpacing/>
                    <w:jc w:val="center"/>
                    <w:rPr>
                      <w:szCs w:val="21"/>
                    </w:rPr>
                  </w:pPr>
                  <w:r>
                    <w:rPr>
                      <w:szCs w:val="21"/>
                    </w:rPr>
                    <w:t>636.78</w:t>
                  </w:r>
                </w:p>
              </w:tc>
            </w:tr>
            <w:tr w:rsidR="0010091F" w:rsidTr="00854B92">
              <w:tc>
                <w:tcPr>
                  <w:tcW w:w="426" w:type="dxa"/>
                  <w:vMerge/>
                  <w:vAlign w:val="center"/>
                </w:tcPr>
                <w:p w:rsidR="0010091F" w:rsidRDefault="0010091F" w:rsidP="0010091F">
                  <w:pPr>
                    <w:contextualSpacing/>
                    <w:jc w:val="center"/>
                    <w:rPr>
                      <w:szCs w:val="21"/>
                    </w:rPr>
                  </w:pPr>
                </w:p>
              </w:tc>
              <w:tc>
                <w:tcPr>
                  <w:tcW w:w="827" w:type="dxa"/>
                  <w:vMerge/>
                  <w:vAlign w:val="center"/>
                </w:tcPr>
                <w:p w:rsidR="0010091F" w:rsidRDefault="0010091F" w:rsidP="0010091F">
                  <w:pPr>
                    <w:contextualSpacing/>
                    <w:jc w:val="center"/>
                    <w:rPr>
                      <w:szCs w:val="21"/>
                    </w:rPr>
                  </w:pPr>
                </w:p>
              </w:tc>
              <w:tc>
                <w:tcPr>
                  <w:tcW w:w="2938" w:type="dxa"/>
                  <w:gridSpan w:val="2"/>
                  <w:tcBorders>
                    <w:right w:val="single" w:sz="4" w:space="0" w:color="auto"/>
                  </w:tcBorders>
                  <w:vAlign w:val="center"/>
                </w:tcPr>
                <w:p w:rsidR="0010091F" w:rsidRDefault="0010091F" w:rsidP="0010091F">
                  <w:pPr>
                    <w:contextualSpacing/>
                    <w:jc w:val="left"/>
                    <w:rPr>
                      <w:szCs w:val="21"/>
                    </w:rPr>
                  </w:pPr>
                  <w:r>
                    <w:rPr>
                      <w:szCs w:val="21"/>
                    </w:rPr>
                    <w:t>265m</w:t>
                  </w:r>
                  <w:r>
                    <w:rPr>
                      <w:szCs w:val="21"/>
                      <w:vertAlign w:val="superscript"/>
                    </w:rPr>
                    <w:t>2</w:t>
                  </w:r>
                  <w:r>
                    <w:rPr>
                      <w:szCs w:val="21"/>
                    </w:rPr>
                    <w:t>烧结机</w:t>
                  </w:r>
                  <w:r>
                    <w:rPr>
                      <w:szCs w:val="21"/>
                    </w:rPr>
                    <w:t>1</w:t>
                  </w:r>
                  <w:r>
                    <w:rPr>
                      <w:szCs w:val="21"/>
                    </w:rPr>
                    <w:t>座</w:t>
                  </w:r>
                </w:p>
              </w:tc>
              <w:tc>
                <w:tcPr>
                  <w:tcW w:w="1657" w:type="dxa"/>
                  <w:tcBorders>
                    <w:left w:val="single" w:sz="4" w:space="0" w:color="auto"/>
                    <w:right w:val="single" w:sz="4" w:space="0" w:color="auto"/>
                  </w:tcBorders>
                  <w:vAlign w:val="center"/>
                </w:tcPr>
                <w:p w:rsidR="0010091F" w:rsidRDefault="0010091F" w:rsidP="0010091F">
                  <w:pPr>
                    <w:contextualSpacing/>
                    <w:jc w:val="left"/>
                    <w:rPr>
                      <w:szCs w:val="21"/>
                    </w:rPr>
                  </w:pPr>
                  <w:r>
                    <w:rPr>
                      <w:szCs w:val="21"/>
                    </w:rPr>
                    <w:t>烧结矿：</w:t>
                  </w:r>
                  <w:r>
                    <w:rPr>
                      <w:szCs w:val="21"/>
                    </w:rPr>
                    <w:t>265</w:t>
                  </w:r>
                </w:p>
              </w:tc>
              <w:tc>
                <w:tcPr>
                  <w:tcW w:w="843" w:type="dxa"/>
                  <w:vMerge/>
                  <w:tcBorders>
                    <w:left w:val="single" w:sz="4" w:space="0" w:color="auto"/>
                  </w:tcBorders>
                  <w:vAlign w:val="center"/>
                </w:tcPr>
                <w:p w:rsidR="0010091F" w:rsidRDefault="0010091F" w:rsidP="0010091F">
                  <w:pPr>
                    <w:contextualSpacing/>
                    <w:jc w:val="center"/>
                    <w:rPr>
                      <w:szCs w:val="21"/>
                    </w:rPr>
                  </w:pPr>
                </w:p>
              </w:tc>
              <w:tc>
                <w:tcPr>
                  <w:tcW w:w="1727" w:type="dxa"/>
                  <w:tcBorders>
                    <w:right w:val="single" w:sz="4" w:space="0" w:color="auto"/>
                  </w:tcBorders>
                  <w:vAlign w:val="center"/>
                </w:tcPr>
                <w:p w:rsidR="0010091F" w:rsidRDefault="0010091F" w:rsidP="0010091F">
                  <w:pPr>
                    <w:contextualSpacing/>
                    <w:jc w:val="left"/>
                    <w:rPr>
                      <w:szCs w:val="21"/>
                    </w:rPr>
                  </w:pPr>
                  <w:r>
                    <w:rPr>
                      <w:szCs w:val="21"/>
                    </w:rPr>
                    <w:t>烧结矿：</w:t>
                  </w:r>
                  <w:r>
                    <w:rPr>
                      <w:szCs w:val="21"/>
                    </w:rPr>
                    <w:t>280.51</w:t>
                  </w:r>
                </w:p>
              </w:tc>
              <w:tc>
                <w:tcPr>
                  <w:tcW w:w="1160" w:type="dxa"/>
                  <w:vMerge/>
                  <w:tcBorders>
                    <w:left w:val="single" w:sz="4" w:space="0" w:color="auto"/>
                  </w:tcBorders>
                  <w:vAlign w:val="center"/>
                </w:tcPr>
                <w:p w:rsidR="0010091F" w:rsidRDefault="0010091F" w:rsidP="0010091F">
                  <w:pPr>
                    <w:contextualSpacing/>
                    <w:jc w:val="center"/>
                    <w:rPr>
                      <w:szCs w:val="21"/>
                    </w:rPr>
                  </w:pPr>
                </w:p>
              </w:tc>
            </w:tr>
            <w:tr w:rsidR="0010091F" w:rsidTr="00854B92">
              <w:tc>
                <w:tcPr>
                  <w:tcW w:w="426" w:type="dxa"/>
                  <w:vAlign w:val="center"/>
                </w:tcPr>
                <w:p w:rsidR="0010091F" w:rsidRDefault="0010091F" w:rsidP="0010091F">
                  <w:pPr>
                    <w:contextualSpacing/>
                    <w:jc w:val="center"/>
                    <w:rPr>
                      <w:szCs w:val="21"/>
                    </w:rPr>
                  </w:pPr>
                  <w:r>
                    <w:rPr>
                      <w:szCs w:val="21"/>
                    </w:rPr>
                    <w:t>3</w:t>
                  </w:r>
                </w:p>
              </w:tc>
              <w:tc>
                <w:tcPr>
                  <w:tcW w:w="827" w:type="dxa"/>
                  <w:vAlign w:val="center"/>
                </w:tcPr>
                <w:p w:rsidR="0010091F" w:rsidRDefault="0010091F" w:rsidP="0010091F">
                  <w:pPr>
                    <w:contextualSpacing/>
                    <w:jc w:val="center"/>
                    <w:rPr>
                      <w:szCs w:val="21"/>
                    </w:rPr>
                  </w:pPr>
                  <w:r>
                    <w:rPr>
                      <w:szCs w:val="21"/>
                    </w:rPr>
                    <w:t>球团</w:t>
                  </w:r>
                </w:p>
              </w:tc>
              <w:tc>
                <w:tcPr>
                  <w:tcW w:w="2938" w:type="dxa"/>
                  <w:gridSpan w:val="2"/>
                  <w:tcBorders>
                    <w:right w:val="single" w:sz="4" w:space="0" w:color="auto"/>
                  </w:tcBorders>
                  <w:vAlign w:val="center"/>
                </w:tcPr>
                <w:p w:rsidR="0010091F" w:rsidRDefault="0010091F" w:rsidP="0010091F">
                  <w:pPr>
                    <w:contextualSpacing/>
                    <w:jc w:val="left"/>
                    <w:rPr>
                      <w:szCs w:val="21"/>
                    </w:rPr>
                  </w:pPr>
                  <w:r>
                    <w:rPr>
                      <w:szCs w:val="21"/>
                    </w:rPr>
                    <w:t>链篦机回转窑球团生产线一条</w:t>
                  </w:r>
                </w:p>
              </w:tc>
              <w:tc>
                <w:tcPr>
                  <w:tcW w:w="1657" w:type="dxa"/>
                  <w:tcBorders>
                    <w:left w:val="single" w:sz="4" w:space="0" w:color="auto"/>
                    <w:right w:val="single" w:sz="4" w:space="0" w:color="auto"/>
                  </w:tcBorders>
                  <w:vAlign w:val="center"/>
                </w:tcPr>
                <w:p w:rsidR="0010091F" w:rsidRDefault="0010091F" w:rsidP="0010091F">
                  <w:pPr>
                    <w:contextualSpacing/>
                    <w:jc w:val="left"/>
                    <w:rPr>
                      <w:szCs w:val="21"/>
                    </w:rPr>
                  </w:pPr>
                  <w:r>
                    <w:rPr>
                      <w:szCs w:val="21"/>
                    </w:rPr>
                    <w:t>球团矿：</w:t>
                  </w:r>
                  <w:r>
                    <w:rPr>
                      <w:szCs w:val="21"/>
                    </w:rPr>
                    <w:t>60</w:t>
                  </w:r>
                </w:p>
              </w:tc>
              <w:tc>
                <w:tcPr>
                  <w:tcW w:w="843" w:type="dxa"/>
                  <w:tcBorders>
                    <w:left w:val="single" w:sz="4" w:space="0" w:color="auto"/>
                  </w:tcBorders>
                  <w:vAlign w:val="center"/>
                </w:tcPr>
                <w:p w:rsidR="0010091F" w:rsidRDefault="0010091F" w:rsidP="0010091F">
                  <w:pPr>
                    <w:contextualSpacing/>
                    <w:jc w:val="center"/>
                    <w:rPr>
                      <w:szCs w:val="21"/>
                    </w:rPr>
                  </w:pPr>
                  <w:r>
                    <w:rPr>
                      <w:szCs w:val="21"/>
                    </w:rPr>
                    <w:t>60</w:t>
                  </w:r>
                </w:p>
              </w:tc>
              <w:tc>
                <w:tcPr>
                  <w:tcW w:w="1727" w:type="dxa"/>
                  <w:tcBorders>
                    <w:right w:val="single" w:sz="4" w:space="0" w:color="auto"/>
                  </w:tcBorders>
                  <w:vAlign w:val="center"/>
                </w:tcPr>
                <w:p w:rsidR="0010091F" w:rsidRDefault="0010091F" w:rsidP="0010091F">
                  <w:pPr>
                    <w:contextualSpacing/>
                    <w:jc w:val="left"/>
                    <w:rPr>
                      <w:szCs w:val="21"/>
                    </w:rPr>
                  </w:pPr>
                  <w:r>
                    <w:rPr>
                      <w:szCs w:val="21"/>
                    </w:rPr>
                    <w:t>球团矿：</w:t>
                  </w:r>
                  <w:r>
                    <w:rPr>
                      <w:szCs w:val="21"/>
                    </w:rPr>
                    <w:t>62.48</w:t>
                  </w:r>
                </w:p>
              </w:tc>
              <w:tc>
                <w:tcPr>
                  <w:tcW w:w="1160" w:type="dxa"/>
                  <w:tcBorders>
                    <w:left w:val="single" w:sz="4" w:space="0" w:color="auto"/>
                  </w:tcBorders>
                  <w:vAlign w:val="center"/>
                </w:tcPr>
                <w:p w:rsidR="0010091F" w:rsidRDefault="0010091F" w:rsidP="0010091F">
                  <w:pPr>
                    <w:contextualSpacing/>
                    <w:jc w:val="center"/>
                    <w:rPr>
                      <w:szCs w:val="21"/>
                    </w:rPr>
                  </w:pPr>
                  <w:r>
                    <w:rPr>
                      <w:szCs w:val="21"/>
                    </w:rPr>
                    <w:t>62.48</w:t>
                  </w:r>
                </w:p>
              </w:tc>
            </w:tr>
            <w:tr w:rsidR="0010091F" w:rsidTr="00854B92">
              <w:tc>
                <w:tcPr>
                  <w:tcW w:w="426" w:type="dxa"/>
                  <w:vAlign w:val="center"/>
                </w:tcPr>
                <w:p w:rsidR="0010091F" w:rsidRDefault="0010091F" w:rsidP="0010091F">
                  <w:pPr>
                    <w:contextualSpacing/>
                    <w:jc w:val="center"/>
                    <w:rPr>
                      <w:szCs w:val="21"/>
                    </w:rPr>
                  </w:pPr>
                  <w:r>
                    <w:rPr>
                      <w:szCs w:val="21"/>
                    </w:rPr>
                    <w:t>4</w:t>
                  </w:r>
                </w:p>
              </w:tc>
              <w:tc>
                <w:tcPr>
                  <w:tcW w:w="827" w:type="dxa"/>
                  <w:vAlign w:val="center"/>
                </w:tcPr>
                <w:p w:rsidR="0010091F" w:rsidRDefault="0010091F" w:rsidP="0010091F">
                  <w:pPr>
                    <w:contextualSpacing/>
                    <w:jc w:val="center"/>
                    <w:rPr>
                      <w:szCs w:val="21"/>
                    </w:rPr>
                  </w:pPr>
                  <w:r>
                    <w:rPr>
                      <w:szCs w:val="21"/>
                    </w:rPr>
                    <w:t>炼铁</w:t>
                  </w:r>
                </w:p>
              </w:tc>
              <w:tc>
                <w:tcPr>
                  <w:tcW w:w="2938" w:type="dxa"/>
                  <w:gridSpan w:val="2"/>
                  <w:tcBorders>
                    <w:right w:val="single" w:sz="4" w:space="0" w:color="auto"/>
                  </w:tcBorders>
                  <w:vAlign w:val="center"/>
                </w:tcPr>
                <w:p w:rsidR="0010091F" w:rsidRDefault="0010091F" w:rsidP="0010091F">
                  <w:pPr>
                    <w:contextualSpacing/>
                    <w:jc w:val="left"/>
                    <w:rPr>
                      <w:szCs w:val="21"/>
                    </w:rPr>
                  </w:pPr>
                  <w:r>
                    <w:rPr>
                      <w:szCs w:val="21"/>
                    </w:rPr>
                    <w:t>1080m</w:t>
                  </w:r>
                  <w:r>
                    <w:rPr>
                      <w:szCs w:val="21"/>
                      <w:vertAlign w:val="superscript"/>
                    </w:rPr>
                    <w:t>2</w:t>
                  </w:r>
                  <w:r>
                    <w:rPr>
                      <w:szCs w:val="21"/>
                    </w:rPr>
                    <w:t>高炉</w:t>
                  </w:r>
                  <w:r>
                    <w:rPr>
                      <w:szCs w:val="21"/>
                    </w:rPr>
                    <w:t>6</w:t>
                  </w:r>
                  <w:r>
                    <w:rPr>
                      <w:szCs w:val="21"/>
                    </w:rPr>
                    <w:t>座</w:t>
                  </w:r>
                </w:p>
              </w:tc>
              <w:tc>
                <w:tcPr>
                  <w:tcW w:w="1657" w:type="dxa"/>
                  <w:tcBorders>
                    <w:left w:val="single" w:sz="4" w:space="0" w:color="auto"/>
                    <w:right w:val="single" w:sz="4" w:space="0" w:color="auto"/>
                  </w:tcBorders>
                  <w:vAlign w:val="center"/>
                </w:tcPr>
                <w:p w:rsidR="0010091F" w:rsidRDefault="0010091F" w:rsidP="0010091F">
                  <w:pPr>
                    <w:contextualSpacing/>
                    <w:jc w:val="left"/>
                    <w:rPr>
                      <w:szCs w:val="21"/>
                    </w:rPr>
                  </w:pPr>
                  <w:r>
                    <w:rPr>
                      <w:szCs w:val="21"/>
                    </w:rPr>
                    <w:t>铁水：</w:t>
                  </w:r>
                  <w:r>
                    <w:rPr>
                      <w:szCs w:val="21"/>
                    </w:rPr>
                    <w:t>6×104</w:t>
                  </w:r>
                </w:p>
              </w:tc>
              <w:tc>
                <w:tcPr>
                  <w:tcW w:w="843" w:type="dxa"/>
                  <w:tcBorders>
                    <w:left w:val="single" w:sz="4" w:space="0" w:color="auto"/>
                  </w:tcBorders>
                  <w:vAlign w:val="center"/>
                </w:tcPr>
                <w:p w:rsidR="0010091F" w:rsidRDefault="0010091F" w:rsidP="0010091F">
                  <w:pPr>
                    <w:contextualSpacing/>
                    <w:jc w:val="center"/>
                    <w:rPr>
                      <w:szCs w:val="21"/>
                    </w:rPr>
                  </w:pPr>
                  <w:r>
                    <w:rPr>
                      <w:szCs w:val="21"/>
                    </w:rPr>
                    <w:t>624</w:t>
                  </w:r>
                </w:p>
              </w:tc>
              <w:tc>
                <w:tcPr>
                  <w:tcW w:w="1727" w:type="dxa"/>
                  <w:tcBorders>
                    <w:right w:val="single" w:sz="4" w:space="0" w:color="auto"/>
                  </w:tcBorders>
                  <w:vAlign w:val="center"/>
                </w:tcPr>
                <w:p w:rsidR="0010091F" w:rsidRDefault="0010091F" w:rsidP="0010091F">
                  <w:pPr>
                    <w:contextualSpacing/>
                    <w:jc w:val="left"/>
                    <w:rPr>
                      <w:szCs w:val="21"/>
                    </w:rPr>
                  </w:pPr>
                  <w:r>
                    <w:rPr>
                      <w:szCs w:val="21"/>
                    </w:rPr>
                    <w:t>铁水：</w:t>
                  </w:r>
                  <w:r>
                    <w:rPr>
                      <w:szCs w:val="21"/>
                    </w:rPr>
                    <w:t>588.44</w:t>
                  </w:r>
                </w:p>
              </w:tc>
              <w:tc>
                <w:tcPr>
                  <w:tcW w:w="1160" w:type="dxa"/>
                  <w:tcBorders>
                    <w:left w:val="single" w:sz="4" w:space="0" w:color="auto"/>
                  </w:tcBorders>
                  <w:vAlign w:val="center"/>
                </w:tcPr>
                <w:p w:rsidR="0010091F" w:rsidRDefault="0010091F" w:rsidP="0010091F">
                  <w:pPr>
                    <w:contextualSpacing/>
                    <w:jc w:val="center"/>
                    <w:rPr>
                      <w:szCs w:val="21"/>
                    </w:rPr>
                  </w:pPr>
                  <w:r>
                    <w:rPr>
                      <w:szCs w:val="21"/>
                    </w:rPr>
                    <w:t>588.44</w:t>
                  </w:r>
                </w:p>
              </w:tc>
            </w:tr>
            <w:tr w:rsidR="0010091F" w:rsidTr="00854B92">
              <w:tc>
                <w:tcPr>
                  <w:tcW w:w="426" w:type="dxa"/>
                  <w:vMerge w:val="restart"/>
                  <w:vAlign w:val="center"/>
                </w:tcPr>
                <w:p w:rsidR="0010091F" w:rsidRDefault="0010091F" w:rsidP="0010091F">
                  <w:pPr>
                    <w:contextualSpacing/>
                    <w:jc w:val="center"/>
                    <w:rPr>
                      <w:szCs w:val="21"/>
                    </w:rPr>
                  </w:pPr>
                  <w:r>
                    <w:rPr>
                      <w:szCs w:val="21"/>
                    </w:rPr>
                    <w:t>5</w:t>
                  </w:r>
                </w:p>
              </w:tc>
              <w:tc>
                <w:tcPr>
                  <w:tcW w:w="827" w:type="dxa"/>
                  <w:vMerge w:val="restart"/>
                  <w:vAlign w:val="center"/>
                </w:tcPr>
                <w:p w:rsidR="0010091F" w:rsidRDefault="0010091F" w:rsidP="0010091F">
                  <w:pPr>
                    <w:contextualSpacing/>
                    <w:jc w:val="center"/>
                    <w:rPr>
                      <w:szCs w:val="21"/>
                    </w:rPr>
                  </w:pPr>
                  <w:r>
                    <w:rPr>
                      <w:szCs w:val="21"/>
                    </w:rPr>
                    <w:t>炼钢、连铸</w:t>
                  </w:r>
                </w:p>
              </w:tc>
              <w:tc>
                <w:tcPr>
                  <w:tcW w:w="2938" w:type="dxa"/>
                  <w:gridSpan w:val="2"/>
                  <w:tcBorders>
                    <w:right w:val="single" w:sz="4" w:space="0" w:color="auto"/>
                  </w:tcBorders>
                  <w:vAlign w:val="center"/>
                </w:tcPr>
                <w:p w:rsidR="0010091F" w:rsidRDefault="0010091F" w:rsidP="0010091F">
                  <w:pPr>
                    <w:contextualSpacing/>
                    <w:jc w:val="left"/>
                    <w:rPr>
                      <w:szCs w:val="21"/>
                    </w:rPr>
                  </w:pPr>
                  <w:r>
                    <w:rPr>
                      <w:szCs w:val="21"/>
                    </w:rPr>
                    <w:t>50t</w:t>
                  </w:r>
                  <w:r>
                    <w:rPr>
                      <w:szCs w:val="21"/>
                    </w:rPr>
                    <w:t>转炉</w:t>
                  </w:r>
                  <w:r>
                    <w:rPr>
                      <w:szCs w:val="21"/>
                    </w:rPr>
                    <w:t>3</w:t>
                  </w:r>
                  <w:r>
                    <w:rPr>
                      <w:szCs w:val="21"/>
                    </w:rPr>
                    <w:t>座（</w:t>
                  </w:r>
                  <w:r>
                    <w:rPr>
                      <w:szCs w:val="21"/>
                    </w:rPr>
                    <w:t>1#</w:t>
                  </w:r>
                  <w:r>
                    <w:rPr>
                      <w:szCs w:val="21"/>
                    </w:rPr>
                    <w:t>、</w:t>
                  </w:r>
                  <w:r>
                    <w:rPr>
                      <w:szCs w:val="21"/>
                    </w:rPr>
                    <w:t>2#</w:t>
                  </w:r>
                  <w:r>
                    <w:rPr>
                      <w:szCs w:val="21"/>
                    </w:rPr>
                    <w:t>、</w:t>
                  </w:r>
                  <w:r>
                    <w:rPr>
                      <w:szCs w:val="21"/>
                    </w:rPr>
                    <w:t>3#</w:t>
                  </w:r>
                  <w:r>
                    <w:rPr>
                      <w:szCs w:val="21"/>
                    </w:rPr>
                    <w:t>）</w:t>
                  </w:r>
                </w:p>
              </w:tc>
              <w:tc>
                <w:tcPr>
                  <w:tcW w:w="1657" w:type="dxa"/>
                  <w:tcBorders>
                    <w:left w:val="single" w:sz="4" w:space="0" w:color="auto"/>
                    <w:right w:val="single" w:sz="4" w:space="0" w:color="auto"/>
                  </w:tcBorders>
                  <w:vAlign w:val="center"/>
                </w:tcPr>
                <w:p w:rsidR="0010091F" w:rsidRDefault="0010091F" w:rsidP="0010091F">
                  <w:pPr>
                    <w:contextualSpacing/>
                    <w:jc w:val="left"/>
                    <w:rPr>
                      <w:szCs w:val="21"/>
                    </w:rPr>
                  </w:pPr>
                  <w:r>
                    <w:rPr>
                      <w:szCs w:val="21"/>
                    </w:rPr>
                    <w:t>连铸坯：</w:t>
                  </w:r>
                  <w:r>
                    <w:rPr>
                      <w:szCs w:val="21"/>
                    </w:rPr>
                    <w:t>3×76</w:t>
                  </w:r>
                </w:p>
              </w:tc>
              <w:tc>
                <w:tcPr>
                  <w:tcW w:w="843" w:type="dxa"/>
                  <w:vMerge w:val="restart"/>
                  <w:tcBorders>
                    <w:left w:val="single" w:sz="4" w:space="0" w:color="auto"/>
                  </w:tcBorders>
                  <w:vAlign w:val="center"/>
                </w:tcPr>
                <w:p w:rsidR="0010091F" w:rsidRDefault="0010091F" w:rsidP="0010091F">
                  <w:pPr>
                    <w:contextualSpacing/>
                    <w:jc w:val="center"/>
                    <w:rPr>
                      <w:szCs w:val="21"/>
                    </w:rPr>
                  </w:pPr>
                  <w:r>
                    <w:rPr>
                      <w:szCs w:val="21"/>
                    </w:rPr>
                    <w:t>694</w:t>
                  </w:r>
                </w:p>
              </w:tc>
              <w:tc>
                <w:tcPr>
                  <w:tcW w:w="1727" w:type="dxa"/>
                  <w:tcBorders>
                    <w:right w:val="single" w:sz="4" w:space="0" w:color="auto"/>
                  </w:tcBorders>
                  <w:vAlign w:val="center"/>
                </w:tcPr>
                <w:p w:rsidR="0010091F" w:rsidRDefault="0010091F" w:rsidP="0010091F">
                  <w:pPr>
                    <w:contextualSpacing/>
                    <w:jc w:val="left"/>
                    <w:rPr>
                      <w:szCs w:val="21"/>
                    </w:rPr>
                  </w:pPr>
                  <w:r>
                    <w:rPr>
                      <w:szCs w:val="21"/>
                    </w:rPr>
                    <w:t>连铸坯：</w:t>
                  </w:r>
                  <w:r>
                    <w:rPr>
                      <w:szCs w:val="21"/>
                    </w:rPr>
                    <w:t>260.68</w:t>
                  </w:r>
                </w:p>
              </w:tc>
              <w:tc>
                <w:tcPr>
                  <w:tcW w:w="1160" w:type="dxa"/>
                  <w:vMerge w:val="restart"/>
                  <w:tcBorders>
                    <w:left w:val="single" w:sz="4" w:space="0" w:color="auto"/>
                  </w:tcBorders>
                  <w:vAlign w:val="center"/>
                </w:tcPr>
                <w:p w:rsidR="0010091F" w:rsidRDefault="0010091F" w:rsidP="0010091F">
                  <w:pPr>
                    <w:contextualSpacing/>
                    <w:jc w:val="center"/>
                    <w:rPr>
                      <w:szCs w:val="21"/>
                    </w:rPr>
                  </w:pPr>
                  <w:r>
                    <w:rPr>
                      <w:szCs w:val="21"/>
                    </w:rPr>
                    <w:t>714.7</w:t>
                  </w:r>
                </w:p>
              </w:tc>
            </w:tr>
            <w:tr w:rsidR="0010091F" w:rsidTr="00854B92">
              <w:tc>
                <w:tcPr>
                  <w:tcW w:w="426" w:type="dxa"/>
                  <w:vMerge/>
                  <w:vAlign w:val="center"/>
                </w:tcPr>
                <w:p w:rsidR="0010091F" w:rsidRDefault="0010091F" w:rsidP="0010091F">
                  <w:pPr>
                    <w:contextualSpacing/>
                    <w:jc w:val="center"/>
                    <w:rPr>
                      <w:szCs w:val="21"/>
                    </w:rPr>
                  </w:pPr>
                </w:p>
              </w:tc>
              <w:tc>
                <w:tcPr>
                  <w:tcW w:w="827" w:type="dxa"/>
                  <w:vMerge/>
                  <w:vAlign w:val="center"/>
                </w:tcPr>
                <w:p w:rsidR="0010091F" w:rsidRDefault="0010091F" w:rsidP="0010091F">
                  <w:pPr>
                    <w:contextualSpacing/>
                    <w:jc w:val="center"/>
                    <w:rPr>
                      <w:szCs w:val="21"/>
                    </w:rPr>
                  </w:pPr>
                </w:p>
              </w:tc>
              <w:tc>
                <w:tcPr>
                  <w:tcW w:w="2938" w:type="dxa"/>
                  <w:gridSpan w:val="2"/>
                  <w:tcBorders>
                    <w:right w:val="single" w:sz="4" w:space="0" w:color="auto"/>
                  </w:tcBorders>
                  <w:vAlign w:val="center"/>
                </w:tcPr>
                <w:p w:rsidR="0010091F" w:rsidRDefault="0010091F" w:rsidP="0010091F">
                  <w:pPr>
                    <w:contextualSpacing/>
                    <w:jc w:val="left"/>
                    <w:rPr>
                      <w:szCs w:val="21"/>
                    </w:rPr>
                  </w:pPr>
                  <w:r>
                    <w:rPr>
                      <w:szCs w:val="21"/>
                    </w:rPr>
                    <w:t>60t</w:t>
                  </w:r>
                  <w:r>
                    <w:rPr>
                      <w:szCs w:val="21"/>
                    </w:rPr>
                    <w:t>转炉</w:t>
                  </w:r>
                  <w:r>
                    <w:rPr>
                      <w:szCs w:val="21"/>
                    </w:rPr>
                    <w:t>1</w:t>
                  </w:r>
                  <w:r>
                    <w:rPr>
                      <w:szCs w:val="21"/>
                    </w:rPr>
                    <w:t>座（</w:t>
                  </w:r>
                  <w:r>
                    <w:rPr>
                      <w:szCs w:val="21"/>
                    </w:rPr>
                    <w:t>4#</w:t>
                  </w:r>
                  <w:r>
                    <w:rPr>
                      <w:szCs w:val="21"/>
                    </w:rPr>
                    <w:t>）</w:t>
                  </w:r>
                </w:p>
              </w:tc>
              <w:tc>
                <w:tcPr>
                  <w:tcW w:w="1657" w:type="dxa"/>
                  <w:tcBorders>
                    <w:left w:val="single" w:sz="4" w:space="0" w:color="auto"/>
                    <w:right w:val="single" w:sz="4" w:space="0" w:color="auto"/>
                  </w:tcBorders>
                  <w:vAlign w:val="center"/>
                </w:tcPr>
                <w:p w:rsidR="0010091F" w:rsidRDefault="0010091F" w:rsidP="0010091F">
                  <w:pPr>
                    <w:contextualSpacing/>
                    <w:jc w:val="left"/>
                    <w:rPr>
                      <w:szCs w:val="21"/>
                    </w:rPr>
                  </w:pPr>
                  <w:r>
                    <w:rPr>
                      <w:szCs w:val="21"/>
                    </w:rPr>
                    <w:t>连铸坯：</w:t>
                  </w:r>
                  <w:r>
                    <w:rPr>
                      <w:szCs w:val="21"/>
                    </w:rPr>
                    <w:t>85</w:t>
                  </w:r>
                </w:p>
              </w:tc>
              <w:tc>
                <w:tcPr>
                  <w:tcW w:w="843" w:type="dxa"/>
                  <w:vMerge/>
                  <w:tcBorders>
                    <w:left w:val="single" w:sz="4" w:space="0" w:color="auto"/>
                  </w:tcBorders>
                  <w:vAlign w:val="center"/>
                </w:tcPr>
                <w:p w:rsidR="0010091F" w:rsidRDefault="0010091F" w:rsidP="0010091F">
                  <w:pPr>
                    <w:contextualSpacing/>
                    <w:jc w:val="center"/>
                    <w:rPr>
                      <w:szCs w:val="21"/>
                    </w:rPr>
                  </w:pPr>
                </w:p>
              </w:tc>
              <w:tc>
                <w:tcPr>
                  <w:tcW w:w="1727" w:type="dxa"/>
                  <w:tcBorders>
                    <w:right w:val="single" w:sz="4" w:space="0" w:color="auto"/>
                  </w:tcBorders>
                  <w:vAlign w:val="center"/>
                </w:tcPr>
                <w:p w:rsidR="0010091F" w:rsidRDefault="0010091F" w:rsidP="0010091F">
                  <w:pPr>
                    <w:contextualSpacing/>
                    <w:jc w:val="left"/>
                    <w:rPr>
                      <w:szCs w:val="21"/>
                    </w:rPr>
                  </w:pPr>
                  <w:r>
                    <w:rPr>
                      <w:szCs w:val="21"/>
                    </w:rPr>
                    <w:t>连铸坯：</w:t>
                  </w:r>
                  <w:r>
                    <w:rPr>
                      <w:szCs w:val="21"/>
                    </w:rPr>
                    <w:t>101.33</w:t>
                  </w:r>
                </w:p>
              </w:tc>
              <w:tc>
                <w:tcPr>
                  <w:tcW w:w="1160" w:type="dxa"/>
                  <w:vMerge/>
                  <w:tcBorders>
                    <w:left w:val="single" w:sz="4" w:space="0" w:color="auto"/>
                  </w:tcBorders>
                  <w:vAlign w:val="center"/>
                </w:tcPr>
                <w:p w:rsidR="0010091F" w:rsidRDefault="0010091F" w:rsidP="0010091F">
                  <w:pPr>
                    <w:contextualSpacing/>
                    <w:jc w:val="center"/>
                    <w:rPr>
                      <w:szCs w:val="21"/>
                    </w:rPr>
                  </w:pPr>
                </w:p>
              </w:tc>
            </w:tr>
            <w:tr w:rsidR="0010091F" w:rsidTr="00854B92">
              <w:tc>
                <w:tcPr>
                  <w:tcW w:w="426" w:type="dxa"/>
                  <w:vMerge/>
                  <w:vAlign w:val="center"/>
                </w:tcPr>
                <w:p w:rsidR="0010091F" w:rsidRDefault="0010091F" w:rsidP="0010091F">
                  <w:pPr>
                    <w:contextualSpacing/>
                    <w:jc w:val="center"/>
                    <w:rPr>
                      <w:szCs w:val="21"/>
                    </w:rPr>
                  </w:pPr>
                </w:p>
              </w:tc>
              <w:tc>
                <w:tcPr>
                  <w:tcW w:w="827" w:type="dxa"/>
                  <w:vMerge/>
                  <w:vAlign w:val="center"/>
                </w:tcPr>
                <w:p w:rsidR="0010091F" w:rsidRDefault="0010091F" w:rsidP="0010091F">
                  <w:pPr>
                    <w:contextualSpacing/>
                    <w:jc w:val="center"/>
                    <w:rPr>
                      <w:szCs w:val="21"/>
                    </w:rPr>
                  </w:pPr>
                </w:p>
              </w:tc>
              <w:tc>
                <w:tcPr>
                  <w:tcW w:w="2938" w:type="dxa"/>
                  <w:gridSpan w:val="2"/>
                  <w:tcBorders>
                    <w:right w:val="single" w:sz="4" w:space="0" w:color="auto"/>
                  </w:tcBorders>
                  <w:vAlign w:val="center"/>
                </w:tcPr>
                <w:p w:rsidR="0010091F" w:rsidRDefault="0010091F" w:rsidP="0010091F">
                  <w:pPr>
                    <w:contextualSpacing/>
                    <w:jc w:val="left"/>
                    <w:rPr>
                      <w:szCs w:val="21"/>
                    </w:rPr>
                  </w:pPr>
                  <w:r>
                    <w:rPr>
                      <w:szCs w:val="21"/>
                    </w:rPr>
                    <w:t>120t</w:t>
                  </w:r>
                  <w:r>
                    <w:rPr>
                      <w:szCs w:val="21"/>
                    </w:rPr>
                    <w:t>转炉</w:t>
                  </w:r>
                  <w:r>
                    <w:rPr>
                      <w:szCs w:val="21"/>
                    </w:rPr>
                    <w:t>2</w:t>
                  </w:r>
                  <w:r>
                    <w:rPr>
                      <w:szCs w:val="21"/>
                    </w:rPr>
                    <w:t>座（</w:t>
                  </w:r>
                  <w:r>
                    <w:rPr>
                      <w:szCs w:val="21"/>
                    </w:rPr>
                    <w:t>5#</w:t>
                  </w:r>
                  <w:r>
                    <w:rPr>
                      <w:szCs w:val="21"/>
                    </w:rPr>
                    <w:t>、</w:t>
                  </w:r>
                  <w:r>
                    <w:rPr>
                      <w:szCs w:val="21"/>
                    </w:rPr>
                    <w:t>6#</w:t>
                  </w:r>
                  <w:r>
                    <w:rPr>
                      <w:szCs w:val="21"/>
                    </w:rPr>
                    <w:t>）</w:t>
                  </w:r>
                </w:p>
              </w:tc>
              <w:tc>
                <w:tcPr>
                  <w:tcW w:w="1657" w:type="dxa"/>
                  <w:tcBorders>
                    <w:left w:val="single" w:sz="4" w:space="0" w:color="auto"/>
                    <w:right w:val="single" w:sz="4" w:space="0" w:color="auto"/>
                  </w:tcBorders>
                  <w:vAlign w:val="center"/>
                </w:tcPr>
                <w:p w:rsidR="0010091F" w:rsidRDefault="0010091F" w:rsidP="0010091F">
                  <w:pPr>
                    <w:contextualSpacing/>
                    <w:jc w:val="left"/>
                    <w:rPr>
                      <w:szCs w:val="21"/>
                    </w:rPr>
                  </w:pPr>
                  <w:r>
                    <w:rPr>
                      <w:szCs w:val="21"/>
                    </w:rPr>
                    <w:t>连铸坯：</w:t>
                  </w:r>
                  <w:r>
                    <w:rPr>
                      <w:szCs w:val="21"/>
                    </w:rPr>
                    <w:t>2×135</w:t>
                  </w:r>
                </w:p>
              </w:tc>
              <w:tc>
                <w:tcPr>
                  <w:tcW w:w="843" w:type="dxa"/>
                  <w:vMerge/>
                  <w:tcBorders>
                    <w:left w:val="single" w:sz="4" w:space="0" w:color="auto"/>
                  </w:tcBorders>
                  <w:vAlign w:val="center"/>
                </w:tcPr>
                <w:p w:rsidR="0010091F" w:rsidRDefault="0010091F" w:rsidP="0010091F">
                  <w:pPr>
                    <w:contextualSpacing/>
                    <w:jc w:val="center"/>
                    <w:rPr>
                      <w:szCs w:val="21"/>
                    </w:rPr>
                  </w:pPr>
                </w:p>
              </w:tc>
              <w:tc>
                <w:tcPr>
                  <w:tcW w:w="1727" w:type="dxa"/>
                  <w:tcBorders>
                    <w:right w:val="single" w:sz="4" w:space="0" w:color="auto"/>
                  </w:tcBorders>
                  <w:vAlign w:val="center"/>
                </w:tcPr>
                <w:p w:rsidR="0010091F" w:rsidRDefault="0010091F" w:rsidP="0010091F">
                  <w:pPr>
                    <w:contextualSpacing/>
                    <w:jc w:val="left"/>
                    <w:rPr>
                      <w:szCs w:val="21"/>
                    </w:rPr>
                  </w:pPr>
                  <w:r>
                    <w:rPr>
                      <w:szCs w:val="21"/>
                    </w:rPr>
                    <w:t>连铸坯：</w:t>
                  </w:r>
                  <w:r>
                    <w:rPr>
                      <w:szCs w:val="21"/>
                    </w:rPr>
                    <w:t>221.03</w:t>
                  </w:r>
                </w:p>
              </w:tc>
              <w:tc>
                <w:tcPr>
                  <w:tcW w:w="1160" w:type="dxa"/>
                  <w:vMerge/>
                  <w:tcBorders>
                    <w:left w:val="single" w:sz="4" w:space="0" w:color="auto"/>
                  </w:tcBorders>
                  <w:vAlign w:val="center"/>
                </w:tcPr>
                <w:p w:rsidR="0010091F" w:rsidRDefault="0010091F" w:rsidP="0010091F">
                  <w:pPr>
                    <w:contextualSpacing/>
                    <w:jc w:val="center"/>
                    <w:rPr>
                      <w:szCs w:val="21"/>
                    </w:rPr>
                  </w:pPr>
                </w:p>
              </w:tc>
            </w:tr>
            <w:tr w:rsidR="0010091F" w:rsidTr="00854B92">
              <w:tc>
                <w:tcPr>
                  <w:tcW w:w="426" w:type="dxa"/>
                  <w:vMerge/>
                  <w:vAlign w:val="center"/>
                </w:tcPr>
                <w:p w:rsidR="0010091F" w:rsidRDefault="0010091F" w:rsidP="0010091F">
                  <w:pPr>
                    <w:contextualSpacing/>
                    <w:jc w:val="center"/>
                    <w:rPr>
                      <w:szCs w:val="21"/>
                    </w:rPr>
                  </w:pPr>
                </w:p>
              </w:tc>
              <w:tc>
                <w:tcPr>
                  <w:tcW w:w="827" w:type="dxa"/>
                  <w:vMerge/>
                  <w:vAlign w:val="center"/>
                </w:tcPr>
                <w:p w:rsidR="0010091F" w:rsidRDefault="0010091F" w:rsidP="0010091F">
                  <w:pPr>
                    <w:contextualSpacing/>
                    <w:jc w:val="center"/>
                    <w:rPr>
                      <w:szCs w:val="21"/>
                    </w:rPr>
                  </w:pPr>
                </w:p>
              </w:tc>
              <w:tc>
                <w:tcPr>
                  <w:tcW w:w="2938" w:type="dxa"/>
                  <w:gridSpan w:val="2"/>
                  <w:tcBorders>
                    <w:right w:val="single" w:sz="4" w:space="0" w:color="auto"/>
                  </w:tcBorders>
                  <w:vAlign w:val="center"/>
                </w:tcPr>
                <w:p w:rsidR="0010091F" w:rsidRDefault="0010091F" w:rsidP="0010091F">
                  <w:pPr>
                    <w:contextualSpacing/>
                    <w:jc w:val="left"/>
                    <w:rPr>
                      <w:szCs w:val="21"/>
                    </w:rPr>
                  </w:pPr>
                  <w:r>
                    <w:rPr>
                      <w:szCs w:val="21"/>
                    </w:rPr>
                    <w:t>50t</w:t>
                  </w:r>
                  <w:r>
                    <w:rPr>
                      <w:szCs w:val="21"/>
                    </w:rPr>
                    <w:t>电炉</w:t>
                  </w:r>
                  <w:r>
                    <w:rPr>
                      <w:szCs w:val="21"/>
                    </w:rPr>
                    <w:t>1</w:t>
                  </w:r>
                  <w:r>
                    <w:rPr>
                      <w:szCs w:val="21"/>
                    </w:rPr>
                    <w:t>座</w:t>
                  </w:r>
                </w:p>
              </w:tc>
              <w:tc>
                <w:tcPr>
                  <w:tcW w:w="1657" w:type="dxa"/>
                  <w:tcBorders>
                    <w:left w:val="single" w:sz="4" w:space="0" w:color="auto"/>
                    <w:right w:val="single" w:sz="4" w:space="0" w:color="auto"/>
                  </w:tcBorders>
                  <w:vAlign w:val="center"/>
                </w:tcPr>
                <w:p w:rsidR="0010091F" w:rsidRDefault="0010091F" w:rsidP="0010091F">
                  <w:pPr>
                    <w:contextualSpacing/>
                    <w:jc w:val="left"/>
                    <w:rPr>
                      <w:szCs w:val="21"/>
                    </w:rPr>
                  </w:pPr>
                  <w:r>
                    <w:rPr>
                      <w:szCs w:val="21"/>
                    </w:rPr>
                    <w:t>连铸坯：</w:t>
                  </w:r>
                  <w:r>
                    <w:rPr>
                      <w:szCs w:val="21"/>
                    </w:rPr>
                    <w:t>36</w:t>
                  </w:r>
                </w:p>
              </w:tc>
              <w:tc>
                <w:tcPr>
                  <w:tcW w:w="843" w:type="dxa"/>
                  <w:vMerge/>
                  <w:tcBorders>
                    <w:left w:val="single" w:sz="4" w:space="0" w:color="auto"/>
                  </w:tcBorders>
                  <w:vAlign w:val="center"/>
                </w:tcPr>
                <w:p w:rsidR="0010091F" w:rsidRDefault="0010091F" w:rsidP="0010091F">
                  <w:pPr>
                    <w:contextualSpacing/>
                    <w:jc w:val="center"/>
                    <w:rPr>
                      <w:szCs w:val="21"/>
                    </w:rPr>
                  </w:pPr>
                </w:p>
              </w:tc>
              <w:tc>
                <w:tcPr>
                  <w:tcW w:w="1727" w:type="dxa"/>
                  <w:tcBorders>
                    <w:right w:val="single" w:sz="4" w:space="0" w:color="auto"/>
                  </w:tcBorders>
                  <w:vAlign w:val="center"/>
                </w:tcPr>
                <w:p w:rsidR="0010091F" w:rsidRDefault="0010091F" w:rsidP="0010091F">
                  <w:pPr>
                    <w:contextualSpacing/>
                    <w:jc w:val="left"/>
                    <w:rPr>
                      <w:szCs w:val="21"/>
                    </w:rPr>
                  </w:pPr>
                  <w:r>
                    <w:rPr>
                      <w:szCs w:val="21"/>
                    </w:rPr>
                    <w:t>连铸坯：</w:t>
                  </w:r>
                  <w:r>
                    <w:rPr>
                      <w:szCs w:val="21"/>
                    </w:rPr>
                    <w:t>46.81</w:t>
                  </w:r>
                </w:p>
              </w:tc>
              <w:tc>
                <w:tcPr>
                  <w:tcW w:w="1160" w:type="dxa"/>
                  <w:vMerge/>
                  <w:tcBorders>
                    <w:left w:val="single" w:sz="4" w:space="0" w:color="auto"/>
                  </w:tcBorders>
                  <w:vAlign w:val="center"/>
                </w:tcPr>
                <w:p w:rsidR="0010091F" w:rsidRDefault="0010091F" w:rsidP="0010091F">
                  <w:pPr>
                    <w:contextualSpacing/>
                    <w:jc w:val="center"/>
                    <w:rPr>
                      <w:szCs w:val="21"/>
                    </w:rPr>
                  </w:pPr>
                </w:p>
              </w:tc>
            </w:tr>
            <w:tr w:rsidR="0010091F" w:rsidTr="00854B92">
              <w:tc>
                <w:tcPr>
                  <w:tcW w:w="426" w:type="dxa"/>
                  <w:vMerge/>
                  <w:vAlign w:val="center"/>
                </w:tcPr>
                <w:p w:rsidR="0010091F" w:rsidRDefault="0010091F" w:rsidP="0010091F">
                  <w:pPr>
                    <w:contextualSpacing/>
                    <w:jc w:val="center"/>
                    <w:rPr>
                      <w:szCs w:val="21"/>
                    </w:rPr>
                  </w:pPr>
                </w:p>
              </w:tc>
              <w:tc>
                <w:tcPr>
                  <w:tcW w:w="827" w:type="dxa"/>
                  <w:vMerge/>
                  <w:vAlign w:val="center"/>
                </w:tcPr>
                <w:p w:rsidR="0010091F" w:rsidRDefault="0010091F" w:rsidP="0010091F">
                  <w:pPr>
                    <w:contextualSpacing/>
                    <w:jc w:val="center"/>
                    <w:rPr>
                      <w:szCs w:val="21"/>
                    </w:rPr>
                  </w:pPr>
                </w:p>
              </w:tc>
              <w:tc>
                <w:tcPr>
                  <w:tcW w:w="2938" w:type="dxa"/>
                  <w:gridSpan w:val="2"/>
                  <w:tcBorders>
                    <w:right w:val="single" w:sz="4" w:space="0" w:color="auto"/>
                  </w:tcBorders>
                  <w:vAlign w:val="center"/>
                </w:tcPr>
                <w:p w:rsidR="0010091F" w:rsidRDefault="0010091F" w:rsidP="0010091F">
                  <w:pPr>
                    <w:contextualSpacing/>
                    <w:jc w:val="left"/>
                    <w:rPr>
                      <w:szCs w:val="21"/>
                    </w:rPr>
                  </w:pPr>
                  <w:r>
                    <w:rPr>
                      <w:szCs w:val="21"/>
                    </w:rPr>
                    <w:t>100t</w:t>
                  </w:r>
                  <w:r>
                    <w:rPr>
                      <w:szCs w:val="21"/>
                    </w:rPr>
                    <w:t>电炉</w:t>
                  </w:r>
                  <w:r>
                    <w:rPr>
                      <w:szCs w:val="21"/>
                    </w:rPr>
                    <w:t>1</w:t>
                  </w:r>
                  <w:r>
                    <w:rPr>
                      <w:szCs w:val="21"/>
                    </w:rPr>
                    <w:t>座</w:t>
                  </w:r>
                </w:p>
              </w:tc>
              <w:tc>
                <w:tcPr>
                  <w:tcW w:w="1657" w:type="dxa"/>
                  <w:tcBorders>
                    <w:left w:val="single" w:sz="4" w:space="0" w:color="auto"/>
                    <w:right w:val="single" w:sz="4" w:space="0" w:color="auto"/>
                  </w:tcBorders>
                  <w:vAlign w:val="center"/>
                </w:tcPr>
                <w:p w:rsidR="0010091F" w:rsidRDefault="0010091F" w:rsidP="0010091F">
                  <w:pPr>
                    <w:contextualSpacing/>
                    <w:jc w:val="left"/>
                    <w:rPr>
                      <w:szCs w:val="21"/>
                    </w:rPr>
                  </w:pPr>
                  <w:r>
                    <w:rPr>
                      <w:szCs w:val="21"/>
                    </w:rPr>
                    <w:t>连铸坯：</w:t>
                  </w:r>
                  <w:r>
                    <w:rPr>
                      <w:szCs w:val="21"/>
                    </w:rPr>
                    <w:t>75</w:t>
                  </w:r>
                </w:p>
              </w:tc>
              <w:tc>
                <w:tcPr>
                  <w:tcW w:w="843" w:type="dxa"/>
                  <w:vMerge/>
                  <w:tcBorders>
                    <w:left w:val="single" w:sz="4" w:space="0" w:color="auto"/>
                  </w:tcBorders>
                  <w:vAlign w:val="center"/>
                </w:tcPr>
                <w:p w:rsidR="0010091F" w:rsidRDefault="0010091F" w:rsidP="0010091F">
                  <w:pPr>
                    <w:contextualSpacing/>
                    <w:jc w:val="center"/>
                    <w:rPr>
                      <w:szCs w:val="21"/>
                    </w:rPr>
                  </w:pPr>
                </w:p>
              </w:tc>
              <w:tc>
                <w:tcPr>
                  <w:tcW w:w="1727" w:type="dxa"/>
                  <w:tcBorders>
                    <w:right w:val="single" w:sz="4" w:space="0" w:color="auto"/>
                  </w:tcBorders>
                  <w:vAlign w:val="center"/>
                </w:tcPr>
                <w:p w:rsidR="0010091F" w:rsidRDefault="0010091F" w:rsidP="0010091F">
                  <w:pPr>
                    <w:contextualSpacing/>
                    <w:jc w:val="left"/>
                    <w:rPr>
                      <w:szCs w:val="21"/>
                    </w:rPr>
                  </w:pPr>
                  <w:r>
                    <w:rPr>
                      <w:szCs w:val="21"/>
                    </w:rPr>
                    <w:t>连铸坯：</w:t>
                  </w:r>
                  <w:r>
                    <w:rPr>
                      <w:szCs w:val="21"/>
                    </w:rPr>
                    <w:t>84.85</w:t>
                  </w:r>
                </w:p>
              </w:tc>
              <w:tc>
                <w:tcPr>
                  <w:tcW w:w="1160" w:type="dxa"/>
                  <w:vMerge/>
                  <w:tcBorders>
                    <w:left w:val="single" w:sz="4" w:space="0" w:color="auto"/>
                  </w:tcBorders>
                  <w:vAlign w:val="center"/>
                </w:tcPr>
                <w:p w:rsidR="0010091F" w:rsidRDefault="0010091F" w:rsidP="0010091F">
                  <w:pPr>
                    <w:contextualSpacing/>
                    <w:jc w:val="center"/>
                    <w:rPr>
                      <w:szCs w:val="21"/>
                    </w:rPr>
                  </w:pPr>
                </w:p>
              </w:tc>
            </w:tr>
            <w:tr w:rsidR="0010091F" w:rsidTr="00854B92">
              <w:tc>
                <w:tcPr>
                  <w:tcW w:w="426" w:type="dxa"/>
                  <w:vMerge w:val="restart"/>
                  <w:vAlign w:val="center"/>
                </w:tcPr>
                <w:p w:rsidR="0010091F" w:rsidRDefault="0010091F" w:rsidP="0010091F">
                  <w:pPr>
                    <w:contextualSpacing/>
                    <w:jc w:val="center"/>
                    <w:rPr>
                      <w:szCs w:val="21"/>
                    </w:rPr>
                  </w:pPr>
                  <w:r>
                    <w:rPr>
                      <w:szCs w:val="21"/>
                    </w:rPr>
                    <w:t>7</w:t>
                  </w:r>
                </w:p>
              </w:tc>
              <w:tc>
                <w:tcPr>
                  <w:tcW w:w="827" w:type="dxa"/>
                  <w:vMerge w:val="restart"/>
                  <w:vAlign w:val="center"/>
                </w:tcPr>
                <w:p w:rsidR="0010091F" w:rsidRDefault="0010091F" w:rsidP="0010091F">
                  <w:pPr>
                    <w:contextualSpacing/>
                    <w:jc w:val="center"/>
                    <w:rPr>
                      <w:szCs w:val="21"/>
                    </w:rPr>
                  </w:pPr>
                  <w:r>
                    <w:rPr>
                      <w:szCs w:val="21"/>
                    </w:rPr>
                    <w:t>轧钢</w:t>
                  </w:r>
                </w:p>
              </w:tc>
              <w:tc>
                <w:tcPr>
                  <w:tcW w:w="2938" w:type="dxa"/>
                  <w:gridSpan w:val="2"/>
                  <w:tcBorders>
                    <w:right w:val="single" w:sz="4" w:space="0" w:color="auto"/>
                  </w:tcBorders>
                  <w:vAlign w:val="center"/>
                </w:tcPr>
                <w:p w:rsidR="0010091F" w:rsidRDefault="0010091F" w:rsidP="0010091F">
                  <w:pPr>
                    <w:jc w:val="left"/>
                    <w:rPr>
                      <w:szCs w:val="21"/>
                    </w:rPr>
                  </w:pPr>
                  <w:r>
                    <w:rPr>
                      <w:szCs w:val="21"/>
                    </w:rPr>
                    <w:t>特钢大型成材车间（合金棒材）</w:t>
                  </w:r>
                </w:p>
              </w:tc>
              <w:tc>
                <w:tcPr>
                  <w:tcW w:w="1657" w:type="dxa"/>
                  <w:tcBorders>
                    <w:left w:val="single" w:sz="4" w:space="0" w:color="auto"/>
                    <w:right w:val="single" w:sz="4" w:space="0" w:color="auto"/>
                  </w:tcBorders>
                  <w:vAlign w:val="center"/>
                </w:tcPr>
                <w:p w:rsidR="0010091F" w:rsidRDefault="0010091F" w:rsidP="0010091F">
                  <w:pPr>
                    <w:contextualSpacing/>
                    <w:jc w:val="left"/>
                    <w:rPr>
                      <w:szCs w:val="21"/>
                    </w:rPr>
                  </w:pPr>
                  <w:r>
                    <w:rPr>
                      <w:szCs w:val="21"/>
                    </w:rPr>
                    <w:t>合金棒材</w:t>
                  </w:r>
                  <w:r>
                    <w:rPr>
                      <w:szCs w:val="21"/>
                    </w:rPr>
                    <w:t>50</w:t>
                  </w:r>
                  <w:r>
                    <w:rPr>
                      <w:szCs w:val="21"/>
                    </w:rPr>
                    <w:t>：</w:t>
                  </w:r>
                </w:p>
              </w:tc>
              <w:tc>
                <w:tcPr>
                  <w:tcW w:w="843" w:type="dxa"/>
                  <w:vMerge w:val="restart"/>
                  <w:tcBorders>
                    <w:left w:val="single" w:sz="4" w:space="0" w:color="auto"/>
                  </w:tcBorders>
                  <w:vAlign w:val="center"/>
                </w:tcPr>
                <w:p w:rsidR="0010091F" w:rsidRDefault="0010091F" w:rsidP="0010091F">
                  <w:pPr>
                    <w:contextualSpacing/>
                    <w:jc w:val="center"/>
                    <w:rPr>
                      <w:szCs w:val="21"/>
                    </w:rPr>
                  </w:pPr>
                  <w:r>
                    <w:rPr>
                      <w:szCs w:val="21"/>
                    </w:rPr>
                    <w:t>816</w:t>
                  </w:r>
                </w:p>
              </w:tc>
              <w:tc>
                <w:tcPr>
                  <w:tcW w:w="1727" w:type="dxa"/>
                  <w:tcBorders>
                    <w:right w:val="single" w:sz="4" w:space="0" w:color="auto"/>
                  </w:tcBorders>
                  <w:vAlign w:val="center"/>
                </w:tcPr>
                <w:p w:rsidR="0010091F" w:rsidRDefault="0010091F" w:rsidP="0010091F">
                  <w:pPr>
                    <w:contextualSpacing/>
                    <w:jc w:val="left"/>
                    <w:rPr>
                      <w:szCs w:val="21"/>
                    </w:rPr>
                  </w:pPr>
                  <w:r>
                    <w:rPr>
                      <w:szCs w:val="21"/>
                    </w:rPr>
                    <w:t>合金棒材：</w:t>
                  </w:r>
                  <w:r>
                    <w:rPr>
                      <w:szCs w:val="21"/>
                    </w:rPr>
                    <w:t>53.57</w:t>
                  </w:r>
                </w:p>
              </w:tc>
              <w:tc>
                <w:tcPr>
                  <w:tcW w:w="1160" w:type="dxa"/>
                  <w:vMerge w:val="restart"/>
                  <w:tcBorders>
                    <w:left w:val="single" w:sz="4" w:space="0" w:color="auto"/>
                  </w:tcBorders>
                  <w:vAlign w:val="center"/>
                </w:tcPr>
                <w:p w:rsidR="0010091F" w:rsidRDefault="0010091F" w:rsidP="0010091F">
                  <w:pPr>
                    <w:contextualSpacing/>
                    <w:jc w:val="center"/>
                    <w:rPr>
                      <w:szCs w:val="21"/>
                    </w:rPr>
                  </w:pPr>
                  <w:r>
                    <w:rPr>
                      <w:szCs w:val="21"/>
                    </w:rPr>
                    <w:t>717.31</w:t>
                  </w:r>
                </w:p>
              </w:tc>
            </w:tr>
            <w:tr w:rsidR="0010091F" w:rsidTr="00854B92">
              <w:tc>
                <w:tcPr>
                  <w:tcW w:w="426" w:type="dxa"/>
                  <w:vMerge/>
                  <w:vAlign w:val="center"/>
                </w:tcPr>
                <w:p w:rsidR="0010091F" w:rsidRDefault="0010091F" w:rsidP="0010091F">
                  <w:pPr>
                    <w:contextualSpacing/>
                    <w:jc w:val="center"/>
                    <w:rPr>
                      <w:szCs w:val="21"/>
                    </w:rPr>
                  </w:pPr>
                </w:p>
              </w:tc>
              <w:tc>
                <w:tcPr>
                  <w:tcW w:w="827" w:type="dxa"/>
                  <w:vMerge/>
                  <w:vAlign w:val="center"/>
                </w:tcPr>
                <w:p w:rsidR="0010091F" w:rsidRDefault="0010091F" w:rsidP="0010091F">
                  <w:pPr>
                    <w:contextualSpacing/>
                    <w:jc w:val="center"/>
                    <w:rPr>
                      <w:szCs w:val="21"/>
                    </w:rPr>
                  </w:pPr>
                </w:p>
              </w:tc>
              <w:tc>
                <w:tcPr>
                  <w:tcW w:w="2938" w:type="dxa"/>
                  <w:gridSpan w:val="2"/>
                  <w:tcBorders>
                    <w:right w:val="single" w:sz="4" w:space="0" w:color="auto"/>
                  </w:tcBorders>
                  <w:vAlign w:val="center"/>
                </w:tcPr>
                <w:p w:rsidR="0010091F" w:rsidRDefault="0010091F" w:rsidP="0010091F">
                  <w:pPr>
                    <w:jc w:val="left"/>
                    <w:rPr>
                      <w:szCs w:val="21"/>
                    </w:rPr>
                  </w:pPr>
                  <w:r>
                    <w:rPr>
                      <w:szCs w:val="21"/>
                    </w:rPr>
                    <w:t>特钢小型成材车间（合金棒</w:t>
                  </w:r>
                  <w:r>
                    <w:rPr>
                      <w:szCs w:val="21"/>
                    </w:rPr>
                    <w:lastRenderedPageBreak/>
                    <w:t>材）</w:t>
                  </w:r>
                </w:p>
              </w:tc>
              <w:tc>
                <w:tcPr>
                  <w:tcW w:w="1657" w:type="dxa"/>
                  <w:tcBorders>
                    <w:left w:val="single" w:sz="4" w:space="0" w:color="auto"/>
                    <w:right w:val="single" w:sz="4" w:space="0" w:color="auto"/>
                  </w:tcBorders>
                  <w:vAlign w:val="center"/>
                </w:tcPr>
                <w:p w:rsidR="0010091F" w:rsidRDefault="0010091F" w:rsidP="0010091F">
                  <w:pPr>
                    <w:contextualSpacing/>
                    <w:jc w:val="left"/>
                    <w:rPr>
                      <w:szCs w:val="21"/>
                    </w:rPr>
                  </w:pPr>
                  <w:r>
                    <w:rPr>
                      <w:szCs w:val="21"/>
                    </w:rPr>
                    <w:lastRenderedPageBreak/>
                    <w:t>合金棒材：</w:t>
                  </w:r>
                  <w:r>
                    <w:rPr>
                      <w:szCs w:val="21"/>
                    </w:rPr>
                    <w:t>30</w:t>
                  </w:r>
                </w:p>
              </w:tc>
              <w:tc>
                <w:tcPr>
                  <w:tcW w:w="843" w:type="dxa"/>
                  <w:vMerge/>
                  <w:tcBorders>
                    <w:left w:val="single" w:sz="4" w:space="0" w:color="auto"/>
                  </w:tcBorders>
                  <w:vAlign w:val="center"/>
                </w:tcPr>
                <w:p w:rsidR="0010091F" w:rsidRDefault="0010091F" w:rsidP="0010091F">
                  <w:pPr>
                    <w:contextualSpacing/>
                    <w:jc w:val="center"/>
                    <w:rPr>
                      <w:szCs w:val="21"/>
                    </w:rPr>
                  </w:pPr>
                </w:p>
              </w:tc>
              <w:tc>
                <w:tcPr>
                  <w:tcW w:w="1727" w:type="dxa"/>
                  <w:tcBorders>
                    <w:right w:val="single" w:sz="4" w:space="0" w:color="auto"/>
                  </w:tcBorders>
                  <w:vAlign w:val="center"/>
                </w:tcPr>
                <w:p w:rsidR="0010091F" w:rsidRDefault="0010091F" w:rsidP="0010091F">
                  <w:pPr>
                    <w:contextualSpacing/>
                    <w:jc w:val="left"/>
                    <w:rPr>
                      <w:szCs w:val="21"/>
                    </w:rPr>
                  </w:pPr>
                  <w:r>
                    <w:rPr>
                      <w:szCs w:val="21"/>
                    </w:rPr>
                    <w:t>合金棒材：</w:t>
                  </w:r>
                  <w:r>
                    <w:rPr>
                      <w:szCs w:val="21"/>
                    </w:rPr>
                    <w:t>32.45</w:t>
                  </w:r>
                </w:p>
              </w:tc>
              <w:tc>
                <w:tcPr>
                  <w:tcW w:w="1160" w:type="dxa"/>
                  <w:vMerge/>
                  <w:tcBorders>
                    <w:left w:val="single" w:sz="4" w:space="0" w:color="auto"/>
                  </w:tcBorders>
                  <w:vAlign w:val="center"/>
                </w:tcPr>
                <w:p w:rsidR="0010091F" w:rsidRDefault="0010091F" w:rsidP="0010091F">
                  <w:pPr>
                    <w:contextualSpacing/>
                    <w:jc w:val="center"/>
                    <w:rPr>
                      <w:szCs w:val="21"/>
                    </w:rPr>
                  </w:pPr>
                </w:p>
              </w:tc>
            </w:tr>
            <w:tr w:rsidR="0010091F" w:rsidTr="00854B92">
              <w:tc>
                <w:tcPr>
                  <w:tcW w:w="426" w:type="dxa"/>
                  <w:vMerge/>
                  <w:vAlign w:val="center"/>
                </w:tcPr>
                <w:p w:rsidR="0010091F" w:rsidRDefault="0010091F" w:rsidP="0010091F">
                  <w:pPr>
                    <w:contextualSpacing/>
                    <w:jc w:val="center"/>
                    <w:rPr>
                      <w:szCs w:val="21"/>
                    </w:rPr>
                  </w:pPr>
                </w:p>
              </w:tc>
              <w:tc>
                <w:tcPr>
                  <w:tcW w:w="827" w:type="dxa"/>
                  <w:vMerge/>
                  <w:vAlign w:val="center"/>
                </w:tcPr>
                <w:p w:rsidR="0010091F" w:rsidRDefault="0010091F" w:rsidP="0010091F">
                  <w:pPr>
                    <w:contextualSpacing/>
                    <w:jc w:val="center"/>
                    <w:rPr>
                      <w:szCs w:val="21"/>
                    </w:rPr>
                  </w:pPr>
                </w:p>
              </w:tc>
              <w:tc>
                <w:tcPr>
                  <w:tcW w:w="2938" w:type="dxa"/>
                  <w:gridSpan w:val="2"/>
                  <w:tcBorders>
                    <w:right w:val="single" w:sz="4" w:space="0" w:color="auto"/>
                  </w:tcBorders>
                  <w:vAlign w:val="center"/>
                </w:tcPr>
                <w:p w:rsidR="0010091F" w:rsidRDefault="0010091F" w:rsidP="0010091F">
                  <w:pPr>
                    <w:jc w:val="left"/>
                    <w:rPr>
                      <w:szCs w:val="21"/>
                    </w:rPr>
                  </w:pPr>
                  <w:r>
                    <w:rPr>
                      <w:szCs w:val="21"/>
                    </w:rPr>
                    <w:t>特钢新区轧钢车间（合金棒材）</w:t>
                  </w:r>
                </w:p>
              </w:tc>
              <w:tc>
                <w:tcPr>
                  <w:tcW w:w="1657" w:type="dxa"/>
                  <w:tcBorders>
                    <w:left w:val="single" w:sz="4" w:space="0" w:color="auto"/>
                    <w:right w:val="single" w:sz="4" w:space="0" w:color="auto"/>
                  </w:tcBorders>
                  <w:vAlign w:val="center"/>
                </w:tcPr>
                <w:p w:rsidR="0010091F" w:rsidRDefault="0010091F" w:rsidP="0010091F">
                  <w:pPr>
                    <w:contextualSpacing/>
                    <w:jc w:val="left"/>
                    <w:rPr>
                      <w:szCs w:val="21"/>
                    </w:rPr>
                  </w:pPr>
                  <w:r>
                    <w:rPr>
                      <w:szCs w:val="21"/>
                    </w:rPr>
                    <w:t>合金棒材：</w:t>
                  </w:r>
                  <w:r>
                    <w:rPr>
                      <w:szCs w:val="21"/>
                    </w:rPr>
                    <w:t>100</w:t>
                  </w:r>
                </w:p>
              </w:tc>
              <w:tc>
                <w:tcPr>
                  <w:tcW w:w="843" w:type="dxa"/>
                  <w:vMerge/>
                  <w:tcBorders>
                    <w:left w:val="single" w:sz="4" w:space="0" w:color="auto"/>
                  </w:tcBorders>
                  <w:vAlign w:val="center"/>
                </w:tcPr>
                <w:p w:rsidR="0010091F" w:rsidRDefault="0010091F" w:rsidP="0010091F">
                  <w:pPr>
                    <w:contextualSpacing/>
                    <w:jc w:val="center"/>
                    <w:rPr>
                      <w:szCs w:val="21"/>
                    </w:rPr>
                  </w:pPr>
                </w:p>
              </w:tc>
              <w:tc>
                <w:tcPr>
                  <w:tcW w:w="1727" w:type="dxa"/>
                  <w:tcBorders>
                    <w:right w:val="single" w:sz="4" w:space="0" w:color="auto"/>
                  </w:tcBorders>
                  <w:vAlign w:val="center"/>
                </w:tcPr>
                <w:p w:rsidR="0010091F" w:rsidRDefault="0010091F" w:rsidP="0010091F">
                  <w:pPr>
                    <w:contextualSpacing/>
                    <w:jc w:val="left"/>
                    <w:rPr>
                      <w:szCs w:val="21"/>
                    </w:rPr>
                  </w:pPr>
                  <w:r>
                    <w:rPr>
                      <w:szCs w:val="21"/>
                    </w:rPr>
                    <w:t>合金棒材：</w:t>
                  </w:r>
                  <w:r>
                    <w:rPr>
                      <w:szCs w:val="21"/>
                    </w:rPr>
                    <w:t>59.65</w:t>
                  </w:r>
                </w:p>
              </w:tc>
              <w:tc>
                <w:tcPr>
                  <w:tcW w:w="1160" w:type="dxa"/>
                  <w:vMerge/>
                  <w:tcBorders>
                    <w:left w:val="single" w:sz="4" w:space="0" w:color="auto"/>
                  </w:tcBorders>
                  <w:vAlign w:val="center"/>
                </w:tcPr>
                <w:p w:rsidR="0010091F" w:rsidRDefault="0010091F" w:rsidP="0010091F">
                  <w:pPr>
                    <w:contextualSpacing/>
                    <w:jc w:val="center"/>
                    <w:rPr>
                      <w:szCs w:val="21"/>
                    </w:rPr>
                  </w:pPr>
                </w:p>
              </w:tc>
            </w:tr>
            <w:tr w:rsidR="0010091F" w:rsidTr="00854B92">
              <w:tc>
                <w:tcPr>
                  <w:tcW w:w="426" w:type="dxa"/>
                  <w:vMerge/>
                  <w:vAlign w:val="center"/>
                </w:tcPr>
                <w:p w:rsidR="0010091F" w:rsidRDefault="0010091F" w:rsidP="0010091F">
                  <w:pPr>
                    <w:contextualSpacing/>
                    <w:jc w:val="center"/>
                    <w:rPr>
                      <w:szCs w:val="21"/>
                    </w:rPr>
                  </w:pPr>
                </w:p>
              </w:tc>
              <w:tc>
                <w:tcPr>
                  <w:tcW w:w="827" w:type="dxa"/>
                  <w:vMerge/>
                  <w:vAlign w:val="center"/>
                </w:tcPr>
                <w:p w:rsidR="0010091F" w:rsidRDefault="0010091F" w:rsidP="0010091F">
                  <w:pPr>
                    <w:contextualSpacing/>
                    <w:jc w:val="center"/>
                    <w:rPr>
                      <w:szCs w:val="21"/>
                    </w:rPr>
                  </w:pPr>
                </w:p>
              </w:tc>
              <w:tc>
                <w:tcPr>
                  <w:tcW w:w="2938" w:type="dxa"/>
                  <w:gridSpan w:val="2"/>
                  <w:tcBorders>
                    <w:right w:val="single" w:sz="4" w:space="0" w:color="auto"/>
                  </w:tcBorders>
                  <w:vAlign w:val="center"/>
                </w:tcPr>
                <w:p w:rsidR="0010091F" w:rsidRDefault="0010091F" w:rsidP="0010091F">
                  <w:pPr>
                    <w:jc w:val="left"/>
                    <w:rPr>
                      <w:szCs w:val="21"/>
                    </w:rPr>
                  </w:pPr>
                  <w:r>
                    <w:rPr>
                      <w:szCs w:val="21"/>
                    </w:rPr>
                    <w:t>特钢中型成材车间（合金棒材）</w:t>
                  </w:r>
                </w:p>
              </w:tc>
              <w:tc>
                <w:tcPr>
                  <w:tcW w:w="1657" w:type="dxa"/>
                  <w:tcBorders>
                    <w:left w:val="single" w:sz="4" w:space="0" w:color="auto"/>
                    <w:right w:val="single" w:sz="4" w:space="0" w:color="auto"/>
                  </w:tcBorders>
                  <w:vAlign w:val="center"/>
                </w:tcPr>
                <w:p w:rsidR="0010091F" w:rsidRDefault="0010091F" w:rsidP="0010091F">
                  <w:pPr>
                    <w:contextualSpacing/>
                    <w:jc w:val="left"/>
                    <w:rPr>
                      <w:szCs w:val="21"/>
                    </w:rPr>
                  </w:pPr>
                  <w:r>
                    <w:rPr>
                      <w:szCs w:val="21"/>
                    </w:rPr>
                    <w:t>合金棒材：</w:t>
                  </w:r>
                  <w:r>
                    <w:rPr>
                      <w:szCs w:val="21"/>
                    </w:rPr>
                    <w:t>30</w:t>
                  </w:r>
                </w:p>
              </w:tc>
              <w:tc>
                <w:tcPr>
                  <w:tcW w:w="843" w:type="dxa"/>
                  <w:vMerge/>
                  <w:tcBorders>
                    <w:left w:val="single" w:sz="4" w:space="0" w:color="auto"/>
                  </w:tcBorders>
                  <w:vAlign w:val="center"/>
                </w:tcPr>
                <w:p w:rsidR="0010091F" w:rsidRDefault="0010091F" w:rsidP="0010091F">
                  <w:pPr>
                    <w:contextualSpacing/>
                    <w:jc w:val="center"/>
                    <w:rPr>
                      <w:szCs w:val="21"/>
                    </w:rPr>
                  </w:pPr>
                </w:p>
              </w:tc>
              <w:tc>
                <w:tcPr>
                  <w:tcW w:w="1727" w:type="dxa"/>
                  <w:tcBorders>
                    <w:right w:val="single" w:sz="4" w:space="0" w:color="auto"/>
                  </w:tcBorders>
                  <w:vAlign w:val="center"/>
                </w:tcPr>
                <w:p w:rsidR="0010091F" w:rsidRDefault="0010091F" w:rsidP="0010091F">
                  <w:pPr>
                    <w:contextualSpacing/>
                    <w:jc w:val="left"/>
                    <w:rPr>
                      <w:szCs w:val="21"/>
                    </w:rPr>
                  </w:pPr>
                  <w:r>
                    <w:rPr>
                      <w:szCs w:val="21"/>
                    </w:rPr>
                    <w:t>合金棒材：</w:t>
                  </w:r>
                  <w:r>
                    <w:rPr>
                      <w:szCs w:val="21"/>
                    </w:rPr>
                    <w:t>27.93</w:t>
                  </w:r>
                </w:p>
              </w:tc>
              <w:tc>
                <w:tcPr>
                  <w:tcW w:w="1160" w:type="dxa"/>
                  <w:vMerge/>
                  <w:tcBorders>
                    <w:left w:val="single" w:sz="4" w:space="0" w:color="auto"/>
                  </w:tcBorders>
                  <w:vAlign w:val="center"/>
                </w:tcPr>
                <w:p w:rsidR="0010091F" w:rsidRDefault="0010091F" w:rsidP="0010091F">
                  <w:pPr>
                    <w:contextualSpacing/>
                    <w:jc w:val="center"/>
                    <w:rPr>
                      <w:szCs w:val="21"/>
                    </w:rPr>
                  </w:pPr>
                </w:p>
              </w:tc>
            </w:tr>
            <w:tr w:rsidR="0010091F" w:rsidTr="00854B92">
              <w:tc>
                <w:tcPr>
                  <w:tcW w:w="426" w:type="dxa"/>
                  <w:vMerge/>
                  <w:vAlign w:val="center"/>
                </w:tcPr>
                <w:p w:rsidR="0010091F" w:rsidRDefault="0010091F" w:rsidP="0010091F">
                  <w:pPr>
                    <w:contextualSpacing/>
                    <w:jc w:val="center"/>
                    <w:rPr>
                      <w:szCs w:val="21"/>
                    </w:rPr>
                  </w:pPr>
                </w:p>
              </w:tc>
              <w:tc>
                <w:tcPr>
                  <w:tcW w:w="827" w:type="dxa"/>
                  <w:vMerge/>
                  <w:vAlign w:val="center"/>
                </w:tcPr>
                <w:p w:rsidR="0010091F" w:rsidRDefault="0010091F" w:rsidP="0010091F">
                  <w:pPr>
                    <w:contextualSpacing/>
                    <w:jc w:val="center"/>
                    <w:rPr>
                      <w:szCs w:val="21"/>
                    </w:rPr>
                  </w:pPr>
                </w:p>
              </w:tc>
              <w:tc>
                <w:tcPr>
                  <w:tcW w:w="2938" w:type="dxa"/>
                  <w:gridSpan w:val="2"/>
                  <w:tcBorders>
                    <w:right w:val="single" w:sz="4" w:space="0" w:color="auto"/>
                  </w:tcBorders>
                  <w:vAlign w:val="center"/>
                </w:tcPr>
                <w:p w:rsidR="0010091F" w:rsidRDefault="0010091F" w:rsidP="0010091F">
                  <w:pPr>
                    <w:jc w:val="left"/>
                    <w:rPr>
                      <w:szCs w:val="21"/>
                    </w:rPr>
                  </w:pPr>
                  <w:r>
                    <w:rPr>
                      <w:szCs w:val="21"/>
                    </w:rPr>
                    <w:t>型钢厂大型生产线</w:t>
                  </w:r>
                </w:p>
              </w:tc>
              <w:tc>
                <w:tcPr>
                  <w:tcW w:w="1657" w:type="dxa"/>
                  <w:tcBorders>
                    <w:left w:val="single" w:sz="4" w:space="0" w:color="auto"/>
                    <w:right w:val="single" w:sz="4" w:space="0" w:color="auto"/>
                  </w:tcBorders>
                  <w:vAlign w:val="center"/>
                </w:tcPr>
                <w:p w:rsidR="0010091F" w:rsidRDefault="0010091F" w:rsidP="0010091F">
                  <w:pPr>
                    <w:contextualSpacing/>
                    <w:jc w:val="left"/>
                    <w:rPr>
                      <w:szCs w:val="21"/>
                    </w:rPr>
                  </w:pPr>
                  <w:r>
                    <w:rPr>
                      <w:szCs w:val="21"/>
                    </w:rPr>
                    <w:t>型钢：</w:t>
                  </w:r>
                  <w:r>
                    <w:rPr>
                      <w:szCs w:val="21"/>
                    </w:rPr>
                    <w:t>100</w:t>
                  </w:r>
                </w:p>
              </w:tc>
              <w:tc>
                <w:tcPr>
                  <w:tcW w:w="843" w:type="dxa"/>
                  <w:vMerge/>
                  <w:tcBorders>
                    <w:left w:val="single" w:sz="4" w:space="0" w:color="auto"/>
                  </w:tcBorders>
                  <w:vAlign w:val="center"/>
                </w:tcPr>
                <w:p w:rsidR="0010091F" w:rsidRDefault="0010091F" w:rsidP="0010091F">
                  <w:pPr>
                    <w:contextualSpacing/>
                    <w:jc w:val="center"/>
                    <w:rPr>
                      <w:szCs w:val="21"/>
                    </w:rPr>
                  </w:pPr>
                </w:p>
              </w:tc>
              <w:tc>
                <w:tcPr>
                  <w:tcW w:w="1727" w:type="dxa"/>
                  <w:tcBorders>
                    <w:right w:val="single" w:sz="4" w:space="0" w:color="auto"/>
                  </w:tcBorders>
                  <w:vAlign w:val="center"/>
                </w:tcPr>
                <w:p w:rsidR="0010091F" w:rsidRDefault="0010091F" w:rsidP="0010091F">
                  <w:pPr>
                    <w:contextualSpacing/>
                    <w:jc w:val="left"/>
                    <w:rPr>
                      <w:szCs w:val="21"/>
                    </w:rPr>
                  </w:pPr>
                  <w:r>
                    <w:rPr>
                      <w:szCs w:val="21"/>
                    </w:rPr>
                    <w:t>型钢：</w:t>
                  </w:r>
                  <w:r>
                    <w:rPr>
                      <w:szCs w:val="21"/>
                    </w:rPr>
                    <w:t>118.32</w:t>
                  </w:r>
                </w:p>
              </w:tc>
              <w:tc>
                <w:tcPr>
                  <w:tcW w:w="1160" w:type="dxa"/>
                  <w:vMerge/>
                  <w:tcBorders>
                    <w:left w:val="single" w:sz="4" w:space="0" w:color="auto"/>
                  </w:tcBorders>
                  <w:vAlign w:val="center"/>
                </w:tcPr>
                <w:p w:rsidR="0010091F" w:rsidRDefault="0010091F" w:rsidP="0010091F">
                  <w:pPr>
                    <w:contextualSpacing/>
                    <w:jc w:val="center"/>
                    <w:rPr>
                      <w:szCs w:val="21"/>
                    </w:rPr>
                  </w:pPr>
                </w:p>
              </w:tc>
            </w:tr>
            <w:tr w:rsidR="0010091F" w:rsidTr="00854B92">
              <w:tc>
                <w:tcPr>
                  <w:tcW w:w="426" w:type="dxa"/>
                  <w:vMerge/>
                  <w:vAlign w:val="center"/>
                </w:tcPr>
                <w:p w:rsidR="0010091F" w:rsidRDefault="0010091F" w:rsidP="0010091F">
                  <w:pPr>
                    <w:contextualSpacing/>
                    <w:jc w:val="center"/>
                    <w:rPr>
                      <w:szCs w:val="21"/>
                    </w:rPr>
                  </w:pPr>
                </w:p>
              </w:tc>
              <w:tc>
                <w:tcPr>
                  <w:tcW w:w="827" w:type="dxa"/>
                  <w:vMerge/>
                  <w:vAlign w:val="center"/>
                </w:tcPr>
                <w:p w:rsidR="0010091F" w:rsidRDefault="0010091F" w:rsidP="0010091F">
                  <w:pPr>
                    <w:contextualSpacing/>
                    <w:jc w:val="center"/>
                    <w:rPr>
                      <w:szCs w:val="21"/>
                    </w:rPr>
                  </w:pPr>
                </w:p>
              </w:tc>
              <w:tc>
                <w:tcPr>
                  <w:tcW w:w="2938" w:type="dxa"/>
                  <w:gridSpan w:val="2"/>
                  <w:tcBorders>
                    <w:right w:val="single" w:sz="4" w:space="0" w:color="auto"/>
                  </w:tcBorders>
                  <w:vAlign w:val="center"/>
                </w:tcPr>
                <w:p w:rsidR="0010091F" w:rsidRDefault="0010091F" w:rsidP="0010091F">
                  <w:pPr>
                    <w:jc w:val="left"/>
                    <w:rPr>
                      <w:szCs w:val="21"/>
                    </w:rPr>
                  </w:pPr>
                  <w:r>
                    <w:rPr>
                      <w:szCs w:val="21"/>
                    </w:rPr>
                    <w:t>型钢厂小型生产线</w:t>
                  </w:r>
                </w:p>
              </w:tc>
              <w:tc>
                <w:tcPr>
                  <w:tcW w:w="1657" w:type="dxa"/>
                  <w:tcBorders>
                    <w:left w:val="single" w:sz="4" w:space="0" w:color="auto"/>
                    <w:right w:val="single" w:sz="4" w:space="0" w:color="auto"/>
                  </w:tcBorders>
                  <w:vAlign w:val="center"/>
                </w:tcPr>
                <w:p w:rsidR="0010091F" w:rsidRDefault="0010091F" w:rsidP="0010091F">
                  <w:pPr>
                    <w:contextualSpacing/>
                    <w:jc w:val="left"/>
                    <w:rPr>
                      <w:szCs w:val="21"/>
                    </w:rPr>
                  </w:pPr>
                  <w:r>
                    <w:rPr>
                      <w:szCs w:val="21"/>
                    </w:rPr>
                    <w:t>型钢：</w:t>
                  </w:r>
                  <w:r>
                    <w:rPr>
                      <w:szCs w:val="21"/>
                    </w:rPr>
                    <w:t>20</w:t>
                  </w:r>
                </w:p>
              </w:tc>
              <w:tc>
                <w:tcPr>
                  <w:tcW w:w="843" w:type="dxa"/>
                  <w:vMerge/>
                  <w:tcBorders>
                    <w:left w:val="single" w:sz="4" w:space="0" w:color="auto"/>
                  </w:tcBorders>
                  <w:vAlign w:val="center"/>
                </w:tcPr>
                <w:p w:rsidR="0010091F" w:rsidRDefault="0010091F" w:rsidP="0010091F">
                  <w:pPr>
                    <w:contextualSpacing/>
                    <w:jc w:val="center"/>
                    <w:rPr>
                      <w:szCs w:val="21"/>
                    </w:rPr>
                  </w:pPr>
                </w:p>
              </w:tc>
              <w:tc>
                <w:tcPr>
                  <w:tcW w:w="1727" w:type="dxa"/>
                  <w:tcBorders>
                    <w:right w:val="single" w:sz="4" w:space="0" w:color="auto"/>
                  </w:tcBorders>
                  <w:vAlign w:val="center"/>
                </w:tcPr>
                <w:p w:rsidR="0010091F" w:rsidRDefault="0010091F" w:rsidP="0010091F">
                  <w:pPr>
                    <w:contextualSpacing/>
                    <w:jc w:val="left"/>
                    <w:rPr>
                      <w:szCs w:val="21"/>
                    </w:rPr>
                  </w:pPr>
                  <w:r>
                    <w:rPr>
                      <w:szCs w:val="21"/>
                    </w:rPr>
                    <w:t>型钢：</w:t>
                  </w:r>
                  <w:r>
                    <w:rPr>
                      <w:szCs w:val="21"/>
                    </w:rPr>
                    <w:t>88.99</w:t>
                  </w:r>
                </w:p>
              </w:tc>
              <w:tc>
                <w:tcPr>
                  <w:tcW w:w="1160" w:type="dxa"/>
                  <w:vMerge/>
                  <w:tcBorders>
                    <w:left w:val="single" w:sz="4" w:space="0" w:color="auto"/>
                  </w:tcBorders>
                  <w:vAlign w:val="center"/>
                </w:tcPr>
                <w:p w:rsidR="0010091F" w:rsidRDefault="0010091F" w:rsidP="0010091F">
                  <w:pPr>
                    <w:contextualSpacing/>
                    <w:jc w:val="center"/>
                    <w:rPr>
                      <w:szCs w:val="21"/>
                    </w:rPr>
                  </w:pPr>
                </w:p>
              </w:tc>
            </w:tr>
            <w:tr w:rsidR="0010091F" w:rsidTr="00854B92">
              <w:tc>
                <w:tcPr>
                  <w:tcW w:w="426" w:type="dxa"/>
                  <w:vMerge/>
                  <w:vAlign w:val="center"/>
                </w:tcPr>
                <w:p w:rsidR="0010091F" w:rsidRDefault="0010091F" w:rsidP="0010091F">
                  <w:pPr>
                    <w:contextualSpacing/>
                    <w:jc w:val="center"/>
                    <w:rPr>
                      <w:szCs w:val="21"/>
                    </w:rPr>
                  </w:pPr>
                </w:p>
              </w:tc>
              <w:tc>
                <w:tcPr>
                  <w:tcW w:w="827" w:type="dxa"/>
                  <w:vMerge/>
                  <w:vAlign w:val="center"/>
                </w:tcPr>
                <w:p w:rsidR="0010091F" w:rsidRDefault="0010091F" w:rsidP="0010091F">
                  <w:pPr>
                    <w:contextualSpacing/>
                    <w:jc w:val="center"/>
                    <w:rPr>
                      <w:szCs w:val="21"/>
                    </w:rPr>
                  </w:pPr>
                </w:p>
              </w:tc>
              <w:tc>
                <w:tcPr>
                  <w:tcW w:w="2938" w:type="dxa"/>
                  <w:gridSpan w:val="2"/>
                  <w:tcBorders>
                    <w:right w:val="single" w:sz="4" w:space="0" w:color="auto"/>
                  </w:tcBorders>
                  <w:vAlign w:val="center"/>
                </w:tcPr>
                <w:p w:rsidR="0010091F" w:rsidRDefault="0010091F" w:rsidP="0010091F">
                  <w:pPr>
                    <w:jc w:val="left"/>
                    <w:rPr>
                      <w:szCs w:val="21"/>
                    </w:rPr>
                  </w:pPr>
                  <w:r>
                    <w:rPr>
                      <w:szCs w:val="21"/>
                    </w:rPr>
                    <w:t>型钢厂异型生产线</w:t>
                  </w:r>
                </w:p>
              </w:tc>
              <w:tc>
                <w:tcPr>
                  <w:tcW w:w="1657" w:type="dxa"/>
                  <w:tcBorders>
                    <w:left w:val="single" w:sz="4" w:space="0" w:color="auto"/>
                    <w:right w:val="single" w:sz="4" w:space="0" w:color="auto"/>
                  </w:tcBorders>
                  <w:vAlign w:val="center"/>
                </w:tcPr>
                <w:p w:rsidR="0010091F" w:rsidRDefault="0010091F" w:rsidP="0010091F">
                  <w:pPr>
                    <w:contextualSpacing/>
                    <w:jc w:val="left"/>
                    <w:rPr>
                      <w:szCs w:val="21"/>
                    </w:rPr>
                  </w:pPr>
                  <w:r>
                    <w:rPr>
                      <w:szCs w:val="21"/>
                    </w:rPr>
                    <w:t>型钢：</w:t>
                  </w:r>
                  <w:r>
                    <w:rPr>
                      <w:szCs w:val="21"/>
                    </w:rPr>
                    <w:t>40</w:t>
                  </w:r>
                </w:p>
              </w:tc>
              <w:tc>
                <w:tcPr>
                  <w:tcW w:w="843" w:type="dxa"/>
                  <w:vMerge/>
                  <w:tcBorders>
                    <w:left w:val="single" w:sz="4" w:space="0" w:color="auto"/>
                  </w:tcBorders>
                  <w:vAlign w:val="center"/>
                </w:tcPr>
                <w:p w:rsidR="0010091F" w:rsidRDefault="0010091F" w:rsidP="0010091F">
                  <w:pPr>
                    <w:contextualSpacing/>
                    <w:jc w:val="center"/>
                    <w:rPr>
                      <w:szCs w:val="21"/>
                    </w:rPr>
                  </w:pPr>
                </w:p>
              </w:tc>
              <w:tc>
                <w:tcPr>
                  <w:tcW w:w="1727" w:type="dxa"/>
                  <w:tcBorders>
                    <w:right w:val="single" w:sz="4" w:space="0" w:color="auto"/>
                  </w:tcBorders>
                  <w:vAlign w:val="center"/>
                </w:tcPr>
                <w:p w:rsidR="0010091F" w:rsidRDefault="0010091F" w:rsidP="0010091F">
                  <w:pPr>
                    <w:contextualSpacing/>
                    <w:jc w:val="left"/>
                    <w:rPr>
                      <w:szCs w:val="21"/>
                    </w:rPr>
                  </w:pPr>
                  <w:r>
                    <w:rPr>
                      <w:szCs w:val="21"/>
                    </w:rPr>
                    <w:t>型钢：</w:t>
                  </w:r>
                  <w:r>
                    <w:rPr>
                      <w:szCs w:val="21"/>
                    </w:rPr>
                    <w:t>23.32</w:t>
                  </w:r>
                </w:p>
              </w:tc>
              <w:tc>
                <w:tcPr>
                  <w:tcW w:w="1160" w:type="dxa"/>
                  <w:vMerge/>
                  <w:tcBorders>
                    <w:left w:val="single" w:sz="4" w:space="0" w:color="auto"/>
                  </w:tcBorders>
                  <w:vAlign w:val="center"/>
                </w:tcPr>
                <w:p w:rsidR="0010091F" w:rsidRDefault="0010091F" w:rsidP="0010091F">
                  <w:pPr>
                    <w:contextualSpacing/>
                    <w:jc w:val="center"/>
                    <w:rPr>
                      <w:szCs w:val="21"/>
                    </w:rPr>
                  </w:pPr>
                </w:p>
              </w:tc>
            </w:tr>
            <w:tr w:rsidR="0010091F" w:rsidTr="00854B92">
              <w:tc>
                <w:tcPr>
                  <w:tcW w:w="426" w:type="dxa"/>
                  <w:vMerge/>
                  <w:vAlign w:val="center"/>
                </w:tcPr>
                <w:p w:rsidR="0010091F" w:rsidRDefault="0010091F" w:rsidP="0010091F">
                  <w:pPr>
                    <w:contextualSpacing/>
                    <w:jc w:val="center"/>
                    <w:rPr>
                      <w:szCs w:val="21"/>
                    </w:rPr>
                  </w:pPr>
                </w:p>
              </w:tc>
              <w:tc>
                <w:tcPr>
                  <w:tcW w:w="827" w:type="dxa"/>
                  <w:vMerge/>
                  <w:vAlign w:val="center"/>
                </w:tcPr>
                <w:p w:rsidR="0010091F" w:rsidRDefault="0010091F" w:rsidP="0010091F">
                  <w:pPr>
                    <w:contextualSpacing/>
                    <w:jc w:val="center"/>
                    <w:rPr>
                      <w:szCs w:val="21"/>
                    </w:rPr>
                  </w:pPr>
                </w:p>
              </w:tc>
              <w:tc>
                <w:tcPr>
                  <w:tcW w:w="2938" w:type="dxa"/>
                  <w:gridSpan w:val="2"/>
                  <w:tcBorders>
                    <w:right w:val="single" w:sz="4" w:space="0" w:color="auto"/>
                  </w:tcBorders>
                  <w:vAlign w:val="center"/>
                </w:tcPr>
                <w:p w:rsidR="0010091F" w:rsidRDefault="0010091F" w:rsidP="0010091F">
                  <w:pPr>
                    <w:jc w:val="left"/>
                    <w:rPr>
                      <w:szCs w:val="21"/>
                    </w:rPr>
                  </w:pPr>
                  <w:r>
                    <w:rPr>
                      <w:szCs w:val="21"/>
                    </w:rPr>
                    <w:t>型钢厂中型生产线</w:t>
                  </w:r>
                </w:p>
              </w:tc>
              <w:tc>
                <w:tcPr>
                  <w:tcW w:w="1657" w:type="dxa"/>
                  <w:tcBorders>
                    <w:left w:val="single" w:sz="4" w:space="0" w:color="auto"/>
                    <w:right w:val="single" w:sz="4" w:space="0" w:color="auto"/>
                  </w:tcBorders>
                  <w:vAlign w:val="center"/>
                </w:tcPr>
                <w:p w:rsidR="0010091F" w:rsidRDefault="0010091F" w:rsidP="0010091F">
                  <w:pPr>
                    <w:contextualSpacing/>
                    <w:jc w:val="left"/>
                    <w:rPr>
                      <w:szCs w:val="21"/>
                    </w:rPr>
                  </w:pPr>
                  <w:r>
                    <w:rPr>
                      <w:szCs w:val="21"/>
                    </w:rPr>
                    <w:t>型钢：</w:t>
                  </w:r>
                  <w:r>
                    <w:rPr>
                      <w:szCs w:val="21"/>
                    </w:rPr>
                    <w:t>100</w:t>
                  </w:r>
                </w:p>
              </w:tc>
              <w:tc>
                <w:tcPr>
                  <w:tcW w:w="843" w:type="dxa"/>
                  <w:vMerge/>
                  <w:tcBorders>
                    <w:left w:val="single" w:sz="4" w:space="0" w:color="auto"/>
                  </w:tcBorders>
                  <w:vAlign w:val="center"/>
                </w:tcPr>
                <w:p w:rsidR="0010091F" w:rsidRDefault="0010091F" w:rsidP="0010091F">
                  <w:pPr>
                    <w:contextualSpacing/>
                    <w:jc w:val="center"/>
                    <w:rPr>
                      <w:szCs w:val="21"/>
                    </w:rPr>
                  </w:pPr>
                </w:p>
              </w:tc>
              <w:tc>
                <w:tcPr>
                  <w:tcW w:w="1727" w:type="dxa"/>
                  <w:tcBorders>
                    <w:right w:val="single" w:sz="4" w:space="0" w:color="auto"/>
                  </w:tcBorders>
                  <w:vAlign w:val="center"/>
                </w:tcPr>
                <w:p w:rsidR="0010091F" w:rsidRDefault="0010091F" w:rsidP="0010091F">
                  <w:pPr>
                    <w:contextualSpacing/>
                    <w:jc w:val="left"/>
                    <w:rPr>
                      <w:szCs w:val="21"/>
                    </w:rPr>
                  </w:pPr>
                  <w:r>
                    <w:rPr>
                      <w:szCs w:val="21"/>
                    </w:rPr>
                    <w:t>型钢：</w:t>
                  </w:r>
                  <w:r>
                    <w:rPr>
                      <w:szCs w:val="21"/>
                    </w:rPr>
                    <w:t>24.94</w:t>
                  </w:r>
                </w:p>
              </w:tc>
              <w:tc>
                <w:tcPr>
                  <w:tcW w:w="1160" w:type="dxa"/>
                  <w:vMerge/>
                  <w:tcBorders>
                    <w:left w:val="single" w:sz="4" w:space="0" w:color="auto"/>
                  </w:tcBorders>
                  <w:vAlign w:val="center"/>
                </w:tcPr>
                <w:p w:rsidR="0010091F" w:rsidRDefault="0010091F" w:rsidP="0010091F">
                  <w:pPr>
                    <w:contextualSpacing/>
                    <w:jc w:val="center"/>
                    <w:rPr>
                      <w:szCs w:val="21"/>
                    </w:rPr>
                  </w:pPr>
                </w:p>
              </w:tc>
            </w:tr>
            <w:tr w:rsidR="0010091F" w:rsidTr="00854B92">
              <w:tc>
                <w:tcPr>
                  <w:tcW w:w="426" w:type="dxa"/>
                  <w:vMerge/>
                  <w:vAlign w:val="center"/>
                </w:tcPr>
                <w:p w:rsidR="0010091F" w:rsidRDefault="0010091F" w:rsidP="0010091F">
                  <w:pPr>
                    <w:contextualSpacing/>
                    <w:jc w:val="center"/>
                    <w:rPr>
                      <w:szCs w:val="21"/>
                    </w:rPr>
                  </w:pPr>
                </w:p>
              </w:tc>
              <w:tc>
                <w:tcPr>
                  <w:tcW w:w="827" w:type="dxa"/>
                  <w:vMerge/>
                  <w:vAlign w:val="center"/>
                </w:tcPr>
                <w:p w:rsidR="0010091F" w:rsidRDefault="0010091F" w:rsidP="0010091F">
                  <w:pPr>
                    <w:contextualSpacing/>
                    <w:jc w:val="center"/>
                    <w:rPr>
                      <w:szCs w:val="21"/>
                    </w:rPr>
                  </w:pPr>
                </w:p>
              </w:tc>
              <w:tc>
                <w:tcPr>
                  <w:tcW w:w="2938" w:type="dxa"/>
                  <w:gridSpan w:val="2"/>
                  <w:tcBorders>
                    <w:right w:val="single" w:sz="4" w:space="0" w:color="auto"/>
                  </w:tcBorders>
                  <w:vAlign w:val="center"/>
                </w:tcPr>
                <w:p w:rsidR="0010091F" w:rsidRDefault="0010091F" w:rsidP="0010091F">
                  <w:pPr>
                    <w:jc w:val="left"/>
                    <w:rPr>
                      <w:szCs w:val="21"/>
                    </w:rPr>
                  </w:pPr>
                  <w:r>
                    <w:rPr>
                      <w:szCs w:val="21"/>
                    </w:rPr>
                    <w:t>棒材厂一轧车间（</w:t>
                  </w:r>
                  <w:r>
                    <w:rPr>
                      <w:szCs w:val="21"/>
                    </w:rPr>
                    <w:t>φ12</w:t>
                  </w:r>
                  <w:r>
                    <w:rPr>
                      <w:szCs w:val="21"/>
                    </w:rPr>
                    <w:t>、</w:t>
                  </w:r>
                  <w:r>
                    <w:rPr>
                      <w:szCs w:val="21"/>
                    </w:rPr>
                    <w:t>14</w:t>
                  </w:r>
                  <w:r>
                    <w:rPr>
                      <w:szCs w:val="21"/>
                    </w:rPr>
                    <w:t>规格热轧钢筋）</w:t>
                  </w:r>
                </w:p>
              </w:tc>
              <w:tc>
                <w:tcPr>
                  <w:tcW w:w="1657" w:type="dxa"/>
                  <w:tcBorders>
                    <w:left w:val="single" w:sz="4" w:space="0" w:color="auto"/>
                    <w:right w:val="single" w:sz="4" w:space="0" w:color="auto"/>
                  </w:tcBorders>
                  <w:vAlign w:val="center"/>
                </w:tcPr>
                <w:p w:rsidR="0010091F" w:rsidRDefault="0010091F" w:rsidP="0010091F">
                  <w:pPr>
                    <w:contextualSpacing/>
                    <w:jc w:val="left"/>
                    <w:rPr>
                      <w:szCs w:val="21"/>
                    </w:rPr>
                  </w:pPr>
                  <w:r>
                    <w:rPr>
                      <w:szCs w:val="21"/>
                    </w:rPr>
                    <w:t>螺纹钢：</w:t>
                  </w:r>
                  <w:r>
                    <w:rPr>
                      <w:szCs w:val="21"/>
                    </w:rPr>
                    <w:t>125</w:t>
                  </w:r>
                </w:p>
              </w:tc>
              <w:tc>
                <w:tcPr>
                  <w:tcW w:w="843" w:type="dxa"/>
                  <w:vMerge/>
                  <w:tcBorders>
                    <w:left w:val="single" w:sz="4" w:space="0" w:color="auto"/>
                  </w:tcBorders>
                  <w:vAlign w:val="center"/>
                </w:tcPr>
                <w:p w:rsidR="0010091F" w:rsidRDefault="0010091F" w:rsidP="0010091F">
                  <w:pPr>
                    <w:contextualSpacing/>
                    <w:jc w:val="center"/>
                    <w:rPr>
                      <w:szCs w:val="21"/>
                    </w:rPr>
                  </w:pPr>
                </w:p>
              </w:tc>
              <w:tc>
                <w:tcPr>
                  <w:tcW w:w="1727" w:type="dxa"/>
                  <w:tcBorders>
                    <w:right w:val="single" w:sz="4" w:space="0" w:color="auto"/>
                  </w:tcBorders>
                  <w:vAlign w:val="center"/>
                </w:tcPr>
                <w:p w:rsidR="0010091F" w:rsidRDefault="0010091F" w:rsidP="0010091F">
                  <w:pPr>
                    <w:contextualSpacing/>
                    <w:jc w:val="left"/>
                    <w:rPr>
                      <w:szCs w:val="21"/>
                    </w:rPr>
                  </w:pPr>
                  <w:r>
                    <w:rPr>
                      <w:szCs w:val="21"/>
                    </w:rPr>
                    <w:t>螺纹钢：</w:t>
                  </w:r>
                  <w:r>
                    <w:rPr>
                      <w:szCs w:val="21"/>
                    </w:rPr>
                    <w:t>100.39</w:t>
                  </w:r>
                </w:p>
              </w:tc>
              <w:tc>
                <w:tcPr>
                  <w:tcW w:w="1160" w:type="dxa"/>
                  <w:vMerge/>
                  <w:tcBorders>
                    <w:left w:val="single" w:sz="4" w:space="0" w:color="auto"/>
                  </w:tcBorders>
                  <w:vAlign w:val="center"/>
                </w:tcPr>
                <w:p w:rsidR="0010091F" w:rsidRDefault="0010091F" w:rsidP="0010091F">
                  <w:pPr>
                    <w:contextualSpacing/>
                    <w:jc w:val="center"/>
                    <w:rPr>
                      <w:szCs w:val="21"/>
                    </w:rPr>
                  </w:pPr>
                </w:p>
              </w:tc>
            </w:tr>
            <w:tr w:rsidR="0010091F" w:rsidTr="00854B92">
              <w:tc>
                <w:tcPr>
                  <w:tcW w:w="426" w:type="dxa"/>
                  <w:vMerge/>
                  <w:vAlign w:val="center"/>
                </w:tcPr>
                <w:p w:rsidR="0010091F" w:rsidRDefault="0010091F" w:rsidP="0010091F">
                  <w:pPr>
                    <w:contextualSpacing/>
                    <w:jc w:val="center"/>
                    <w:rPr>
                      <w:szCs w:val="21"/>
                    </w:rPr>
                  </w:pPr>
                </w:p>
              </w:tc>
              <w:tc>
                <w:tcPr>
                  <w:tcW w:w="827" w:type="dxa"/>
                  <w:vMerge/>
                  <w:vAlign w:val="center"/>
                </w:tcPr>
                <w:p w:rsidR="0010091F" w:rsidRDefault="0010091F" w:rsidP="0010091F">
                  <w:pPr>
                    <w:contextualSpacing/>
                    <w:jc w:val="center"/>
                    <w:rPr>
                      <w:szCs w:val="21"/>
                    </w:rPr>
                  </w:pPr>
                </w:p>
              </w:tc>
              <w:tc>
                <w:tcPr>
                  <w:tcW w:w="2938" w:type="dxa"/>
                  <w:gridSpan w:val="2"/>
                  <w:tcBorders>
                    <w:right w:val="single" w:sz="4" w:space="0" w:color="auto"/>
                  </w:tcBorders>
                  <w:vAlign w:val="center"/>
                </w:tcPr>
                <w:p w:rsidR="0010091F" w:rsidRDefault="0010091F" w:rsidP="0010091F">
                  <w:pPr>
                    <w:jc w:val="left"/>
                    <w:rPr>
                      <w:szCs w:val="21"/>
                    </w:rPr>
                  </w:pPr>
                  <w:r>
                    <w:rPr>
                      <w:szCs w:val="21"/>
                    </w:rPr>
                    <w:t>棒材厂二轧车间（</w:t>
                  </w:r>
                  <w:r>
                    <w:rPr>
                      <w:szCs w:val="21"/>
                    </w:rPr>
                    <w:t>φ16</w:t>
                  </w:r>
                  <w:r>
                    <w:rPr>
                      <w:szCs w:val="21"/>
                    </w:rPr>
                    <w:t>、</w:t>
                  </w:r>
                  <w:r>
                    <w:rPr>
                      <w:szCs w:val="21"/>
                    </w:rPr>
                    <w:t>18</w:t>
                  </w:r>
                  <w:r>
                    <w:rPr>
                      <w:szCs w:val="21"/>
                    </w:rPr>
                    <w:t>、</w:t>
                  </w:r>
                  <w:r>
                    <w:rPr>
                      <w:szCs w:val="21"/>
                    </w:rPr>
                    <w:t>22</w:t>
                  </w:r>
                  <w:r>
                    <w:rPr>
                      <w:szCs w:val="21"/>
                    </w:rPr>
                    <w:t>规格</w:t>
                  </w:r>
                  <w:r>
                    <w:rPr>
                      <w:szCs w:val="21"/>
                    </w:rPr>
                    <w:cr/>
                  </w:r>
                  <w:r>
                    <w:rPr>
                      <w:szCs w:val="21"/>
                    </w:rPr>
                    <w:t>轧钢筋）</w:t>
                  </w:r>
                </w:p>
              </w:tc>
              <w:tc>
                <w:tcPr>
                  <w:tcW w:w="1657" w:type="dxa"/>
                  <w:tcBorders>
                    <w:left w:val="single" w:sz="4" w:space="0" w:color="auto"/>
                    <w:right w:val="single" w:sz="4" w:space="0" w:color="auto"/>
                  </w:tcBorders>
                  <w:vAlign w:val="center"/>
                </w:tcPr>
                <w:p w:rsidR="0010091F" w:rsidRDefault="0010091F" w:rsidP="0010091F">
                  <w:pPr>
                    <w:contextualSpacing/>
                    <w:jc w:val="left"/>
                    <w:rPr>
                      <w:szCs w:val="21"/>
                    </w:rPr>
                  </w:pPr>
                  <w:r>
                    <w:rPr>
                      <w:szCs w:val="21"/>
                    </w:rPr>
                    <w:t>螺纹钢：</w:t>
                  </w:r>
                  <w:r>
                    <w:rPr>
                      <w:szCs w:val="21"/>
                    </w:rPr>
                    <w:t>90</w:t>
                  </w:r>
                </w:p>
              </w:tc>
              <w:tc>
                <w:tcPr>
                  <w:tcW w:w="843" w:type="dxa"/>
                  <w:vMerge/>
                  <w:tcBorders>
                    <w:left w:val="single" w:sz="4" w:space="0" w:color="auto"/>
                  </w:tcBorders>
                  <w:vAlign w:val="center"/>
                </w:tcPr>
                <w:p w:rsidR="0010091F" w:rsidRDefault="0010091F" w:rsidP="0010091F">
                  <w:pPr>
                    <w:contextualSpacing/>
                    <w:jc w:val="center"/>
                    <w:rPr>
                      <w:szCs w:val="21"/>
                    </w:rPr>
                  </w:pPr>
                </w:p>
              </w:tc>
              <w:tc>
                <w:tcPr>
                  <w:tcW w:w="1727" w:type="dxa"/>
                  <w:tcBorders>
                    <w:right w:val="single" w:sz="4" w:space="0" w:color="auto"/>
                  </w:tcBorders>
                  <w:vAlign w:val="center"/>
                </w:tcPr>
                <w:p w:rsidR="0010091F" w:rsidRDefault="0010091F" w:rsidP="0010091F">
                  <w:pPr>
                    <w:contextualSpacing/>
                    <w:jc w:val="left"/>
                    <w:rPr>
                      <w:szCs w:val="21"/>
                    </w:rPr>
                  </w:pPr>
                  <w:r>
                    <w:rPr>
                      <w:szCs w:val="21"/>
                    </w:rPr>
                    <w:t>螺纹钢：</w:t>
                  </w:r>
                  <w:r>
                    <w:rPr>
                      <w:szCs w:val="21"/>
                    </w:rPr>
                    <w:t>88.64</w:t>
                  </w:r>
                </w:p>
              </w:tc>
              <w:tc>
                <w:tcPr>
                  <w:tcW w:w="1160" w:type="dxa"/>
                  <w:vMerge/>
                  <w:tcBorders>
                    <w:left w:val="single" w:sz="4" w:space="0" w:color="auto"/>
                  </w:tcBorders>
                  <w:vAlign w:val="center"/>
                </w:tcPr>
                <w:p w:rsidR="0010091F" w:rsidRDefault="0010091F" w:rsidP="0010091F">
                  <w:pPr>
                    <w:contextualSpacing/>
                    <w:jc w:val="center"/>
                    <w:rPr>
                      <w:szCs w:val="21"/>
                    </w:rPr>
                  </w:pPr>
                </w:p>
              </w:tc>
            </w:tr>
            <w:tr w:rsidR="0010091F" w:rsidTr="00854B92">
              <w:tc>
                <w:tcPr>
                  <w:tcW w:w="426" w:type="dxa"/>
                  <w:vMerge/>
                  <w:vAlign w:val="center"/>
                </w:tcPr>
                <w:p w:rsidR="0010091F" w:rsidRDefault="0010091F" w:rsidP="0010091F">
                  <w:pPr>
                    <w:contextualSpacing/>
                    <w:jc w:val="center"/>
                    <w:rPr>
                      <w:szCs w:val="21"/>
                    </w:rPr>
                  </w:pPr>
                </w:p>
              </w:tc>
              <w:tc>
                <w:tcPr>
                  <w:tcW w:w="827" w:type="dxa"/>
                  <w:vMerge/>
                  <w:vAlign w:val="center"/>
                </w:tcPr>
                <w:p w:rsidR="0010091F" w:rsidRDefault="0010091F" w:rsidP="0010091F">
                  <w:pPr>
                    <w:contextualSpacing/>
                    <w:jc w:val="center"/>
                    <w:rPr>
                      <w:szCs w:val="21"/>
                    </w:rPr>
                  </w:pPr>
                </w:p>
              </w:tc>
              <w:tc>
                <w:tcPr>
                  <w:tcW w:w="2938" w:type="dxa"/>
                  <w:gridSpan w:val="2"/>
                  <w:tcBorders>
                    <w:right w:val="single" w:sz="4" w:space="0" w:color="auto"/>
                  </w:tcBorders>
                  <w:vAlign w:val="center"/>
                </w:tcPr>
                <w:p w:rsidR="0010091F" w:rsidRDefault="0010091F" w:rsidP="0010091F">
                  <w:pPr>
                    <w:jc w:val="left"/>
                    <w:rPr>
                      <w:szCs w:val="21"/>
                    </w:rPr>
                  </w:pPr>
                  <w:r>
                    <w:rPr>
                      <w:szCs w:val="21"/>
                    </w:rPr>
                    <w:t>棒材厂中小型车间（</w:t>
                  </w:r>
                  <w:r>
                    <w:rPr>
                      <w:szCs w:val="21"/>
                    </w:rPr>
                    <w:t>φ20</w:t>
                  </w:r>
                  <w:r>
                    <w:rPr>
                      <w:szCs w:val="21"/>
                    </w:rPr>
                    <w:t>、</w:t>
                  </w:r>
                  <w:r>
                    <w:rPr>
                      <w:szCs w:val="21"/>
                    </w:rPr>
                    <w:t>25</w:t>
                  </w:r>
                  <w:r>
                    <w:rPr>
                      <w:szCs w:val="21"/>
                    </w:rPr>
                    <w:t>、</w:t>
                  </w:r>
                  <w:r>
                    <w:rPr>
                      <w:szCs w:val="21"/>
                    </w:rPr>
                    <w:t>32</w:t>
                  </w:r>
                  <w:r>
                    <w:rPr>
                      <w:szCs w:val="21"/>
                    </w:rPr>
                    <w:t>、</w:t>
                  </w:r>
                  <w:r>
                    <w:rPr>
                      <w:szCs w:val="21"/>
                    </w:rPr>
                    <w:t>36</w:t>
                  </w:r>
                  <w:r>
                    <w:rPr>
                      <w:szCs w:val="21"/>
                    </w:rPr>
                    <w:t>、</w:t>
                  </w:r>
                  <w:r>
                    <w:rPr>
                      <w:szCs w:val="21"/>
                    </w:rPr>
                    <w:t>40</w:t>
                  </w:r>
                  <w:r>
                    <w:rPr>
                      <w:szCs w:val="21"/>
                    </w:rPr>
                    <w:t>规格热轧钢筋）</w:t>
                  </w:r>
                </w:p>
              </w:tc>
              <w:tc>
                <w:tcPr>
                  <w:tcW w:w="1657" w:type="dxa"/>
                  <w:tcBorders>
                    <w:left w:val="single" w:sz="4" w:space="0" w:color="auto"/>
                    <w:right w:val="single" w:sz="4" w:space="0" w:color="auto"/>
                  </w:tcBorders>
                  <w:vAlign w:val="center"/>
                </w:tcPr>
                <w:p w:rsidR="0010091F" w:rsidRDefault="0010091F" w:rsidP="0010091F">
                  <w:pPr>
                    <w:contextualSpacing/>
                    <w:jc w:val="left"/>
                    <w:rPr>
                      <w:szCs w:val="21"/>
                    </w:rPr>
                  </w:pPr>
                  <w:r>
                    <w:rPr>
                      <w:szCs w:val="21"/>
                    </w:rPr>
                    <w:t>螺纹钢：</w:t>
                  </w:r>
                  <w:r>
                    <w:rPr>
                      <w:szCs w:val="21"/>
                    </w:rPr>
                    <w:t>100</w:t>
                  </w:r>
                </w:p>
              </w:tc>
              <w:tc>
                <w:tcPr>
                  <w:tcW w:w="843" w:type="dxa"/>
                  <w:vMerge/>
                  <w:tcBorders>
                    <w:left w:val="single" w:sz="4" w:space="0" w:color="auto"/>
                  </w:tcBorders>
                  <w:vAlign w:val="center"/>
                </w:tcPr>
                <w:p w:rsidR="0010091F" w:rsidRDefault="0010091F" w:rsidP="0010091F">
                  <w:pPr>
                    <w:contextualSpacing/>
                    <w:jc w:val="center"/>
                    <w:rPr>
                      <w:szCs w:val="21"/>
                    </w:rPr>
                  </w:pPr>
                </w:p>
              </w:tc>
              <w:tc>
                <w:tcPr>
                  <w:tcW w:w="1727" w:type="dxa"/>
                  <w:tcBorders>
                    <w:right w:val="single" w:sz="4" w:space="0" w:color="auto"/>
                  </w:tcBorders>
                  <w:vAlign w:val="center"/>
                </w:tcPr>
                <w:p w:rsidR="0010091F" w:rsidRDefault="0010091F" w:rsidP="0010091F">
                  <w:pPr>
                    <w:contextualSpacing/>
                    <w:jc w:val="left"/>
                    <w:rPr>
                      <w:szCs w:val="21"/>
                    </w:rPr>
                  </w:pPr>
                  <w:r>
                    <w:rPr>
                      <w:szCs w:val="21"/>
                    </w:rPr>
                    <w:t>螺纹钢：</w:t>
                  </w:r>
                  <w:r>
                    <w:rPr>
                      <w:szCs w:val="21"/>
                    </w:rPr>
                    <w:t>89.92</w:t>
                  </w:r>
                </w:p>
              </w:tc>
              <w:tc>
                <w:tcPr>
                  <w:tcW w:w="1160" w:type="dxa"/>
                  <w:vMerge/>
                  <w:tcBorders>
                    <w:left w:val="single" w:sz="4" w:space="0" w:color="auto"/>
                  </w:tcBorders>
                  <w:vAlign w:val="center"/>
                </w:tcPr>
                <w:p w:rsidR="0010091F" w:rsidRDefault="0010091F" w:rsidP="0010091F">
                  <w:pPr>
                    <w:contextualSpacing/>
                    <w:jc w:val="center"/>
                    <w:rPr>
                      <w:szCs w:val="21"/>
                    </w:rPr>
                  </w:pPr>
                </w:p>
              </w:tc>
            </w:tr>
            <w:tr w:rsidR="0010091F" w:rsidTr="00854B92">
              <w:tc>
                <w:tcPr>
                  <w:tcW w:w="426" w:type="dxa"/>
                  <w:vMerge/>
                  <w:vAlign w:val="center"/>
                </w:tcPr>
                <w:p w:rsidR="0010091F" w:rsidRDefault="0010091F" w:rsidP="0010091F">
                  <w:pPr>
                    <w:contextualSpacing/>
                    <w:jc w:val="center"/>
                    <w:rPr>
                      <w:szCs w:val="21"/>
                    </w:rPr>
                  </w:pPr>
                </w:p>
              </w:tc>
              <w:tc>
                <w:tcPr>
                  <w:tcW w:w="827" w:type="dxa"/>
                  <w:vMerge/>
                  <w:vAlign w:val="center"/>
                </w:tcPr>
                <w:p w:rsidR="0010091F" w:rsidRDefault="0010091F" w:rsidP="0010091F">
                  <w:pPr>
                    <w:contextualSpacing/>
                    <w:jc w:val="center"/>
                    <w:rPr>
                      <w:szCs w:val="21"/>
                    </w:rPr>
                  </w:pPr>
                </w:p>
              </w:tc>
              <w:tc>
                <w:tcPr>
                  <w:tcW w:w="2938" w:type="dxa"/>
                  <w:gridSpan w:val="2"/>
                  <w:tcBorders>
                    <w:right w:val="single" w:sz="4" w:space="0" w:color="auto"/>
                  </w:tcBorders>
                  <w:vAlign w:val="center"/>
                </w:tcPr>
                <w:p w:rsidR="0010091F" w:rsidRDefault="0010091F" w:rsidP="0010091F">
                  <w:pPr>
                    <w:jc w:val="left"/>
                    <w:rPr>
                      <w:szCs w:val="21"/>
                    </w:rPr>
                  </w:pPr>
                  <w:r>
                    <w:rPr>
                      <w:szCs w:val="21"/>
                    </w:rPr>
                    <w:t>棒材厂小型车间（</w:t>
                  </w:r>
                  <w:r>
                    <w:rPr>
                      <w:szCs w:val="21"/>
                    </w:rPr>
                    <w:t>φ10</w:t>
                  </w:r>
                  <w:r>
                    <w:rPr>
                      <w:szCs w:val="21"/>
                    </w:rPr>
                    <w:t>、</w:t>
                  </w:r>
                  <w:r>
                    <w:rPr>
                      <w:szCs w:val="21"/>
                    </w:rPr>
                    <w:t>12</w:t>
                  </w:r>
                  <w:r>
                    <w:rPr>
                      <w:szCs w:val="21"/>
                    </w:rPr>
                    <w:t>规格热轧钢筋、锚杆钢、圆钢）</w:t>
                  </w:r>
                </w:p>
              </w:tc>
              <w:tc>
                <w:tcPr>
                  <w:tcW w:w="1657" w:type="dxa"/>
                  <w:tcBorders>
                    <w:left w:val="single" w:sz="4" w:space="0" w:color="auto"/>
                    <w:right w:val="single" w:sz="4" w:space="0" w:color="auto"/>
                  </w:tcBorders>
                  <w:vAlign w:val="center"/>
                </w:tcPr>
                <w:p w:rsidR="0010091F" w:rsidRDefault="0010091F" w:rsidP="0010091F">
                  <w:pPr>
                    <w:contextualSpacing/>
                    <w:jc w:val="left"/>
                    <w:rPr>
                      <w:szCs w:val="21"/>
                    </w:rPr>
                  </w:pPr>
                  <w:r>
                    <w:rPr>
                      <w:szCs w:val="21"/>
                    </w:rPr>
                    <w:t>螺纹钢：</w:t>
                  </w:r>
                  <w:r>
                    <w:rPr>
                      <w:szCs w:val="21"/>
                    </w:rPr>
                    <w:t>30</w:t>
                  </w:r>
                </w:p>
              </w:tc>
              <w:tc>
                <w:tcPr>
                  <w:tcW w:w="843" w:type="dxa"/>
                  <w:vMerge/>
                  <w:tcBorders>
                    <w:left w:val="single" w:sz="4" w:space="0" w:color="auto"/>
                  </w:tcBorders>
                  <w:vAlign w:val="center"/>
                </w:tcPr>
                <w:p w:rsidR="0010091F" w:rsidRDefault="0010091F" w:rsidP="0010091F">
                  <w:pPr>
                    <w:contextualSpacing/>
                    <w:jc w:val="center"/>
                    <w:rPr>
                      <w:szCs w:val="21"/>
                    </w:rPr>
                  </w:pPr>
                </w:p>
              </w:tc>
              <w:tc>
                <w:tcPr>
                  <w:tcW w:w="1727" w:type="dxa"/>
                  <w:tcBorders>
                    <w:right w:val="single" w:sz="4" w:space="0" w:color="auto"/>
                  </w:tcBorders>
                  <w:vAlign w:val="center"/>
                </w:tcPr>
                <w:p w:rsidR="0010091F" w:rsidRDefault="0010091F" w:rsidP="0010091F">
                  <w:pPr>
                    <w:contextualSpacing/>
                    <w:jc w:val="left"/>
                    <w:rPr>
                      <w:szCs w:val="21"/>
                    </w:rPr>
                  </w:pPr>
                  <w:r>
                    <w:rPr>
                      <w:szCs w:val="21"/>
                    </w:rPr>
                    <w:t>螺纹钢：</w:t>
                  </w:r>
                  <w:r>
                    <w:rPr>
                      <w:szCs w:val="21"/>
                    </w:rPr>
                    <w:t>8.45</w:t>
                  </w:r>
                </w:p>
              </w:tc>
              <w:tc>
                <w:tcPr>
                  <w:tcW w:w="1160" w:type="dxa"/>
                  <w:vMerge/>
                  <w:tcBorders>
                    <w:left w:val="single" w:sz="4" w:space="0" w:color="auto"/>
                  </w:tcBorders>
                  <w:vAlign w:val="center"/>
                </w:tcPr>
                <w:p w:rsidR="0010091F" w:rsidRDefault="0010091F" w:rsidP="0010091F">
                  <w:pPr>
                    <w:contextualSpacing/>
                    <w:jc w:val="center"/>
                    <w:rPr>
                      <w:szCs w:val="21"/>
                    </w:rPr>
                  </w:pPr>
                </w:p>
              </w:tc>
            </w:tr>
            <w:tr w:rsidR="0010091F" w:rsidTr="00854B92">
              <w:tc>
                <w:tcPr>
                  <w:tcW w:w="426" w:type="dxa"/>
                  <w:vMerge/>
                  <w:vAlign w:val="center"/>
                </w:tcPr>
                <w:p w:rsidR="0010091F" w:rsidRDefault="0010091F" w:rsidP="0010091F">
                  <w:pPr>
                    <w:contextualSpacing/>
                    <w:jc w:val="center"/>
                    <w:rPr>
                      <w:szCs w:val="21"/>
                    </w:rPr>
                  </w:pPr>
                </w:p>
              </w:tc>
              <w:tc>
                <w:tcPr>
                  <w:tcW w:w="827" w:type="dxa"/>
                  <w:vMerge/>
                  <w:vAlign w:val="center"/>
                </w:tcPr>
                <w:p w:rsidR="0010091F" w:rsidRDefault="0010091F" w:rsidP="0010091F">
                  <w:pPr>
                    <w:contextualSpacing/>
                    <w:jc w:val="center"/>
                    <w:rPr>
                      <w:szCs w:val="21"/>
                    </w:rPr>
                  </w:pPr>
                </w:p>
              </w:tc>
              <w:tc>
                <w:tcPr>
                  <w:tcW w:w="2938" w:type="dxa"/>
                  <w:gridSpan w:val="2"/>
                  <w:tcBorders>
                    <w:right w:val="single" w:sz="4" w:space="0" w:color="auto"/>
                  </w:tcBorders>
                  <w:vAlign w:val="center"/>
                </w:tcPr>
                <w:p w:rsidR="0010091F" w:rsidRDefault="0010091F" w:rsidP="0010091F">
                  <w:pPr>
                    <w:jc w:val="left"/>
                    <w:rPr>
                      <w:szCs w:val="21"/>
                    </w:rPr>
                  </w:pPr>
                  <w:r>
                    <w:rPr>
                      <w:szCs w:val="21"/>
                    </w:rPr>
                    <w:t>棒材厂水压机车间（各种锻造件）</w:t>
                  </w:r>
                </w:p>
              </w:tc>
              <w:tc>
                <w:tcPr>
                  <w:tcW w:w="1657" w:type="dxa"/>
                  <w:tcBorders>
                    <w:left w:val="single" w:sz="4" w:space="0" w:color="auto"/>
                    <w:right w:val="single" w:sz="4" w:space="0" w:color="auto"/>
                  </w:tcBorders>
                  <w:vAlign w:val="center"/>
                </w:tcPr>
                <w:p w:rsidR="0010091F" w:rsidRDefault="0010091F" w:rsidP="0010091F">
                  <w:pPr>
                    <w:contextualSpacing/>
                    <w:jc w:val="left"/>
                    <w:rPr>
                      <w:szCs w:val="21"/>
                    </w:rPr>
                  </w:pPr>
                  <w:r>
                    <w:rPr>
                      <w:szCs w:val="21"/>
                    </w:rPr>
                    <w:t>锻件：</w:t>
                  </w:r>
                  <w:r>
                    <w:rPr>
                      <w:szCs w:val="21"/>
                    </w:rPr>
                    <w:t>1</w:t>
                  </w:r>
                </w:p>
              </w:tc>
              <w:tc>
                <w:tcPr>
                  <w:tcW w:w="843" w:type="dxa"/>
                  <w:vMerge/>
                  <w:tcBorders>
                    <w:left w:val="single" w:sz="4" w:space="0" w:color="auto"/>
                  </w:tcBorders>
                  <w:vAlign w:val="center"/>
                </w:tcPr>
                <w:p w:rsidR="0010091F" w:rsidRDefault="0010091F" w:rsidP="0010091F">
                  <w:pPr>
                    <w:contextualSpacing/>
                    <w:jc w:val="center"/>
                    <w:rPr>
                      <w:szCs w:val="21"/>
                    </w:rPr>
                  </w:pPr>
                </w:p>
              </w:tc>
              <w:tc>
                <w:tcPr>
                  <w:tcW w:w="1727" w:type="dxa"/>
                  <w:tcBorders>
                    <w:right w:val="single" w:sz="4" w:space="0" w:color="auto"/>
                  </w:tcBorders>
                  <w:vAlign w:val="center"/>
                </w:tcPr>
                <w:p w:rsidR="0010091F" w:rsidRDefault="0010091F" w:rsidP="0010091F">
                  <w:pPr>
                    <w:contextualSpacing/>
                    <w:jc w:val="left"/>
                    <w:rPr>
                      <w:szCs w:val="21"/>
                    </w:rPr>
                  </w:pPr>
                  <w:r>
                    <w:rPr>
                      <w:szCs w:val="21"/>
                    </w:rPr>
                    <w:t>锻件：</w:t>
                  </w:r>
                  <w:r>
                    <w:rPr>
                      <w:szCs w:val="21"/>
                    </w:rPr>
                    <w:t>0.74</w:t>
                  </w:r>
                </w:p>
              </w:tc>
              <w:tc>
                <w:tcPr>
                  <w:tcW w:w="1160" w:type="dxa"/>
                  <w:vMerge/>
                  <w:tcBorders>
                    <w:left w:val="single" w:sz="4" w:space="0" w:color="auto"/>
                  </w:tcBorders>
                  <w:vAlign w:val="center"/>
                </w:tcPr>
                <w:p w:rsidR="0010091F" w:rsidRDefault="0010091F" w:rsidP="0010091F">
                  <w:pPr>
                    <w:contextualSpacing/>
                    <w:jc w:val="center"/>
                    <w:rPr>
                      <w:szCs w:val="21"/>
                    </w:rPr>
                  </w:pPr>
                </w:p>
              </w:tc>
            </w:tr>
            <w:tr w:rsidR="0010091F" w:rsidTr="00854B92">
              <w:tc>
                <w:tcPr>
                  <w:tcW w:w="9578" w:type="dxa"/>
                  <w:gridSpan w:val="8"/>
                  <w:vAlign w:val="center"/>
                </w:tcPr>
                <w:p w:rsidR="0010091F" w:rsidRPr="008C49A8" w:rsidRDefault="0010091F" w:rsidP="0010091F">
                  <w:pPr>
                    <w:contextualSpacing/>
                    <w:jc w:val="center"/>
                    <w:rPr>
                      <w:b/>
                      <w:szCs w:val="21"/>
                    </w:rPr>
                  </w:pPr>
                  <w:r w:rsidRPr="008C49A8">
                    <w:rPr>
                      <w:b/>
                      <w:szCs w:val="21"/>
                    </w:rPr>
                    <w:t>辅助工程</w:t>
                  </w:r>
                </w:p>
              </w:tc>
            </w:tr>
            <w:tr w:rsidR="0010091F" w:rsidTr="00854B92">
              <w:tc>
                <w:tcPr>
                  <w:tcW w:w="426" w:type="dxa"/>
                  <w:vAlign w:val="center"/>
                </w:tcPr>
                <w:p w:rsidR="0010091F" w:rsidRDefault="0010091F" w:rsidP="0010091F">
                  <w:pPr>
                    <w:contextualSpacing/>
                    <w:jc w:val="center"/>
                    <w:rPr>
                      <w:szCs w:val="21"/>
                    </w:rPr>
                  </w:pPr>
                  <w:r>
                    <w:rPr>
                      <w:szCs w:val="21"/>
                    </w:rPr>
                    <w:t>1</w:t>
                  </w:r>
                </w:p>
              </w:tc>
              <w:tc>
                <w:tcPr>
                  <w:tcW w:w="827" w:type="dxa"/>
                  <w:vAlign w:val="center"/>
                </w:tcPr>
                <w:p w:rsidR="0010091F" w:rsidRDefault="0010091F" w:rsidP="0010091F">
                  <w:pPr>
                    <w:contextualSpacing/>
                    <w:jc w:val="center"/>
                    <w:rPr>
                      <w:szCs w:val="21"/>
                    </w:rPr>
                  </w:pPr>
                  <w:r>
                    <w:rPr>
                      <w:szCs w:val="21"/>
                    </w:rPr>
                    <w:t>原料场</w:t>
                  </w:r>
                </w:p>
              </w:tc>
              <w:tc>
                <w:tcPr>
                  <w:tcW w:w="8325" w:type="dxa"/>
                  <w:gridSpan w:val="6"/>
                  <w:vAlign w:val="center"/>
                </w:tcPr>
                <w:p w:rsidR="0010091F" w:rsidRDefault="0010091F" w:rsidP="0010091F">
                  <w:pPr>
                    <w:contextualSpacing/>
                    <w:jc w:val="left"/>
                    <w:rPr>
                      <w:szCs w:val="21"/>
                    </w:rPr>
                  </w:pPr>
                  <w:r>
                    <w:rPr>
                      <w:szCs w:val="21"/>
                    </w:rPr>
                    <w:t>老区喷煤原料场（受料量</w:t>
                  </w:r>
                  <w:r>
                    <w:rPr>
                      <w:szCs w:val="21"/>
                    </w:rPr>
                    <w:t>60</w:t>
                  </w:r>
                  <w:r>
                    <w:rPr>
                      <w:szCs w:val="21"/>
                    </w:rPr>
                    <w:t>万</w:t>
                  </w:r>
                  <w:r>
                    <w:rPr>
                      <w:szCs w:val="21"/>
                    </w:rPr>
                    <w:t>t/a</w:t>
                  </w:r>
                  <w:r>
                    <w:rPr>
                      <w:szCs w:val="21"/>
                    </w:rPr>
                    <w:t>）、银前喷煤料场（受料量</w:t>
                  </w:r>
                  <w:r>
                    <w:rPr>
                      <w:szCs w:val="21"/>
                    </w:rPr>
                    <w:t>60</w:t>
                  </w:r>
                  <w:r>
                    <w:rPr>
                      <w:szCs w:val="21"/>
                    </w:rPr>
                    <w:t>万</w:t>
                  </w:r>
                  <w:r>
                    <w:rPr>
                      <w:szCs w:val="21"/>
                    </w:rPr>
                    <w:t>t/a</w:t>
                  </w:r>
                  <w:r>
                    <w:rPr>
                      <w:szCs w:val="21"/>
                    </w:rPr>
                    <w:t>）、原料一区、（用于</w:t>
                  </w:r>
                  <w:r>
                    <w:rPr>
                      <w:szCs w:val="21"/>
                    </w:rPr>
                    <w:t>1~3</w:t>
                  </w:r>
                  <w:r>
                    <w:rPr>
                      <w:szCs w:val="21"/>
                    </w:rPr>
                    <w:t>号烧结机供料，受料量</w:t>
                  </w:r>
                  <w:r>
                    <w:rPr>
                      <w:szCs w:val="21"/>
                    </w:rPr>
                    <w:t>586</w:t>
                  </w:r>
                  <w:r>
                    <w:rPr>
                      <w:szCs w:val="21"/>
                    </w:rPr>
                    <w:t>万</w:t>
                  </w:r>
                  <w:r>
                    <w:rPr>
                      <w:szCs w:val="21"/>
                    </w:rPr>
                    <w:t>t/a</w:t>
                  </w:r>
                  <w:r>
                    <w:rPr>
                      <w:szCs w:val="21"/>
                    </w:rPr>
                    <w:t>）、原料二区（用于</w:t>
                  </w:r>
                  <w:r>
                    <w:rPr>
                      <w:szCs w:val="21"/>
                    </w:rPr>
                    <w:t>4</w:t>
                  </w:r>
                  <w:r>
                    <w:rPr>
                      <w:szCs w:val="21"/>
                    </w:rPr>
                    <w:t>号烧结机供料，受料量</w:t>
                  </w:r>
                  <w:r>
                    <w:rPr>
                      <w:szCs w:val="21"/>
                    </w:rPr>
                    <w:t>360</w:t>
                  </w:r>
                  <w:r>
                    <w:rPr>
                      <w:szCs w:val="21"/>
                    </w:rPr>
                    <w:t>万</w:t>
                  </w:r>
                  <w:r>
                    <w:rPr>
                      <w:szCs w:val="21"/>
                    </w:rPr>
                    <w:t>t/a</w:t>
                  </w:r>
                  <w:r>
                    <w:rPr>
                      <w:szCs w:val="21"/>
                    </w:rPr>
                    <w:t>）及银前小料场（受料量</w:t>
                  </w:r>
                  <w:r>
                    <w:rPr>
                      <w:szCs w:val="21"/>
                    </w:rPr>
                    <w:t>182</w:t>
                  </w:r>
                  <w:r>
                    <w:rPr>
                      <w:szCs w:val="21"/>
                    </w:rPr>
                    <w:t>万</w:t>
                  </w:r>
                  <w:r>
                    <w:rPr>
                      <w:szCs w:val="21"/>
                    </w:rPr>
                    <w:t>t/a</w:t>
                  </w:r>
                  <w:r>
                    <w:rPr>
                      <w:szCs w:val="21"/>
                    </w:rPr>
                    <w:t>）。受料量合计</w:t>
                  </w:r>
                  <w:r>
                    <w:rPr>
                      <w:szCs w:val="21"/>
                    </w:rPr>
                    <w:t>1248</w:t>
                  </w:r>
                  <w:r>
                    <w:rPr>
                      <w:szCs w:val="21"/>
                    </w:rPr>
                    <w:t>万</w:t>
                  </w:r>
                  <w:r>
                    <w:rPr>
                      <w:szCs w:val="21"/>
                    </w:rPr>
                    <w:t>t/a</w:t>
                  </w:r>
                  <w:r>
                    <w:rPr>
                      <w:szCs w:val="21"/>
                    </w:rPr>
                    <w:t>。</w:t>
                  </w:r>
                </w:p>
              </w:tc>
            </w:tr>
            <w:tr w:rsidR="0010091F" w:rsidTr="00854B92">
              <w:tc>
                <w:tcPr>
                  <w:tcW w:w="426" w:type="dxa"/>
                  <w:vAlign w:val="center"/>
                </w:tcPr>
                <w:p w:rsidR="0010091F" w:rsidRDefault="0010091F" w:rsidP="0010091F">
                  <w:pPr>
                    <w:contextualSpacing/>
                    <w:jc w:val="center"/>
                    <w:rPr>
                      <w:szCs w:val="21"/>
                    </w:rPr>
                  </w:pPr>
                  <w:r>
                    <w:rPr>
                      <w:szCs w:val="21"/>
                    </w:rPr>
                    <w:t>2</w:t>
                  </w:r>
                </w:p>
              </w:tc>
              <w:tc>
                <w:tcPr>
                  <w:tcW w:w="827" w:type="dxa"/>
                  <w:vAlign w:val="center"/>
                </w:tcPr>
                <w:p w:rsidR="0010091F" w:rsidRDefault="0010091F" w:rsidP="0010091F">
                  <w:pPr>
                    <w:contextualSpacing/>
                    <w:jc w:val="center"/>
                    <w:rPr>
                      <w:szCs w:val="21"/>
                    </w:rPr>
                  </w:pPr>
                  <w:r>
                    <w:rPr>
                      <w:szCs w:val="21"/>
                    </w:rPr>
                    <w:t>燃气发电</w:t>
                  </w:r>
                </w:p>
              </w:tc>
              <w:tc>
                <w:tcPr>
                  <w:tcW w:w="8325" w:type="dxa"/>
                  <w:gridSpan w:val="6"/>
                  <w:vAlign w:val="center"/>
                </w:tcPr>
                <w:p w:rsidR="0010091F" w:rsidRDefault="0010091F" w:rsidP="0010091F">
                  <w:pPr>
                    <w:contextualSpacing/>
                    <w:jc w:val="left"/>
                    <w:rPr>
                      <w:szCs w:val="21"/>
                    </w:rPr>
                  </w:pPr>
                  <w:r>
                    <w:rPr>
                      <w:szCs w:val="21"/>
                    </w:rPr>
                    <w:t>黄前一台</w:t>
                  </w:r>
                  <w:r>
                    <w:rPr>
                      <w:szCs w:val="21"/>
                    </w:rPr>
                    <w:t>170t/h</w:t>
                  </w:r>
                  <w:r>
                    <w:rPr>
                      <w:szCs w:val="21"/>
                    </w:rPr>
                    <w:t>锅炉配备</w:t>
                  </w:r>
                  <w:r>
                    <w:rPr>
                      <w:szCs w:val="21"/>
                    </w:rPr>
                    <w:t>50MW+2*25MW</w:t>
                  </w:r>
                  <w:r>
                    <w:rPr>
                      <w:szCs w:val="21"/>
                    </w:rPr>
                    <w:t>发电机；老区</w:t>
                  </w:r>
                  <w:r>
                    <w:rPr>
                      <w:szCs w:val="21"/>
                    </w:rPr>
                    <w:t>1*65t/h+1*75t/h+4*130t/h</w:t>
                  </w:r>
                  <w:r>
                    <w:rPr>
                      <w:szCs w:val="21"/>
                    </w:rPr>
                    <w:t>锅炉配备</w:t>
                  </w:r>
                  <w:r>
                    <w:rPr>
                      <w:szCs w:val="21"/>
                    </w:rPr>
                    <w:t>2*15MW+2*25MW</w:t>
                  </w:r>
                  <w:r>
                    <w:rPr>
                      <w:szCs w:val="21"/>
                    </w:rPr>
                    <w:t>发电机；银前</w:t>
                  </w:r>
                  <w:r>
                    <w:rPr>
                      <w:szCs w:val="21"/>
                    </w:rPr>
                    <w:t>2*130t/h</w:t>
                  </w:r>
                  <w:r>
                    <w:rPr>
                      <w:szCs w:val="21"/>
                    </w:rPr>
                    <w:t>锅炉配备</w:t>
                  </w:r>
                  <w:r>
                    <w:rPr>
                      <w:szCs w:val="21"/>
                    </w:rPr>
                    <w:t>25MW</w:t>
                  </w:r>
                  <w:r>
                    <w:rPr>
                      <w:szCs w:val="21"/>
                    </w:rPr>
                    <w:t>发电机。</w:t>
                  </w:r>
                </w:p>
              </w:tc>
            </w:tr>
            <w:tr w:rsidR="0010091F" w:rsidTr="00854B92">
              <w:tc>
                <w:tcPr>
                  <w:tcW w:w="426" w:type="dxa"/>
                  <w:vAlign w:val="center"/>
                </w:tcPr>
                <w:p w:rsidR="0010091F" w:rsidRDefault="0010091F" w:rsidP="0010091F">
                  <w:pPr>
                    <w:contextualSpacing/>
                    <w:jc w:val="center"/>
                    <w:rPr>
                      <w:szCs w:val="21"/>
                    </w:rPr>
                  </w:pPr>
                  <w:r>
                    <w:rPr>
                      <w:szCs w:val="21"/>
                    </w:rPr>
                    <w:t>3</w:t>
                  </w:r>
                </w:p>
              </w:tc>
              <w:tc>
                <w:tcPr>
                  <w:tcW w:w="827" w:type="dxa"/>
                  <w:vAlign w:val="center"/>
                </w:tcPr>
                <w:p w:rsidR="0010091F" w:rsidRDefault="0010091F" w:rsidP="0010091F">
                  <w:pPr>
                    <w:ind w:leftChars="-50" w:left="-105" w:rightChars="-50" w:right="-105"/>
                    <w:contextualSpacing/>
                    <w:jc w:val="center"/>
                    <w:rPr>
                      <w:szCs w:val="21"/>
                    </w:rPr>
                  </w:pPr>
                  <w:r>
                    <w:rPr>
                      <w:szCs w:val="21"/>
                    </w:rPr>
                    <w:t>余热余压发电</w:t>
                  </w:r>
                </w:p>
              </w:tc>
              <w:tc>
                <w:tcPr>
                  <w:tcW w:w="8325" w:type="dxa"/>
                  <w:gridSpan w:val="6"/>
                  <w:vAlign w:val="center"/>
                </w:tcPr>
                <w:p w:rsidR="0010091F" w:rsidRDefault="0010091F" w:rsidP="0010091F">
                  <w:pPr>
                    <w:contextualSpacing/>
                    <w:jc w:val="left"/>
                    <w:rPr>
                      <w:szCs w:val="21"/>
                    </w:rPr>
                  </w:pPr>
                  <w:r>
                    <w:rPr>
                      <w:szCs w:val="21"/>
                    </w:rPr>
                    <w:t>干熄焦发电：</w:t>
                  </w:r>
                  <w:r>
                    <w:rPr>
                      <w:szCs w:val="21"/>
                    </w:rPr>
                    <w:t>2×25MW</w:t>
                  </w:r>
                  <w:r>
                    <w:rPr>
                      <w:szCs w:val="21"/>
                    </w:rPr>
                    <w:t>发电机组；</w:t>
                  </w:r>
                  <w:r>
                    <w:rPr>
                      <w:szCs w:val="21"/>
                    </w:rPr>
                    <w:t>TRT</w:t>
                  </w:r>
                  <w:r>
                    <w:rPr>
                      <w:szCs w:val="21"/>
                    </w:rPr>
                    <w:t>发电：老区高炉</w:t>
                  </w:r>
                  <w:r>
                    <w:rPr>
                      <w:szCs w:val="21"/>
                    </w:rPr>
                    <w:t>2*8MW+1*4.5MW+1*6MW</w:t>
                  </w:r>
                  <w:r>
                    <w:rPr>
                      <w:szCs w:val="21"/>
                    </w:rPr>
                    <w:t>，银前高炉：</w:t>
                  </w:r>
                  <w:r>
                    <w:rPr>
                      <w:szCs w:val="21"/>
                    </w:rPr>
                    <w:t>2*8MW</w:t>
                  </w:r>
                  <w:r>
                    <w:rPr>
                      <w:szCs w:val="21"/>
                    </w:rPr>
                    <w:t>；烧结余热发电：</w:t>
                  </w:r>
                  <w:r>
                    <w:rPr>
                      <w:szCs w:val="21"/>
                    </w:rPr>
                    <w:t>1*12MW+1*15MW</w:t>
                  </w:r>
                  <w:r>
                    <w:rPr>
                      <w:szCs w:val="21"/>
                    </w:rPr>
                    <w:t>；转炉</w:t>
                  </w:r>
                  <w:r>
                    <w:rPr>
                      <w:szCs w:val="21"/>
                    </w:rPr>
                    <w:cr/>
                  </w:r>
                  <w:r>
                    <w:rPr>
                      <w:szCs w:val="21"/>
                    </w:rPr>
                    <w:t>电炉、加热炉余热发电：</w:t>
                  </w:r>
                  <w:r>
                    <w:rPr>
                      <w:szCs w:val="21"/>
                    </w:rPr>
                    <w:t>1*6MW+1*7MW+1*12MW</w:t>
                  </w:r>
                </w:p>
              </w:tc>
            </w:tr>
            <w:tr w:rsidR="0010091F" w:rsidTr="00854B92">
              <w:tc>
                <w:tcPr>
                  <w:tcW w:w="9578" w:type="dxa"/>
                  <w:gridSpan w:val="8"/>
                  <w:vAlign w:val="center"/>
                </w:tcPr>
                <w:p w:rsidR="0010091F" w:rsidRPr="004D613F" w:rsidRDefault="0010091F" w:rsidP="0010091F">
                  <w:pPr>
                    <w:contextualSpacing/>
                    <w:jc w:val="center"/>
                    <w:rPr>
                      <w:b/>
                      <w:szCs w:val="21"/>
                    </w:rPr>
                  </w:pPr>
                  <w:r w:rsidRPr="004D613F">
                    <w:rPr>
                      <w:b/>
                      <w:szCs w:val="21"/>
                    </w:rPr>
                    <w:t>公用工程</w:t>
                  </w:r>
                </w:p>
              </w:tc>
            </w:tr>
            <w:tr w:rsidR="0010091F" w:rsidTr="00854B92">
              <w:tc>
                <w:tcPr>
                  <w:tcW w:w="426" w:type="dxa"/>
                  <w:vAlign w:val="center"/>
                </w:tcPr>
                <w:p w:rsidR="0010091F" w:rsidRDefault="0010091F" w:rsidP="0010091F">
                  <w:pPr>
                    <w:contextualSpacing/>
                    <w:jc w:val="center"/>
                    <w:rPr>
                      <w:szCs w:val="21"/>
                    </w:rPr>
                  </w:pPr>
                  <w:r>
                    <w:rPr>
                      <w:szCs w:val="21"/>
                    </w:rPr>
                    <w:t>1</w:t>
                  </w:r>
                </w:p>
              </w:tc>
              <w:tc>
                <w:tcPr>
                  <w:tcW w:w="827" w:type="dxa"/>
                  <w:vAlign w:val="center"/>
                </w:tcPr>
                <w:p w:rsidR="0010091F" w:rsidRDefault="0010091F" w:rsidP="0010091F">
                  <w:pPr>
                    <w:contextualSpacing/>
                    <w:jc w:val="center"/>
                    <w:rPr>
                      <w:szCs w:val="21"/>
                    </w:rPr>
                  </w:pPr>
                  <w:r>
                    <w:rPr>
                      <w:szCs w:val="21"/>
                    </w:rPr>
                    <w:t>供配电</w:t>
                  </w:r>
                </w:p>
              </w:tc>
              <w:tc>
                <w:tcPr>
                  <w:tcW w:w="8325" w:type="dxa"/>
                  <w:gridSpan w:val="6"/>
                  <w:vAlign w:val="center"/>
                </w:tcPr>
                <w:p w:rsidR="0010091F" w:rsidRDefault="0010091F" w:rsidP="0010091F">
                  <w:pPr>
                    <w:tabs>
                      <w:tab w:val="left" w:pos="5154"/>
                    </w:tabs>
                    <w:autoSpaceDE w:val="0"/>
                    <w:autoSpaceDN w:val="0"/>
                    <w:adjustRightInd w:val="0"/>
                    <w:spacing w:line="240" w:lineRule="exact"/>
                    <w:jc w:val="left"/>
                    <w:rPr>
                      <w:szCs w:val="21"/>
                    </w:rPr>
                  </w:pPr>
                  <w:r>
                    <w:rPr>
                      <w:szCs w:val="21"/>
                    </w:rPr>
                    <w:t>现有工程供电来自燃气发电和外购电，建设有</w:t>
                  </w:r>
                  <w:r>
                    <w:rPr>
                      <w:szCs w:val="21"/>
                    </w:rPr>
                    <w:t>2</w:t>
                  </w:r>
                  <w:r>
                    <w:rPr>
                      <w:szCs w:val="21"/>
                    </w:rPr>
                    <w:t>座</w:t>
                  </w:r>
                  <w:r>
                    <w:rPr>
                      <w:szCs w:val="21"/>
                    </w:rPr>
                    <w:t>110KV</w:t>
                  </w:r>
                  <w:r>
                    <w:rPr>
                      <w:szCs w:val="21"/>
                    </w:rPr>
                    <w:t>变电站及</w:t>
                  </w:r>
                  <w:r>
                    <w:rPr>
                      <w:szCs w:val="21"/>
                    </w:rPr>
                    <w:t>3</w:t>
                  </w:r>
                  <w:r>
                    <w:rPr>
                      <w:szCs w:val="21"/>
                    </w:rPr>
                    <w:t>座</w:t>
                  </w:r>
                  <w:r>
                    <w:rPr>
                      <w:szCs w:val="21"/>
                    </w:rPr>
                    <w:t>35/10KV</w:t>
                  </w:r>
                  <w:r>
                    <w:rPr>
                      <w:szCs w:val="21"/>
                    </w:rPr>
                    <w:t>变电站，各区域设置</w:t>
                  </w:r>
                  <w:r>
                    <w:rPr>
                      <w:szCs w:val="21"/>
                    </w:rPr>
                    <w:t>10KV</w:t>
                  </w:r>
                  <w:r>
                    <w:rPr>
                      <w:szCs w:val="21"/>
                    </w:rPr>
                    <w:t>配电室，燃气发电。</w:t>
                  </w:r>
                </w:p>
              </w:tc>
            </w:tr>
            <w:tr w:rsidR="0010091F" w:rsidTr="00854B92">
              <w:tc>
                <w:tcPr>
                  <w:tcW w:w="426" w:type="dxa"/>
                  <w:vAlign w:val="center"/>
                </w:tcPr>
                <w:p w:rsidR="0010091F" w:rsidRDefault="0010091F" w:rsidP="0010091F">
                  <w:pPr>
                    <w:contextualSpacing/>
                    <w:jc w:val="center"/>
                    <w:rPr>
                      <w:szCs w:val="21"/>
                    </w:rPr>
                  </w:pPr>
                  <w:r>
                    <w:rPr>
                      <w:szCs w:val="21"/>
                    </w:rPr>
                    <w:t>2</w:t>
                  </w:r>
                </w:p>
              </w:tc>
              <w:tc>
                <w:tcPr>
                  <w:tcW w:w="827" w:type="dxa"/>
                  <w:vAlign w:val="center"/>
                </w:tcPr>
                <w:p w:rsidR="0010091F" w:rsidRDefault="0010091F" w:rsidP="0010091F">
                  <w:pPr>
                    <w:contextualSpacing/>
                    <w:jc w:val="center"/>
                    <w:rPr>
                      <w:szCs w:val="21"/>
                    </w:rPr>
                  </w:pPr>
                  <w:r>
                    <w:rPr>
                      <w:szCs w:val="21"/>
                    </w:rPr>
                    <w:t>给排水</w:t>
                  </w:r>
                </w:p>
              </w:tc>
              <w:tc>
                <w:tcPr>
                  <w:tcW w:w="8325" w:type="dxa"/>
                  <w:gridSpan w:val="6"/>
                  <w:vAlign w:val="center"/>
                </w:tcPr>
                <w:p w:rsidR="0010091F" w:rsidRDefault="0010091F" w:rsidP="0010091F">
                  <w:pPr>
                    <w:tabs>
                      <w:tab w:val="left" w:pos="5154"/>
                    </w:tabs>
                    <w:autoSpaceDE w:val="0"/>
                    <w:autoSpaceDN w:val="0"/>
                    <w:contextualSpacing/>
                    <w:jc w:val="left"/>
                    <w:rPr>
                      <w:szCs w:val="21"/>
                    </w:rPr>
                  </w:pPr>
                  <w:r>
                    <w:rPr>
                      <w:szCs w:val="21"/>
                    </w:rPr>
                    <w:t>全部来自于地下水，取水点包括技术中心院内（取水量</w:t>
                  </w:r>
                  <w:r>
                    <w:rPr>
                      <w:szCs w:val="21"/>
                    </w:rPr>
                    <w:t>13.8</w:t>
                  </w:r>
                  <w:r>
                    <w:rPr>
                      <w:szCs w:val="21"/>
                    </w:rPr>
                    <w:t>万</w:t>
                  </w:r>
                  <w:r>
                    <w:rPr>
                      <w:szCs w:val="21"/>
                    </w:rPr>
                    <w:t>m</w:t>
                  </w:r>
                  <w:r>
                    <w:rPr>
                      <w:szCs w:val="21"/>
                      <w:vertAlign w:val="superscript"/>
                    </w:rPr>
                    <w:t>3</w:t>
                  </w:r>
                  <w:r>
                    <w:rPr>
                      <w:szCs w:val="21"/>
                    </w:rPr>
                    <w:t>/a</w:t>
                  </w:r>
                  <w:r>
                    <w:rPr>
                      <w:szCs w:val="21"/>
                    </w:rPr>
                    <w:t>）、特钢事业部（取水量</w:t>
                  </w:r>
                  <w:r>
                    <w:rPr>
                      <w:szCs w:val="21"/>
                    </w:rPr>
                    <w:t>300</w:t>
                  </w:r>
                  <w:r>
                    <w:rPr>
                      <w:szCs w:val="21"/>
                    </w:rPr>
                    <w:t>万</w:t>
                  </w:r>
                  <w:r>
                    <w:rPr>
                      <w:szCs w:val="21"/>
                    </w:rPr>
                    <w:t>m</w:t>
                  </w:r>
                  <w:r>
                    <w:rPr>
                      <w:szCs w:val="21"/>
                      <w:vertAlign w:val="superscript"/>
                    </w:rPr>
                    <w:t>3</w:t>
                  </w:r>
                  <w:r>
                    <w:rPr>
                      <w:szCs w:val="21"/>
                    </w:rPr>
                    <w:t>/a</w:t>
                  </w:r>
                  <w:r>
                    <w:rPr>
                      <w:szCs w:val="21"/>
                    </w:rPr>
                    <w:t>）、炼铁厂（取水量</w:t>
                  </w:r>
                  <w:r>
                    <w:rPr>
                      <w:szCs w:val="21"/>
                    </w:rPr>
                    <w:t>7</w:t>
                  </w:r>
                  <w:r>
                    <w:rPr>
                      <w:szCs w:val="21"/>
                    </w:rPr>
                    <w:t>万</w:t>
                  </w:r>
                  <w:r>
                    <w:rPr>
                      <w:szCs w:val="21"/>
                    </w:rPr>
                    <w:t>m</w:t>
                  </w:r>
                  <w:r>
                    <w:rPr>
                      <w:szCs w:val="21"/>
                      <w:vertAlign w:val="superscript"/>
                    </w:rPr>
                    <w:t>3</w:t>
                  </w:r>
                  <w:r>
                    <w:rPr>
                      <w:szCs w:val="21"/>
                    </w:rPr>
                    <w:t>/a</w:t>
                  </w:r>
                  <w:r>
                    <w:rPr>
                      <w:szCs w:val="21"/>
                    </w:rPr>
                    <w:t>）、能源动力厂（丈八丘村西取水量</w:t>
                  </w:r>
                  <w:r>
                    <w:rPr>
                      <w:szCs w:val="21"/>
                    </w:rPr>
                    <w:t>600</w:t>
                  </w:r>
                  <w:r>
                    <w:rPr>
                      <w:szCs w:val="21"/>
                    </w:rPr>
                    <w:t>万</w:t>
                  </w:r>
                  <w:r>
                    <w:rPr>
                      <w:szCs w:val="21"/>
                    </w:rPr>
                    <w:t>m</w:t>
                  </w:r>
                  <w:r>
                    <w:rPr>
                      <w:szCs w:val="21"/>
                      <w:vertAlign w:val="superscript"/>
                    </w:rPr>
                    <w:t>3</w:t>
                  </w:r>
                  <w:r>
                    <w:rPr>
                      <w:szCs w:val="21"/>
                    </w:rPr>
                    <w:t>/a</w:t>
                  </w:r>
                  <w:r>
                    <w:rPr>
                      <w:szCs w:val="21"/>
                    </w:rPr>
                    <w:t>、付家桥村东</w:t>
                  </w:r>
                  <w:r>
                    <w:rPr>
                      <w:szCs w:val="21"/>
                    </w:rPr>
                    <w:t>300</w:t>
                  </w:r>
                  <w:r>
                    <w:rPr>
                      <w:szCs w:val="21"/>
                    </w:rPr>
                    <w:t>万</w:t>
                  </w:r>
                  <w:r>
                    <w:rPr>
                      <w:szCs w:val="21"/>
                    </w:rPr>
                    <w:t>m</w:t>
                  </w:r>
                  <w:r>
                    <w:rPr>
                      <w:szCs w:val="21"/>
                      <w:vertAlign w:val="superscript"/>
                    </w:rPr>
                    <w:t>3</w:t>
                  </w:r>
                  <w:r>
                    <w:rPr>
                      <w:szCs w:val="21"/>
                    </w:rPr>
                    <w:t>/a</w:t>
                  </w:r>
                  <w:r>
                    <w:rPr>
                      <w:szCs w:val="21"/>
                    </w:rPr>
                    <w:t>、东泉村西</w:t>
                  </w:r>
                  <w:r>
                    <w:rPr>
                      <w:szCs w:val="21"/>
                    </w:rPr>
                    <w:t>500</w:t>
                  </w:r>
                  <w:r>
                    <w:rPr>
                      <w:szCs w:val="21"/>
                    </w:rPr>
                    <w:t>万</w:t>
                  </w:r>
                  <w:r>
                    <w:rPr>
                      <w:szCs w:val="21"/>
                    </w:rPr>
                    <w:t>m</w:t>
                  </w:r>
                  <w:r>
                    <w:rPr>
                      <w:szCs w:val="21"/>
                      <w:vertAlign w:val="superscript"/>
                    </w:rPr>
                    <w:t>3</w:t>
                  </w:r>
                  <w:r>
                    <w:rPr>
                      <w:szCs w:val="21"/>
                    </w:rPr>
                    <w:t>/a</w:t>
                  </w:r>
                  <w:r>
                    <w:rPr>
                      <w:szCs w:val="21"/>
                    </w:rPr>
                    <w:t>、古墩南</w:t>
                  </w:r>
                  <w:r>
                    <w:rPr>
                      <w:szCs w:val="21"/>
                    </w:rPr>
                    <w:t>1900</w:t>
                  </w:r>
                  <w:r>
                    <w:rPr>
                      <w:szCs w:val="21"/>
                    </w:rPr>
                    <w:t>万</w:t>
                  </w:r>
                  <w:r>
                    <w:rPr>
                      <w:szCs w:val="21"/>
                    </w:rPr>
                    <w:t>m</w:t>
                  </w:r>
                  <w:r>
                    <w:rPr>
                      <w:szCs w:val="21"/>
                      <w:vertAlign w:val="superscript"/>
                    </w:rPr>
                    <w:t>3</w:t>
                  </w:r>
                  <w:r>
                    <w:rPr>
                      <w:szCs w:val="21"/>
                    </w:rPr>
                    <w:t>/a</w:t>
                  </w:r>
                  <w:r>
                    <w:rPr>
                      <w:szCs w:val="21"/>
                    </w:rPr>
                    <w:t>）。</w:t>
                  </w:r>
                </w:p>
              </w:tc>
            </w:tr>
            <w:tr w:rsidR="0010091F" w:rsidTr="00854B92">
              <w:tc>
                <w:tcPr>
                  <w:tcW w:w="426" w:type="dxa"/>
                  <w:vAlign w:val="center"/>
                </w:tcPr>
                <w:p w:rsidR="0010091F" w:rsidRDefault="0010091F" w:rsidP="0010091F">
                  <w:pPr>
                    <w:contextualSpacing/>
                    <w:jc w:val="center"/>
                    <w:rPr>
                      <w:szCs w:val="21"/>
                    </w:rPr>
                  </w:pPr>
                  <w:r>
                    <w:rPr>
                      <w:szCs w:val="21"/>
                    </w:rPr>
                    <w:t>3</w:t>
                  </w:r>
                </w:p>
              </w:tc>
              <w:tc>
                <w:tcPr>
                  <w:tcW w:w="827" w:type="dxa"/>
                  <w:vAlign w:val="center"/>
                </w:tcPr>
                <w:p w:rsidR="0010091F" w:rsidRDefault="0010091F" w:rsidP="0010091F">
                  <w:pPr>
                    <w:contextualSpacing/>
                    <w:jc w:val="center"/>
                    <w:rPr>
                      <w:szCs w:val="21"/>
                    </w:rPr>
                  </w:pPr>
                  <w:r>
                    <w:rPr>
                      <w:szCs w:val="21"/>
                    </w:rPr>
                    <w:t>燃气</w:t>
                  </w:r>
                </w:p>
              </w:tc>
              <w:tc>
                <w:tcPr>
                  <w:tcW w:w="8325" w:type="dxa"/>
                  <w:gridSpan w:val="6"/>
                  <w:vAlign w:val="center"/>
                </w:tcPr>
                <w:p w:rsidR="0010091F" w:rsidRDefault="0010091F" w:rsidP="0010091F">
                  <w:pPr>
                    <w:contextualSpacing/>
                    <w:rPr>
                      <w:szCs w:val="21"/>
                    </w:rPr>
                  </w:pPr>
                  <w:r>
                    <w:rPr>
                      <w:szCs w:val="21"/>
                    </w:rPr>
                    <w:t>设有</w:t>
                  </w:r>
                  <w:r>
                    <w:rPr>
                      <w:szCs w:val="21"/>
                    </w:rPr>
                    <w:t>1</w:t>
                  </w:r>
                  <w:r>
                    <w:rPr>
                      <w:szCs w:val="21"/>
                    </w:rPr>
                    <w:t>座</w:t>
                  </w:r>
                  <w:r>
                    <w:rPr>
                      <w:szCs w:val="21"/>
                    </w:rPr>
                    <w:t>5</w:t>
                  </w:r>
                  <w:r>
                    <w:rPr>
                      <w:szCs w:val="21"/>
                    </w:rPr>
                    <w:t>万</w:t>
                  </w:r>
                  <w:r>
                    <w:rPr>
                      <w:szCs w:val="21"/>
                    </w:rPr>
                    <w:t>m</w:t>
                  </w:r>
                  <w:r>
                    <w:rPr>
                      <w:szCs w:val="21"/>
                      <w:vertAlign w:val="superscript"/>
                    </w:rPr>
                    <w:t>3</w:t>
                  </w:r>
                  <w:r>
                    <w:rPr>
                      <w:szCs w:val="21"/>
                    </w:rPr>
                    <w:t>布帘式密封转炉煤气柜、加压站等，以及厂区内高炉、焦炉煤气、转炉等煤气管道及氧气、氮气、氩气管道。</w:t>
                  </w:r>
                </w:p>
              </w:tc>
            </w:tr>
            <w:tr w:rsidR="0010091F" w:rsidTr="00854B92">
              <w:tc>
                <w:tcPr>
                  <w:tcW w:w="426" w:type="dxa"/>
                  <w:vAlign w:val="center"/>
                </w:tcPr>
                <w:p w:rsidR="0010091F" w:rsidRDefault="0010091F" w:rsidP="0010091F">
                  <w:pPr>
                    <w:contextualSpacing/>
                    <w:jc w:val="center"/>
                    <w:rPr>
                      <w:szCs w:val="21"/>
                    </w:rPr>
                  </w:pPr>
                  <w:r>
                    <w:rPr>
                      <w:szCs w:val="21"/>
                    </w:rPr>
                    <w:t>4</w:t>
                  </w:r>
                </w:p>
              </w:tc>
              <w:tc>
                <w:tcPr>
                  <w:tcW w:w="827" w:type="dxa"/>
                  <w:vAlign w:val="center"/>
                </w:tcPr>
                <w:p w:rsidR="0010091F" w:rsidRDefault="0010091F" w:rsidP="0010091F">
                  <w:pPr>
                    <w:contextualSpacing/>
                    <w:jc w:val="center"/>
                    <w:rPr>
                      <w:szCs w:val="21"/>
                    </w:rPr>
                  </w:pPr>
                  <w:r>
                    <w:rPr>
                      <w:szCs w:val="21"/>
                    </w:rPr>
                    <w:t>热力</w:t>
                  </w:r>
                </w:p>
              </w:tc>
              <w:tc>
                <w:tcPr>
                  <w:tcW w:w="8325" w:type="dxa"/>
                  <w:gridSpan w:val="6"/>
                  <w:vAlign w:val="center"/>
                </w:tcPr>
                <w:p w:rsidR="0010091F" w:rsidRDefault="0010091F" w:rsidP="0010091F">
                  <w:pPr>
                    <w:contextualSpacing/>
                    <w:rPr>
                      <w:szCs w:val="21"/>
                    </w:rPr>
                  </w:pPr>
                  <w:r>
                    <w:rPr>
                      <w:szCs w:val="21"/>
                    </w:rPr>
                    <w:t>建设全厂热力管网，由余热锅炉及燃气锅炉供应</w:t>
                  </w:r>
                  <w:r>
                    <w:rPr>
                      <w:rFonts w:hint="eastAsia"/>
                      <w:szCs w:val="21"/>
                    </w:rPr>
                    <w:t>。</w:t>
                  </w:r>
                </w:p>
              </w:tc>
            </w:tr>
            <w:tr w:rsidR="0010091F" w:rsidTr="00854B92">
              <w:tc>
                <w:tcPr>
                  <w:tcW w:w="426" w:type="dxa"/>
                  <w:vAlign w:val="center"/>
                </w:tcPr>
                <w:p w:rsidR="0010091F" w:rsidRDefault="0010091F" w:rsidP="0010091F">
                  <w:pPr>
                    <w:contextualSpacing/>
                    <w:jc w:val="center"/>
                    <w:rPr>
                      <w:szCs w:val="21"/>
                    </w:rPr>
                  </w:pPr>
                  <w:r>
                    <w:rPr>
                      <w:szCs w:val="21"/>
                    </w:rPr>
                    <w:t>5</w:t>
                  </w:r>
                </w:p>
              </w:tc>
              <w:tc>
                <w:tcPr>
                  <w:tcW w:w="827" w:type="dxa"/>
                  <w:vAlign w:val="center"/>
                </w:tcPr>
                <w:p w:rsidR="0010091F" w:rsidRDefault="0010091F" w:rsidP="0010091F">
                  <w:pPr>
                    <w:contextualSpacing/>
                    <w:jc w:val="center"/>
                    <w:rPr>
                      <w:szCs w:val="21"/>
                    </w:rPr>
                  </w:pPr>
                  <w:r>
                    <w:rPr>
                      <w:szCs w:val="21"/>
                    </w:rPr>
                    <w:t>仓库</w:t>
                  </w:r>
                </w:p>
              </w:tc>
              <w:tc>
                <w:tcPr>
                  <w:tcW w:w="8325" w:type="dxa"/>
                  <w:gridSpan w:val="6"/>
                  <w:vAlign w:val="center"/>
                </w:tcPr>
                <w:p w:rsidR="0010091F" w:rsidRDefault="0010091F" w:rsidP="0010091F">
                  <w:pPr>
                    <w:contextualSpacing/>
                    <w:rPr>
                      <w:szCs w:val="21"/>
                    </w:rPr>
                  </w:pPr>
                  <w:r>
                    <w:rPr>
                      <w:szCs w:val="21"/>
                    </w:rPr>
                    <w:t>设废钢及生铁块仓库、备件仓库、综合仓库等</w:t>
                  </w:r>
                  <w:r>
                    <w:rPr>
                      <w:rFonts w:hint="eastAsia"/>
                      <w:szCs w:val="21"/>
                    </w:rPr>
                    <w:t>。</w:t>
                  </w:r>
                </w:p>
              </w:tc>
            </w:tr>
            <w:tr w:rsidR="0010091F" w:rsidTr="00854B92">
              <w:tc>
                <w:tcPr>
                  <w:tcW w:w="426" w:type="dxa"/>
                  <w:vAlign w:val="center"/>
                </w:tcPr>
                <w:p w:rsidR="0010091F" w:rsidRDefault="0010091F" w:rsidP="0010091F">
                  <w:pPr>
                    <w:contextualSpacing/>
                    <w:jc w:val="center"/>
                    <w:rPr>
                      <w:szCs w:val="21"/>
                    </w:rPr>
                  </w:pPr>
                  <w:r>
                    <w:rPr>
                      <w:szCs w:val="21"/>
                    </w:rPr>
                    <w:t>6</w:t>
                  </w:r>
                </w:p>
              </w:tc>
              <w:tc>
                <w:tcPr>
                  <w:tcW w:w="827" w:type="dxa"/>
                  <w:vAlign w:val="center"/>
                </w:tcPr>
                <w:p w:rsidR="0010091F" w:rsidRDefault="0010091F" w:rsidP="0010091F">
                  <w:pPr>
                    <w:contextualSpacing/>
                    <w:jc w:val="center"/>
                    <w:rPr>
                      <w:szCs w:val="21"/>
                    </w:rPr>
                  </w:pPr>
                  <w:r>
                    <w:rPr>
                      <w:szCs w:val="21"/>
                    </w:rPr>
                    <w:t>机修</w:t>
                  </w:r>
                </w:p>
              </w:tc>
              <w:tc>
                <w:tcPr>
                  <w:tcW w:w="8325" w:type="dxa"/>
                  <w:gridSpan w:val="6"/>
                  <w:vAlign w:val="center"/>
                </w:tcPr>
                <w:p w:rsidR="0010091F" w:rsidRDefault="0010091F" w:rsidP="0010091F">
                  <w:pPr>
                    <w:contextualSpacing/>
                    <w:rPr>
                      <w:szCs w:val="21"/>
                    </w:rPr>
                  </w:pPr>
                  <w:r>
                    <w:rPr>
                      <w:szCs w:val="21"/>
                    </w:rPr>
                    <w:t>有机修车间</w:t>
                  </w:r>
                  <w:r>
                    <w:rPr>
                      <w:szCs w:val="21"/>
                    </w:rPr>
                    <w:t>6</w:t>
                  </w:r>
                  <w:r>
                    <w:rPr>
                      <w:szCs w:val="21"/>
                    </w:rPr>
                    <w:t>座，分别位于</w:t>
                  </w:r>
                  <w:r>
                    <w:t>棒材厂、型钢厂、焦化厂、炼钢厂、炼铁厂、能源动力厂。</w:t>
                  </w:r>
                </w:p>
              </w:tc>
            </w:tr>
            <w:tr w:rsidR="0010091F" w:rsidTr="00854B92">
              <w:tc>
                <w:tcPr>
                  <w:tcW w:w="426" w:type="dxa"/>
                  <w:vAlign w:val="center"/>
                </w:tcPr>
                <w:p w:rsidR="0010091F" w:rsidRDefault="0010091F" w:rsidP="0010091F">
                  <w:pPr>
                    <w:contextualSpacing/>
                    <w:jc w:val="center"/>
                    <w:rPr>
                      <w:szCs w:val="21"/>
                    </w:rPr>
                  </w:pPr>
                  <w:r>
                    <w:rPr>
                      <w:szCs w:val="21"/>
                    </w:rPr>
                    <w:t>7</w:t>
                  </w:r>
                </w:p>
              </w:tc>
              <w:tc>
                <w:tcPr>
                  <w:tcW w:w="827" w:type="dxa"/>
                  <w:vAlign w:val="center"/>
                </w:tcPr>
                <w:p w:rsidR="0010091F" w:rsidRDefault="0010091F" w:rsidP="0010091F">
                  <w:pPr>
                    <w:contextualSpacing/>
                    <w:jc w:val="center"/>
                    <w:rPr>
                      <w:szCs w:val="21"/>
                    </w:rPr>
                  </w:pPr>
                  <w:r>
                    <w:rPr>
                      <w:szCs w:val="21"/>
                    </w:rPr>
                    <w:t>检化验</w:t>
                  </w:r>
                </w:p>
              </w:tc>
              <w:tc>
                <w:tcPr>
                  <w:tcW w:w="8325" w:type="dxa"/>
                  <w:gridSpan w:val="6"/>
                  <w:vAlign w:val="center"/>
                </w:tcPr>
                <w:p w:rsidR="0010091F" w:rsidRDefault="0010091F" w:rsidP="0010091F">
                  <w:pPr>
                    <w:contextualSpacing/>
                    <w:rPr>
                      <w:szCs w:val="21"/>
                    </w:rPr>
                  </w:pPr>
                  <w:r>
                    <w:rPr>
                      <w:szCs w:val="21"/>
                    </w:rPr>
                    <w:t>设化验室、炼焦工业分析室、煤气净化分析室、仪器分析室、脱硫脱萘分析室等</w:t>
                  </w:r>
                </w:p>
              </w:tc>
            </w:tr>
            <w:tr w:rsidR="0010091F" w:rsidTr="00854B92">
              <w:tc>
                <w:tcPr>
                  <w:tcW w:w="426" w:type="dxa"/>
                  <w:vAlign w:val="center"/>
                </w:tcPr>
                <w:p w:rsidR="0010091F" w:rsidRDefault="0010091F" w:rsidP="0010091F">
                  <w:pPr>
                    <w:contextualSpacing/>
                    <w:jc w:val="center"/>
                    <w:rPr>
                      <w:szCs w:val="21"/>
                    </w:rPr>
                  </w:pPr>
                  <w:r>
                    <w:rPr>
                      <w:szCs w:val="21"/>
                    </w:rPr>
                    <w:t>8</w:t>
                  </w:r>
                </w:p>
              </w:tc>
              <w:tc>
                <w:tcPr>
                  <w:tcW w:w="827" w:type="dxa"/>
                  <w:vAlign w:val="center"/>
                </w:tcPr>
                <w:p w:rsidR="0010091F" w:rsidRDefault="0010091F" w:rsidP="0010091F">
                  <w:pPr>
                    <w:contextualSpacing/>
                    <w:jc w:val="center"/>
                    <w:rPr>
                      <w:szCs w:val="21"/>
                    </w:rPr>
                  </w:pPr>
                  <w:r>
                    <w:rPr>
                      <w:szCs w:val="21"/>
                    </w:rPr>
                    <w:t>总图</w:t>
                  </w:r>
                </w:p>
              </w:tc>
              <w:tc>
                <w:tcPr>
                  <w:tcW w:w="8325" w:type="dxa"/>
                  <w:gridSpan w:val="6"/>
                  <w:vAlign w:val="center"/>
                </w:tcPr>
                <w:p w:rsidR="0010091F" w:rsidRDefault="0010091F" w:rsidP="0010091F">
                  <w:pPr>
                    <w:contextualSpacing/>
                    <w:rPr>
                      <w:szCs w:val="21"/>
                    </w:rPr>
                  </w:pPr>
                  <w:r>
                    <w:rPr>
                      <w:szCs w:val="21"/>
                    </w:rPr>
                    <w:t>铁水采用一罐制及导罐运输，厂内铁路采用内燃机车负责铁水运输，厂内铁路总长</w:t>
                  </w:r>
                  <w:r>
                    <w:rPr>
                      <w:szCs w:val="21"/>
                    </w:rPr>
                    <w:t>102km</w:t>
                  </w:r>
                  <w:r>
                    <w:rPr>
                      <w:rFonts w:hint="eastAsia"/>
                      <w:szCs w:val="21"/>
                    </w:rPr>
                    <w:t>。</w:t>
                  </w:r>
                </w:p>
              </w:tc>
            </w:tr>
            <w:tr w:rsidR="0010091F" w:rsidTr="00854B92">
              <w:tc>
                <w:tcPr>
                  <w:tcW w:w="9578" w:type="dxa"/>
                  <w:gridSpan w:val="8"/>
                  <w:vAlign w:val="center"/>
                </w:tcPr>
                <w:p w:rsidR="0010091F" w:rsidRPr="004D613F" w:rsidRDefault="0010091F" w:rsidP="0010091F">
                  <w:pPr>
                    <w:contextualSpacing/>
                    <w:jc w:val="center"/>
                    <w:rPr>
                      <w:b/>
                      <w:szCs w:val="21"/>
                    </w:rPr>
                  </w:pPr>
                  <w:r w:rsidRPr="004D613F">
                    <w:rPr>
                      <w:b/>
                      <w:szCs w:val="21"/>
                    </w:rPr>
                    <w:t>环保工程</w:t>
                  </w:r>
                </w:p>
              </w:tc>
            </w:tr>
            <w:tr w:rsidR="0010091F" w:rsidTr="00854B92">
              <w:tc>
                <w:tcPr>
                  <w:tcW w:w="426" w:type="dxa"/>
                  <w:vMerge w:val="restart"/>
                  <w:vAlign w:val="center"/>
                </w:tcPr>
                <w:p w:rsidR="0010091F" w:rsidRDefault="0010091F" w:rsidP="0010091F">
                  <w:pPr>
                    <w:contextualSpacing/>
                    <w:jc w:val="center"/>
                    <w:rPr>
                      <w:szCs w:val="21"/>
                    </w:rPr>
                  </w:pPr>
                  <w:r>
                    <w:rPr>
                      <w:szCs w:val="21"/>
                    </w:rPr>
                    <w:lastRenderedPageBreak/>
                    <w:t>1</w:t>
                  </w:r>
                </w:p>
              </w:tc>
              <w:tc>
                <w:tcPr>
                  <w:tcW w:w="827" w:type="dxa"/>
                  <w:vMerge w:val="restart"/>
                  <w:vAlign w:val="center"/>
                </w:tcPr>
                <w:p w:rsidR="0010091F" w:rsidRDefault="0010091F" w:rsidP="0010091F">
                  <w:pPr>
                    <w:contextualSpacing/>
                    <w:jc w:val="center"/>
                    <w:rPr>
                      <w:szCs w:val="21"/>
                    </w:rPr>
                  </w:pPr>
                  <w:r>
                    <w:rPr>
                      <w:szCs w:val="21"/>
                    </w:rPr>
                    <w:t>废气</w:t>
                  </w:r>
                </w:p>
              </w:tc>
              <w:tc>
                <w:tcPr>
                  <w:tcW w:w="772" w:type="dxa"/>
                  <w:tcBorders>
                    <w:right w:val="single" w:sz="4" w:space="0" w:color="auto"/>
                  </w:tcBorders>
                  <w:vAlign w:val="center"/>
                </w:tcPr>
                <w:p w:rsidR="0010091F" w:rsidRDefault="0010091F" w:rsidP="0010091F">
                  <w:pPr>
                    <w:contextualSpacing/>
                    <w:jc w:val="left"/>
                    <w:rPr>
                      <w:szCs w:val="21"/>
                    </w:rPr>
                  </w:pPr>
                  <w:r>
                    <w:rPr>
                      <w:szCs w:val="21"/>
                    </w:rPr>
                    <w:t>原料场</w:t>
                  </w:r>
                </w:p>
              </w:tc>
              <w:tc>
                <w:tcPr>
                  <w:tcW w:w="7553" w:type="dxa"/>
                  <w:gridSpan w:val="5"/>
                  <w:tcBorders>
                    <w:left w:val="single" w:sz="4" w:space="0" w:color="auto"/>
                  </w:tcBorders>
                  <w:vAlign w:val="center"/>
                </w:tcPr>
                <w:p w:rsidR="0010091F" w:rsidRDefault="0010091F" w:rsidP="0010091F">
                  <w:pPr>
                    <w:contextualSpacing/>
                    <w:jc w:val="left"/>
                    <w:rPr>
                      <w:szCs w:val="21"/>
                    </w:rPr>
                  </w:pPr>
                  <w:r>
                    <w:rPr>
                      <w:szCs w:val="21"/>
                    </w:rPr>
                    <w:t>原料场采用防风抑尘网、物料覆盖和洒水等抑尘措施；配料、转运、皮带等环节采用布袋除尘器。</w:t>
                  </w:r>
                </w:p>
              </w:tc>
            </w:tr>
            <w:tr w:rsidR="0010091F" w:rsidTr="00854B92">
              <w:tc>
                <w:tcPr>
                  <w:tcW w:w="426" w:type="dxa"/>
                  <w:vMerge/>
                  <w:vAlign w:val="center"/>
                </w:tcPr>
                <w:p w:rsidR="0010091F" w:rsidRDefault="0010091F" w:rsidP="0010091F">
                  <w:pPr>
                    <w:contextualSpacing/>
                    <w:jc w:val="center"/>
                    <w:rPr>
                      <w:szCs w:val="21"/>
                    </w:rPr>
                  </w:pPr>
                </w:p>
              </w:tc>
              <w:tc>
                <w:tcPr>
                  <w:tcW w:w="827" w:type="dxa"/>
                  <w:vMerge/>
                  <w:vAlign w:val="center"/>
                </w:tcPr>
                <w:p w:rsidR="0010091F" w:rsidRDefault="0010091F" w:rsidP="0010091F">
                  <w:pPr>
                    <w:contextualSpacing/>
                    <w:jc w:val="center"/>
                    <w:rPr>
                      <w:szCs w:val="21"/>
                    </w:rPr>
                  </w:pPr>
                </w:p>
              </w:tc>
              <w:tc>
                <w:tcPr>
                  <w:tcW w:w="772" w:type="dxa"/>
                  <w:tcBorders>
                    <w:right w:val="single" w:sz="4" w:space="0" w:color="auto"/>
                  </w:tcBorders>
                  <w:vAlign w:val="center"/>
                </w:tcPr>
                <w:p w:rsidR="0010091F" w:rsidRDefault="0010091F" w:rsidP="0010091F">
                  <w:pPr>
                    <w:contextualSpacing/>
                    <w:jc w:val="left"/>
                    <w:rPr>
                      <w:szCs w:val="21"/>
                    </w:rPr>
                  </w:pPr>
                  <w:r>
                    <w:rPr>
                      <w:szCs w:val="21"/>
                    </w:rPr>
                    <w:t>焦化</w:t>
                  </w:r>
                </w:p>
              </w:tc>
              <w:tc>
                <w:tcPr>
                  <w:tcW w:w="7553" w:type="dxa"/>
                  <w:gridSpan w:val="5"/>
                  <w:tcBorders>
                    <w:left w:val="single" w:sz="4" w:space="0" w:color="auto"/>
                  </w:tcBorders>
                  <w:vAlign w:val="center"/>
                </w:tcPr>
                <w:p w:rsidR="0010091F" w:rsidRDefault="0010091F" w:rsidP="0010091F">
                  <w:pPr>
                    <w:contextualSpacing/>
                    <w:jc w:val="left"/>
                    <w:rPr>
                      <w:szCs w:val="21"/>
                    </w:rPr>
                  </w:pPr>
                  <w:r>
                    <w:rPr>
                      <w:szCs w:val="21"/>
                    </w:rPr>
                    <w:t>炭破碎、装煤、出焦、干熄焦装置、管带机机尾、管带机机头转运站等除尘采用布袋除尘；焦炉燃用高、焦炉煤气，粗苯管式炉燃用净化后的煤</w:t>
                  </w:r>
                  <w:r>
                    <w:rPr>
                      <w:szCs w:val="21"/>
                    </w:rPr>
                    <w:cr/>
                  </w:r>
                  <w:r>
                    <w:rPr>
                      <w:szCs w:val="21"/>
                    </w:rPr>
                    <w:t>；硫铵干燥废气采用旋风除尘；鼓冷、库区焦油各类贮槽产生的废气经洗涤塔洗涤后排放。</w:t>
                  </w:r>
                </w:p>
              </w:tc>
            </w:tr>
            <w:tr w:rsidR="0010091F" w:rsidTr="00854B92">
              <w:tc>
                <w:tcPr>
                  <w:tcW w:w="426" w:type="dxa"/>
                  <w:vMerge/>
                  <w:vAlign w:val="center"/>
                </w:tcPr>
                <w:p w:rsidR="0010091F" w:rsidRDefault="0010091F" w:rsidP="0010091F">
                  <w:pPr>
                    <w:contextualSpacing/>
                    <w:jc w:val="center"/>
                    <w:rPr>
                      <w:szCs w:val="21"/>
                    </w:rPr>
                  </w:pPr>
                </w:p>
              </w:tc>
              <w:tc>
                <w:tcPr>
                  <w:tcW w:w="827" w:type="dxa"/>
                  <w:vMerge/>
                  <w:vAlign w:val="center"/>
                </w:tcPr>
                <w:p w:rsidR="0010091F" w:rsidRDefault="0010091F" w:rsidP="0010091F">
                  <w:pPr>
                    <w:contextualSpacing/>
                    <w:jc w:val="center"/>
                    <w:rPr>
                      <w:szCs w:val="21"/>
                    </w:rPr>
                  </w:pPr>
                </w:p>
              </w:tc>
              <w:tc>
                <w:tcPr>
                  <w:tcW w:w="772" w:type="dxa"/>
                  <w:tcBorders>
                    <w:right w:val="single" w:sz="4" w:space="0" w:color="auto"/>
                  </w:tcBorders>
                  <w:vAlign w:val="center"/>
                </w:tcPr>
                <w:p w:rsidR="0010091F" w:rsidRDefault="0010091F" w:rsidP="0010091F">
                  <w:pPr>
                    <w:contextualSpacing/>
                    <w:jc w:val="left"/>
                    <w:rPr>
                      <w:szCs w:val="21"/>
                    </w:rPr>
                  </w:pPr>
                  <w:r>
                    <w:rPr>
                      <w:szCs w:val="21"/>
                    </w:rPr>
                    <w:t>烧结</w:t>
                  </w:r>
                </w:p>
              </w:tc>
              <w:tc>
                <w:tcPr>
                  <w:tcW w:w="7553" w:type="dxa"/>
                  <w:gridSpan w:val="5"/>
                  <w:tcBorders>
                    <w:left w:val="single" w:sz="4" w:space="0" w:color="auto"/>
                  </w:tcBorders>
                  <w:vAlign w:val="center"/>
                </w:tcPr>
                <w:p w:rsidR="0010091F" w:rsidRDefault="0010091F" w:rsidP="0010091F">
                  <w:pPr>
                    <w:contextualSpacing/>
                    <w:jc w:val="left"/>
                    <w:rPr>
                      <w:szCs w:val="21"/>
                    </w:rPr>
                  </w:pPr>
                  <w:r>
                    <w:rPr>
                      <w:szCs w:val="21"/>
                    </w:rPr>
                    <w:t>烧结机机头配备双室四电场电除尘器</w:t>
                  </w:r>
                  <w:r>
                    <w:rPr>
                      <w:szCs w:val="21"/>
                    </w:rPr>
                    <w:t>+</w:t>
                  </w:r>
                  <w:r>
                    <w:rPr>
                      <w:szCs w:val="21"/>
                    </w:rPr>
                    <w:t>石灰</w:t>
                  </w:r>
                  <w:r>
                    <w:rPr>
                      <w:szCs w:val="21"/>
                    </w:rPr>
                    <w:t>-</w:t>
                  </w:r>
                  <w:r>
                    <w:rPr>
                      <w:szCs w:val="21"/>
                    </w:rPr>
                    <w:t>石膏湿法脱硫，机尾废气采用静电除尘</w:t>
                  </w:r>
                  <w:r>
                    <w:rPr>
                      <w:szCs w:val="21"/>
                    </w:rPr>
                    <w:t>+</w:t>
                  </w:r>
                  <w:r>
                    <w:rPr>
                      <w:szCs w:val="21"/>
                    </w:rPr>
                    <w:t>袋式除尘复合系统；配料室除尘、成品除尘及燃料破碎除尘等采用袋式除尘系统。</w:t>
                  </w:r>
                </w:p>
              </w:tc>
            </w:tr>
            <w:tr w:rsidR="0010091F" w:rsidTr="00854B92">
              <w:tc>
                <w:tcPr>
                  <w:tcW w:w="426" w:type="dxa"/>
                  <w:vMerge/>
                  <w:vAlign w:val="center"/>
                </w:tcPr>
                <w:p w:rsidR="0010091F" w:rsidRDefault="0010091F" w:rsidP="0010091F">
                  <w:pPr>
                    <w:contextualSpacing/>
                    <w:jc w:val="center"/>
                    <w:rPr>
                      <w:szCs w:val="21"/>
                    </w:rPr>
                  </w:pPr>
                </w:p>
              </w:tc>
              <w:tc>
                <w:tcPr>
                  <w:tcW w:w="827" w:type="dxa"/>
                  <w:vMerge/>
                  <w:vAlign w:val="center"/>
                </w:tcPr>
                <w:p w:rsidR="0010091F" w:rsidRDefault="0010091F" w:rsidP="0010091F">
                  <w:pPr>
                    <w:contextualSpacing/>
                    <w:jc w:val="center"/>
                    <w:rPr>
                      <w:szCs w:val="21"/>
                    </w:rPr>
                  </w:pPr>
                </w:p>
              </w:tc>
              <w:tc>
                <w:tcPr>
                  <w:tcW w:w="772" w:type="dxa"/>
                  <w:tcBorders>
                    <w:right w:val="single" w:sz="4" w:space="0" w:color="auto"/>
                  </w:tcBorders>
                  <w:vAlign w:val="center"/>
                </w:tcPr>
                <w:p w:rsidR="0010091F" w:rsidRDefault="0010091F" w:rsidP="0010091F">
                  <w:pPr>
                    <w:contextualSpacing/>
                    <w:jc w:val="left"/>
                    <w:rPr>
                      <w:szCs w:val="21"/>
                    </w:rPr>
                  </w:pPr>
                  <w:r>
                    <w:rPr>
                      <w:szCs w:val="21"/>
                    </w:rPr>
                    <w:t>球团</w:t>
                  </w:r>
                </w:p>
              </w:tc>
              <w:tc>
                <w:tcPr>
                  <w:tcW w:w="7553" w:type="dxa"/>
                  <w:gridSpan w:val="5"/>
                  <w:tcBorders>
                    <w:left w:val="single" w:sz="4" w:space="0" w:color="auto"/>
                  </w:tcBorders>
                  <w:vAlign w:val="center"/>
                </w:tcPr>
                <w:p w:rsidR="0010091F" w:rsidRDefault="0010091F" w:rsidP="0010091F">
                  <w:pPr>
                    <w:contextualSpacing/>
                    <w:jc w:val="left"/>
                    <w:rPr>
                      <w:szCs w:val="21"/>
                    </w:rPr>
                  </w:pPr>
                  <w:r>
                    <w:rPr>
                      <w:szCs w:val="21"/>
                    </w:rPr>
                    <w:t>回转窑烟气采用双室四电场电除尘器</w:t>
                  </w:r>
                  <w:r>
                    <w:rPr>
                      <w:szCs w:val="21"/>
                    </w:rPr>
                    <w:t>+</w:t>
                  </w:r>
                  <w:r>
                    <w:rPr>
                      <w:szCs w:val="21"/>
                    </w:rPr>
                    <w:t>石灰</w:t>
                  </w:r>
                  <w:r>
                    <w:rPr>
                      <w:szCs w:val="21"/>
                    </w:rPr>
                    <w:t>-</w:t>
                  </w:r>
                  <w:r>
                    <w:rPr>
                      <w:szCs w:val="21"/>
                    </w:rPr>
                    <w:t>石膏法脱硫器；配料室除尘、成品除尘及环冷机碎除尘等采用袋式除尘系统。</w:t>
                  </w:r>
                </w:p>
              </w:tc>
            </w:tr>
            <w:tr w:rsidR="0010091F" w:rsidTr="00854B92">
              <w:tc>
                <w:tcPr>
                  <w:tcW w:w="426" w:type="dxa"/>
                  <w:vMerge/>
                  <w:vAlign w:val="center"/>
                </w:tcPr>
                <w:p w:rsidR="0010091F" w:rsidRDefault="0010091F" w:rsidP="0010091F">
                  <w:pPr>
                    <w:contextualSpacing/>
                    <w:jc w:val="center"/>
                    <w:rPr>
                      <w:szCs w:val="21"/>
                    </w:rPr>
                  </w:pPr>
                </w:p>
              </w:tc>
              <w:tc>
                <w:tcPr>
                  <w:tcW w:w="827" w:type="dxa"/>
                  <w:vMerge/>
                  <w:vAlign w:val="center"/>
                </w:tcPr>
                <w:p w:rsidR="0010091F" w:rsidRDefault="0010091F" w:rsidP="0010091F">
                  <w:pPr>
                    <w:contextualSpacing/>
                    <w:jc w:val="center"/>
                    <w:rPr>
                      <w:szCs w:val="21"/>
                    </w:rPr>
                  </w:pPr>
                </w:p>
              </w:tc>
              <w:tc>
                <w:tcPr>
                  <w:tcW w:w="772" w:type="dxa"/>
                  <w:tcBorders>
                    <w:right w:val="single" w:sz="4" w:space="0" w:color="auto"/>
                  </w:tcBorders>
                  <w:vAlign w:val="center"/>
                </w:tcPr>
                <w:p w:rsidR="0010091F" w:rsidRDefault="0010091F" w:rsidP="0010091F">
                  <w:pPr>
                    <w:contextualSpacing/>
                    <w:jc w:val="left"/>
                    <w:rPr>
                      <w:szCs w:val="21"/>
                    </w:rPr>
                  </w:pPr>
                  <w:r>
                    <w:rPr>
                      <w:szCs w:val="21"/>
                    </w:rPr>
                    <w:t>炼铁</w:t>
                  </w:r>
                </w:p>
              </w:tc>
              <w:tc>
                <w:tcPr>
                  <w:tcW w:w="7553" w:type="dxa"/>
                  <w:gridSpan w:val="5"/>
                  <w:tcBorders>
                    <w:left w:val="single" w:sz="4" w:space="0" w:color="auto"/>
                  </w:tcBorders>
                  <w:vAlign w:val="center"/>
                </w:tcPr>
                <w:p w:rsidR="0010091F" w:rsidRDefault="0010091F" w:rsidP="0010091F">
                  <w:pPr>
                    <w:contextualSpacing/>
                    <w:jc w:val="left"/>
                    <w:rPr>
                      <w:szCs w:val="21"/>
                    </w:rPr>
                  </w:pPr>
                  <w:r>
                    <w:rPr>
                      <w:szCs w:val="21"/>
                    </w:rPr>
                    <w:t>矿焦槽、出铁场等采用布袋除尘器；高炉煤气采用重力</w:t>
                  </w:r>
                  <w:r>
                    <w:rPr>
                      <w:szCs w:val="21"/>
                    </w:rPr>
                    <w:t>+</w:t>
                  </w:r>
                  <w:r>
                    <w:rPr>
                      <w:szCs w:val="21"/>
                    </w:rPr>
                    <w:t>干法布袋除尘；热风炉主要燃用净化后的高炉煤气。</w:t>
                  </w:r>
                </w:p>
              </w:tc>
            </w:tr>
            <w:tr w:rsidR="0010091F" w:rsidTr="00854B92">
              <w:tc>
                <w:tcPr>
                  <w:tcW w:w="426" w:type="dxa"/>
                  <w:vMerge/>
                  <w:vAlign w:val="center"/>
                </w:tcPr>
                <w:p w:rsidR="0010091F" w:rsidRDefault="0010091F" w:rsidP="0010091F">
                  <w:pPr>
                    <w:contextualSpacing/>
                    <w:jc w:val="center"/>
                    <w:rPr>
                      <w:szCs w:val="21"/>
                    </w:rPr>
                  </w:pPr>
                </w:p>
              </w:tc>
              <w:tc>
                <w:tcPr>
                  <w:tcW w:w="827" w:type="dxa"/>
                  <w:vMerge/>
                  <w:vAlign w:val="center"/>
                </w:tcPr>
                <w:p w:rsidR="0010091F" w:rsidRDefault="0010091F" w:rsidP="0010091F">
                  <w:pPr>
                    <w:contextualSpacing/>
                    <w:jc w:val="center"/>
                    <w:rPr>
                      <w:szCs w:val="21"/>
                    </w:rPr>
                  </w:pPr>
                </w:p>
              </w:tc>
              <w:tc>
                <w:tcPr>
                  <w:tcW w:w="772" w:type="dxa"/>
                  <w:tcBorders>
                    <w:right w:val="single" w:sz="4" w:space="0" w:color="auto"/>
                  </w:tcBorders>
                  <w:vAlign w:val="center"/>
                </w:tcPr>
                <w:p w:rsidR="0010091F" w:rsidRDefault="0010091F" w:rsidP="0010091F">
                  <w:pPr>
                    <w:contextualSpacing/>
                    <w:jc w:val="left"/>
                    <w:rPr>
                      <w:szCs w:val="21"/>
                    </w:rPr>
                  </w:pPr>
                  <w:r>
                    <w:rPr>
                      <w:szCs w:val="21"/>
                    </w:rPr>
                    <w:t>炼钢、连铸</w:t>
                  </w:r>
                </w:p>
              </w:tc>
              <w:tc>
                <w:tcPr>
                  <w:tcW w:w="7553" w:type="dxa"/>
                  <w:gridSpan w:val="5"/>
                  <w:tcBorders>
                    <w:left w:val="single" w:sz="4" w:space="0" w:color="auto"/>
                  </w:tcBorders>
                  <w:vAlign w:val="center"/>
                </w:tcPr>
                <w:p w:rsidR="0010091F" w:rsidRDefault="0010091F" w:rsidP="0010091F">
                  <w:pPr>
                    <w:contextualSpacing/>
                    <w:jc w:val="left"/>
                    <w:rPr>
                      <w:szCs w:val="21"/>
                    </w:rPr>
                  </w:pPr>
                  <w:r>
                    <w:rPr>
                      <w:szCs w:val="21"/>
                    </w:rPr>
                    <w:t>1#~6#</w:t>
                  </w:r>
                  <w:r>
                    <w:rPr>
                      <w:szCs w:val="21"/>
                    </w:rPr>
                    <w:t>转炉一次采用</w:t>
                  </w:r>
                  <w:r>
                    <w:rPr>
                      <w:szCs w:val="21"/>
                    </w:rPr>
                    <w:t>OG</w:t>
                  </w:r>
                  <w:r>
                    <w:rPr>
                      <w:szCs w:val="21"/>
                    </w:rPr>
                    <w:t>法除尘；</w:t>
                  </w:r>
                  <w:r>
                    <w:rPr>
                      <w:szCs w:val="21"/>
                    </w:rPr>
                    <w:t>1#~6#</w:t>
                  </w:r>
                  <w:r>
                    <w:rPr>
                      <w:szCs w:val="21"/>
                    </w:rPr>
                    <w:t>转炉二次烟气、各精炼炉、混铁炉、铁水脱硫、</w:t>
                  </w:r>
                  <w:r>
                    <w:rPr>
                      <w:szCs w:val="21"/>
                    </w:rPr>
                    <w:t>100t</w:t>
                  </w:r>
                  <w:r>
                    <w:rPr>
                      <w:szCs w:val="21"/>
                    </w:rPr>
                    <w:t>电炉及</w:t>
                  </w:r>
                  <w:r>
                    <w:rPr>
                      <w:szCs w:val="21"/>
                    </w:rPr>
                    <w:t>50t</w:t>
                  </w:r>
                  <w:r>
                    <w:rPr>
                      <w:szCs w:val="21"/>
                    </w:rPr>
                    <w:t>电炉除尘系统均采用布袋除尘</w:t>
                  </w:r>
                  <w:r>
                    <w:rPr>
                      <w:rFonts w:hint="eastAsia"/>
                      <w:szCs w:val="21"/>
                    </w:rPr>
                    <w:t>。</w:t>
                  </w:r>
                </w:p>
              </w:tc>
            </w:tr>
            <w:tr w:rsidR="0010091F" w:rsidTr="00854B92">
              <w:tc>
                <w:tcPr>
                  <w:tcW w:w="426" w:type="dxa"/>
                  <w:vMerge/>
                  <w:vAlign w:val="center"/>
                </w:tcPr>
                <w:p w:rsidR="0010091F" w:rsidRDefault="0010091F" w:rsidP="0010091F">
                  <w:pPr>
                    <w:contextualSpacing/>
                    <w:jc w:val="center"/>
                    <w:rPr>
                      <w:szCs w:val="21"/>
                    </w:rPr>
                  </w:pPr>
                </w:p>
              </w:tc>
              <w:tc>
                <w:tcPr>
                  <w:tcW w:w="827" w:type="dxa"/>
                  <w:vMerge/>
                  <w:vAlign w:val="center"/>
                </w:tcPr>
                <w:p w:rsidR="0010091F" w:rsidRDefault="0010091F" w:rsidP="0010091F">
                  <w:pPr>
                    <w:contextualSpacing/>
                    <w:jc w:val="center"/>
                    <w:rPr>
                      <w:szCs w:val="21"/>
                    </w:rPr>
                  </w:pPr>
                </w:p>
              </w:tc>
              <w:tc>
                <w:tcPr>
                  <w:tcW w:w="772" w:type="dxa"/>
                  <w:tcBorders>
                    <w:right w:val="single" w:sz="4" w:space="0" w:color="auto"/>
                  </w:tcBorders>
                  <w:vAlign w:val="center"/>
                </w:tcPr>
                <w:p w:rsidR="0010091F" w:rsidRDefault="0010091F" w:rsidP="0010091F">
                  <w:pPr>
                    <w:contextualSpacing/>
                    <w:jc w:val="left"/>
                    <w:rPr>
                      <w:szCs w:val="21"/>
                    </w:rPr>
                  </w:pPr>
                  <w:r>
                    <w:rPr>
                      <w:szCs w:val="21"/>
                    </w:rPr>
                    <w:t>轧钢</w:t>
                  </w:r>
                </w:p>
              </w:tc>
              <w:tc>
                <w:tcPr>
                  <w:tcW w:w="7553" w:type="dxa"/>
                  <w:gridSpan w:val="5"/>
                  <w:tcBorders>
                    <w:left w:val="single" w:sz="4" w:space="0" w:color="auto"/>
                  </w:tcBorders>
                  <w:vAlign w:val="center"/>
                </w:tcPr>
                <w:p w:rsidR="0010091F" w:rsidRDefault="0010091F" w:rsidP="0010091F">
                  <w:pPr>
                    <w:contextualSpacing/>
                    <w:jc w:val="left"/>
                    <w:rPr>
                      <w:szCs w:val="21"/>
                    </w:rPr>
                  </w:pPr>
                  <w:r>
                    <w:rPr>
                      <w:szCs w:val="21"/>
                    </w:rPr>
                    <w:t>加热炉以净化后的混合煤气为燃料，其中型钢厂中型型钢生产线加热炉烟气采用生物钙脱硝，其余加热炉烟气直排</w:t>
                  </w:r>
                  <w:r>
                    <w:rPr>
                      <w:rFonts w:hint="eastAsia"/>
                      <w:szCs w:val="21"/>
                    </w:rPr>
                    <w:t>。</w:t>
                  </w:r>
                </w:p>
              </w:tc>
            </w:tr>
            <w:tr w:rsidR="0010091F" w:rsidTr="00854B92">
              <w:tc>
                <w:tcPr>
                  <w:tcW w:w="426" w:type="dxa"/>
                  <w:vMerge/>
                  <w:vAlign w:val="center"/>
                </w:tcPr>
                <w:p w:rsidR="0010091F" w:rsidRDefault="0010091F" w:rsidP="0010091F">
                  <w:pPr>
                    <w:contextualSpacing/>
                    <w:jc w:val="center"/>
                    <w:rPr>
                      <w:szCs w:val="21"/>
                    </w:rPr>
                  </w:pPr>
                </w:p>
              </w:tc>
              <w:tc>
                <w:tcPr>
                  <w:tcW w:w="827" w:type="dxa"/>
                  <w:vMerge/>
                  <w:vAlign w:val="center"/>
                </w:tcPr>
                <w:p w:rsidR="0010091F" w:rsidRDefault="0010091F" w:rsidP="0010091F">
                  <w:pPr>
                    <w:contextualSpacing/>
                    <w:jc w:val="center"/>
                    <w:rPr>
                      <w:szCs w:val="21"/>
                    </w:rPr>
                  </w:pPr>
                </w:p>
              </w:tc>
              <w:tc>
                <w:tcPr>
                  <w:tcW w:w="772" w:type="dxa"/>
                  <w:tcBorders>
                    <w:right w:val="single" w:sz="4" w:space="0" w:color="auto"/>
                  </w:tcBorders>
                  <w:vAlign w:val="center"/>
                </w:tcPr>
                <w:p w:rsidR="0010091F" w:rsidRDefault="0010091F" w:rsidP="0010091F">
                  <w:pPr>
                    <w:contextualSpacing/>
                    <w:jc w:val="left"/>
                    <w:rPr>
                      <w:szCs w:val="21"/>
                    </w:rPr>
                  </w:pPr>
                  <w:r>
                    <w:rPr>
                      <w:szCs w:val="21"/>
                    </w:rPr>
                    <w:t>自备</w:t>
                  </w:r>
                </w:p>
                <w:p w:rsidR="0010091F" w:rsidRDefault="0010091F" w:rsidP="0010091F">
                  <w:pPr>
                    <w:contextualSpacing/>
                    <w:jc w:val="left"/>
                    <w:rPr>
                      <w:szCs w:val="21"/>
                    </w:rPr>
                  </w:pPr>
                  <w:r>
                    <w:rPr>
                      <w:szCs w:val="21"/>
                    </w:rPr>
                    <w:t>电厂</w:t>
                  </w:r>
                </w:p>
              </w:tc>
              <w:tc>
                <w:tcPr>
                  <w:tcW w:w="7553" w:type="dxa"/>
                  <w:gridSpan w:val="5"/>
                  <w:tcBorders>
                    <w:left w:val="single" w:sz="4" w:space="0" w:color="auto"/>
                  </w:tcBorders>
                  <w:vAlign w:val="center"/>
                </w:tcPr>
                <w:p w:rsidR="0010091F" w:rsidRDefault="0010091F" w:rsidP="0010091F">
                  <w:pPr>
                    <w:contextualSpacing/>
                    <w:jc w:val="left"/>
                    <w:rPr>
                      <w:szCs w:val="21"/>
                    </w:rPr>
                  </w:pPr>
                  <w:r>
                    <w:rPr>
                      <w:szCs w:val="21"/>
                    </w:rPr>
                    <w:t>锅炉燃烧净化后的煤气</w:t>
                  </w:r>
                  <w:r>
                    <w:rPr>
                      <w:rFonts w:hint="eastAsia"/>
                      <w:szCs w:val="21"/>
                    </w:rPr>
                    <w:t>。</w:t>
                  </w:r>
                </w:p>
              </w:tc>
            </w:tr>
            <w:tr w:rsidR="0010091F" w:rsidTr="00854B92">
              <w:tc>
                <w:tcPr>
                  <w:tcW w:w="426" w:type="dxa"/>
                  <w:vAlign w:val="center"/>
                </w:tcPr>
                <w:p w:rsidR="0010091F" w:rsidRDefault="0010091F" w:rsidP="0010091F">
                  <w:pPr>
                    <w:contextualSpacing/>
                    <w:jc w:val="center"/>
                    <w:rPr>
                      <w:szCs w:val="21"/>
                    </w:rPr>
                  </w:pPr>
                  <w:r>
                    <w:rPr>
                      <w:szCs w:val="21"/>
                    </w:rPr>
                    <w:t>2</w:t>
                  </w:r>
                </w:p>
              </w:tc>
              <w:tc>
                <w:tcPr>
                  <w:tcW w:w="827" w:type="dxa"/>
                  <w:vAlign w:val="center"/>
                </w:tcPr>
                <w:p w:rsidR="0010091F" w:rsidRDefault="0010091F" w:rsidP="0010091F">
                  <w:pPr>
                    <w:contextualSpacing/>
                    <w:jc w:val="center"/>
                    <w:rPr>
                      <w:szCs w:val="21"/>
                    </w:rPr>
                  </w:pPr>
                  <w:r>
                    <w:rPr>
                      <w:szCs w:val="21"/>
                    </w:rPr>
                    <w:t>废水</w:t>
                  </w:r>
                </w:p>
              </w:tc>
              <w:tc>
                <w:tcPr>
                  <w:tcW w:w="8325" w:type="dxa"/>
                  <w:gridSpan w:val="6"/>
                  <w:vAlign w:val="center"/>
                </w:tcPr>
                <w:p w:rsidR="0010091F" w:rsidRDefault="0010091F" w:rsidP="0010091F">
                  <w:pPr>
                    <w:contextualSpacing/>
                    <w:jc w:val="left"/>
                    <w:rPr>
                      <w:szCs w:val="21"/>
                    </w:rPr>
                  </w:pPr>
                  <w:r>
                    <w:rPr>
                      <w:szCs w:val="21"/>
                    </w:rPr>
                    <w:t>现有工程</w:t>
                  </w:r>
                  <w:r>
                    <w:rPr>
                      <w:szCs w:val="21"/>
                    </w:rPr>
                    <w:t>2</w:t>
                  </w:r>
                  <w:r>
                    <w:rPr>
                      <w:szCs w:val="21"/>
                    </w:rPr>
                    <w:t>座污水处理站、</w:t>
                  </w:r>
                  <w:r>
                    <w:rPr>
                      <w:szCs w:val="21"/>
                    </w:rPr>
                    <w:t>1</w:t>
                  </w:r>
                  <w:r>
                    <w:rPr>
                      <w:szCs w:val="21"/>
                    </w:rPr>
                    <w:t>个废水排放口。酚氰污水处理系统收集处理焦化排放的工业废水，处理后排入钢铁厂作为高炉冲渣用水，不外排；污水处理厂收集老区炼铁排放的工业废水、焦化系统的净环水排污水及生活废水进行处理，处理后外排至牟汶河支流；其余工序排放的废水排至银山型钢污水处理厂，处理后全部回用，不外排。</w:t>
                  </w:r>
                </w:p>
              </w:tc>
            </w:tr>
            <w:tr w:rsidR="0010091F" w:rsidTr="00854B92">
              <w:tc>
                <w:tcPr>
                  <w:tcW w:w="426" w:type="dxa"/>
                  <w:vAlign w:val="center"/>
                </w:tcPr>
                <w:p w:rsidR="0010091F" w:rsidRDefault="0010091F" w:rsidP="0010091F">
                  <w:pPr>
                    <w:contextualSpacing/>
                    <w:jc w:val="center"/>
                    <w:rPr>
                      <w:szCs w:val="21"/>
                    </w:rPr>
                  </w:pPr>
                  <w:r>
                    <w:rPr>
                      <w:szCs w:val="21"/>
                    </w:rPr>
                    <w:t>3</w:t>
                  </w:r>
                </w:p>
              </w:tc>
              <w:tc>
                <w:tcPr>
                  <w:tcW w:w="827" w:type="dxa"/>
                  <w:vAlign w:val="center"/>
                </w:tcPr>
                <w:p w:rsidR="0010091F" w:rsidRDefault="0010091F" w:rsidP="0010091F">
                  <w:pPr>
                    <w:contextualSpacing/>
                    <w:jc w:val="center"/>
                    <w:rPr>
                      <w:szCs w:val="21"/>
                    </w:rPr>
                  </w:pPr>
                  <w:r>
                    <w:rPr>
                      <w:szCs w:val="21"/>
                    </w:rPr>
                    <w:t>噪声</w:t>
                  </w:r>
                </w:p>
              </w:tc>
              <w:tc>
                <w:tcPr>
                  <w:tcW w:w="8325" w:type="dxa"/>
                  <w:gridSpan w:val="6"/>
                  <w:vAlign w:val="center"/>
                </w:tcPr>
                <w:p w:rsidR="0010091F" w:rsidRDefault="0010091F" w:rsidP="0010091F">
                  <w:pPr>
                    <w:contextualSpacing/>
                    <w:jc w:val="left"/>
                    <w:rPr>
                      <w:szCs w:val="21"/>
                    </w:rPr>
                  </w:pPr>
                  <w:r>
                    <w:rPr>
                      <w:szCs w:val="21"/>
                    </w:rPr>
                    <w:t>将高噪声设备置于室内，采用减振、吸声等措施，鼓风机消声器、炉顶放散阀消声器、冷却塔隔声罩、隔声屏等措施，场内加强绿化</w:t>
                  </w:r>
                  <w:r>
                    <w:rPr>
                      <w:rFonts w:hint="eastAsia"/>
                      <w:szCs w:val="21"/>
                    </w:rPr>
                    <w:t>。</w:t>
                  </w:r>
                </w:p>
              </w:tc>
            </w:tr>
            <w:tr w:rsidR="0010091F" w:rsidTr="00854B92">
              <w:tc>
                <w:tcPr>
                  <w:tcW w:w="426" w:type="dxa"/>
                  <w:vAlign w:val="center"/>
                </w:tcPr>
                <w:p w:rsidR="0010091F" w:rsidRDefault="0010091F" w:rsidP="0010091F">
                  <w:pPr>
                    <w:contextualSpacing/>
                    <w:jc w:val="center"/>
                    <w:rPr>
                      <w:szCs w:val="21"/>
                    </w:rPr>
                  </w:pPr>
                  <w:r>
                    <w:rPr>
                      <w:szCs w:val="21"/>
                    </w:rPr>
                    <w:t>4</w:t>
                  </w:r>
                </w:p>
              </w:tc>
              <w:tc>
                <w:tcPr>
                  <w:tcW w:w="827" w:type="dxa"/>
                  <w:vAlign w:val="center"/>
                </w:tcPr>
                <w:p w:rsidR="0010091F" w:rsidRDefault="0010091F" w:rsidP="0010091F">
                  <w:pPr>
                    <w:contextualSpacing/>
                    <w:jc w:val="center"/>
                    <w:rPr>
                      <w:szCs w:val="21"/>
                    </w:rPr>
                  </w:pPr>
                  <w:r>
                    <w:rPr>
                      <w:szCs w:val="21"/>
                    </w:rPr>
                    <w:t>固废</w:t>
                  </w:r>
                </w:p>
              </w:tc>
              <w:tc>
                <w:tcPr>
                  <w:tcW w:w="8325" w:type="dxa"/>
                  <w:gridSpan w:val="6"/>
                  <w:vAlign w:val="center"/>
                </w:tcPr>
                <w:p w:rsidR="0010091F" w:rsidRDefault="0010091F" w:rsidP="0010091F">
                  <w:pPr>
                    <w:contextualSpacing/>
                    <w:jc w:val="left"/>
                    <w:rPr>
                      <w:szCs w:val="21"/>
                    </w:rPr>
                  </w:pPr>
                  <w:r>
                    <w:rPr>
                      <w:szCs w:val="21"/>
                    </w:rPr>
                    <w:t>一般固废采取循环利用或外售等方式处理，危险废物由具备相关处理资质的单位处理。</w:t>
                  </w:r>
                </w:p>
              </w:tc>
            </w:tr>
          </w:tbl>
          <w:p w:rsidR="0010091F" w:rsidRDefault="0010091F" w:rsidP="0010091F">
            <w:pPr>
              <w:pStyle w:val="TableParagraph"/>
              <w:spacing w:line="360" w:lineRule="auto"/>
              <w:ind w:left="-59" w:firstLine="482"/>
              <w:rPr>
                <w:rFonts w:ascii="Times New Roman" w:hAnsi="Times New Roman" w:cs="Times New Roman"/>
                <w:b/>
                <w:sz w:val="24"/>
                <w:lang w:eastAsia="zh-CN"/>
              </w:rPr>
            </w:pPr>
            <w:r>
              <w:rPr>
                <w:rFonts w:ascii="Times New Roman" w:hAnsi="Times New Roman" w:cs="Times New Roman"/>
                <w:b/>
                <w:sz w:val="24"/>
                <w:lang w:eastAsia="zh-CN"/>
              </w:rPr>
              <w:t>2</w:t>
            </w:r>
            <w:r>
              <w:rPr>
                <w:rFonts w:ascii="Times New Roman" w:hAnsi="Times New Roman" w:cs="Times New Roman"/>
                <w:b/>
                <w:sz w:val="24"/>
                <w:lang w:eastAsia="zh-CN"/>
              </w:rPr>
              <w:t>、山东钢铁股份有限公司莱芜分公司在建项目建设内容</w:t>
            </w:r>
          </w:p>
          <w:p w:rsidR="0010091F" w:rsidRDefault="0010091F" w:rsidP="0010091F">
            <w:pPr>
              <w:pStyle w:val="TableParagraph"/>
              <w:spacing w:line="360" w:lineRule="auto"/>
              <w:ind w:firstLineChars="200" w:firstLine="480"/>
              <w:rPr>
                <w:rFonts w:ascii="Times New Roman" w:hAnsi="Times New Roman" w:cs="Times New Roman"/>
                <w:b/>
                <w:sz w:val="24"/>
                <w:lang w:eastAsia="zh-CN"/>
              </w:rPr>
            </w:pPr>
            <w:r>
              <w:rPr>
                <w:rFonts w:ascii="Times New Roman" w:hAnsi="Times New Roman" w:cs="Times New Roman"/>
                <w:sz w:val="24"/>
                <w:szCs w:val="24"/>
                <w:lang w:eastAsia="zh-CN"/>
              </w:rPr>
              <w:t>在建项目主要建设一条优特钢棒材轧钢生产线，一条精整生产线，项目为淘汰特钢事业部现有大型成材生产线与中型成材生产线的异地搬迁项目。</w:t>
            </w:r>
          </w:p>
          <w:p w:rsidR="0010091F" w:rsidRDefault="0010091F" w:rsidP="0010091F">
            <w:pPr>
              <w:pStyle w:val="TableParagraph"/>
              <w:spacing w:line="360" w:lineRule="auto"/>
              <w:ind w:left="-59" w:firstLine="482"/>
              <w:rPr>
                <w:rFonts w:ascii="Times New Roman" w:hAnsi="Times New Roman" w:cs="Times New Roman"/>
                <w:b/>
                <w:sz w:val="24"/>
                <w:lang w:eastAsia="zh-CN"/>
              </w:rPr>
            </w:pPr>
            <w:r>
              <w:rPr>
                <w:rFonts w:ascii="Times New Roman" w:hAnsi="Times New Roman" w:cs="Times New Roman"/>
                <w:b/>
                <w:sz w:val="24"/>
                <w:lang w:eastAsia="zh-CN"/>
              </w:rPr>
              <w:t>山东钢铁股份有限公司莱芜分公司在建项目建设内容见表</w:t>
            </w:r>
            <w:r>
              <w:rPr>
                <w:rFonts w:ascii="Times New Roman" w:hAnsi="Times New Roman" w:cs="Times New Roman"/>
                <w:b/>
                <w:sz w:val="24"/>
                <w:lang w:eastAsia="zh-CN"/>
              </w:rPr>
              <w:t>15</w:t>
            </w:r>
            <w:r>
              <w:rPr>
                <w:rFonts w:ascii="Times New Roman" w:hAnsi="Times New Roman" w:cs="Times New Roman"/>
                <w:b/>
                <w:sz w:val="24"/>
                <w:lang w:eastAsia="zh-CN"/>
              </w:rPr>
              <w:t>。</w:t>
            </w:r>
          </w:p>
          <w:p w:rsidR="0010091F" w:rsidRPr="004D613F" w:rsidRDefault="0010091F" w:rsidP="0010091F">
            <w:pPr>
              <w:spacing w:line="360" w:lineRule="auto"/>
              <w:contextualSpacing/>
              <w:jc w:val="center"/>
              <w:rPr>
                <w:b/>
                <w:sz w:val="24"/>
              </w:rPr>
            </w:pPr>
            <w:r w:rsidRPr="004D613F">
              <w:rPr>
                <w:b/>
                <w:sz w:val="24"/>
              </w:rPr>
              <w:t>表</w:t>
            </w:r>
            <w:r w:rsidRPr="004D613F">
              <w:rPr>
                <w:b/>
                <w:sz w:val="24"/>
              </w:rPr>
              <w:t xml:space="preserve">15  </w:t>
            </w:r>
            <w:r w:rsidRPr="004D613F">
              <w:rPr>
                <w:b/>
                <w:sz w:val="24"/>
              </w:rPr>
              <w:t>在建项目组成一览表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58"/>
              <w:gridCol w:w="1274"/>
              <w:gridCol w:w="1418"/>
              <w:gridCol w:w="6128"/>
            </w:tblGrid>
            <w:tr w:rsidR="0010091F" w:rsidTr="00854B92">
              <w:trPr>
                <w:cantSplit/>
                <w:jc w:val="center"/>
              </w:trPr>
              <w:tc>
                <w:tcPr>
                  <w:tcW w:w="758" w:type="dxa"/>
                  <w:vAlign w:val="center"/>
                </w:tcPr>
                <w:p w:rsidR="0010091F" w:rsidRPr="004D613F" w:rsidRDefault="0010091F" w:rsidP="0010091F">
                  <w:pPr>
                    <w:contextualSpacing/>
                    <w:jc w:val="center"/>
                    <w:rPr>
                      <w:b/>
                      <w:bCs/>
                      <w:szCs w:val="21"/>
                    </w:rPr>
                  </w:pPr>
                  <w:r w:rsidRPr="004D613F">
                    <w:rPr>
                      <w:b/>
                      <w:bCs/>
                      <w:szCs w:val="21"/>
                    </w:rPr>
                    <w:t>序号</w:t>
                  </w:r>
                </w:p>
              </w:tc>
              <w:tc>
                <w:tcPr>
                  <w:tcW w:w="1274" w:type="dxa"/>
                  <w:vAlign w:val="center"/>
                </w:tcPr>
                <w:p w:rsidR="0010091F" w:rsidRPr="004D613F" w:rsidRDefault="0010091F" w:rsidP="0010091F">
                  <w:pPr>
                    <w:contextualSpacing/>
                    <w:jc w:val="center"/>
                    <w:rPr>
                      <w:b/>
                      <w:bCs/>
                      <w:szCs w:val="21"/>
                    </w:rPr>
                  </w:pPr>
                  <w:r w:rsidRPr="004D613F">
                    <w:rPr>
                      <w:b/>
                      <w:bCs/>
                      <w:szCs w:val="21"/>
                    </w:rPr>
                    <w:t>工程类别</w:t>
                  </w:r>
                </w:p>
              </w:tc>
              <w:tc>
                <w:tcPr>
                  <w:tcW w:w="1418" w:type="dxa"/>
                  <w:vAlign w:val="center"/>
                </w:tcPr>
                <w:p w:rsidR="0010091F" w:rsidRPr="004D613F" w:rsidRDefault="0010091F" w:rsidP="0010091F">
                  <w:pPr>
                    <w:contextualSpacing/>
                    <w:jc w:val="center"/>
                    <w:rPr>
                      <w:b/>
                      <w:bCs/>
                      <w:szCs w:val="21"/>
                    </w:rPr>
                  </w:pPr>
                  <w:r w:rsidRPr="004D613F">
                    <w:rPr>
                      <w:b/>
                      <w:bCs/>
                      <w:szCs w:val="21"/>
                    </w:rPr>
                    <w:t>工程名称</w:t>
                  </w:r>
                </w:p>
              </w:tc>
              <w:tc>
                <w:tcPr>
                  <w:tcW w:w="6128" w:type="dxa"/>
                  <w:vAlign w:val="center"/>
                </w:tcPr>
                <w:p w:rsidR="0010091F" w:rsidRPr="004D613F" w:rsidRDefault="0010091F" w:rsidP="0010091F">
                  <w:pPr>
                    <w:contextualSpacing/>
                    <w:jc w:val="center"/>
                    <w:rPr>
                      <w:b/>
                      <w:bCs/>
                      <w:szCs w:val="21"/>
                    </w:rPr>
                  </w:pPr>
                  <w:r w:rsidRPr="004D613F">
                    <w:rPr>
                      <w:b/>
                      <w:bCs/>
                      <w:szCs w:val="21"/>
                    </w:rPr>
                    <w:t>建设内容</w:t>
                  </w:r>
                </w:p>
              </w:tc>
            </w:tr>
            <w:tr w:rsidR="0010091F" w:rsidTr="00854B92">
              <w:trPr>
                <w:cantSplit/>
                <w:jc w:val="center"/>
              </w:trPr>
              <w:tc>
                <w:tcPr>
                  <w:tcW w:w="758" w:type="dxa"/>
                  <w:vAlign w:val="center"/>
                </w:tcPr>
                <w:p w:rsidR="0010091F" w:rsidRDefault="0010091F" w:rsidP="0010091F">
                  <w:pPr>
                    <w:contextualSpacing/>
                    <w:jc w:val="center"/>
                    <w:rPr>
                      <w:szCs w:val="21"/>
                    </w:rPr>
                  </w:pPr>
                  <w:r>
                    <w:rPr>
                      <w:szCs w:val="21"/>
                    </w:rPr>
                    <w:t>1</w:t>
                  </w:r>
                </w:p>
              </w:tc>
              <w:tc>
                <w:tcPr>
                  <w:tcW w:w="1274" w:type="dxa"/>
                  <w:vAlign w:val="center"/>
                </w:tcPr>
                <w:p w:rsidR="0010091F" w:rsidRDefault="0010091F" w:rsidP="0010091F">
                  <w:pPr>
                    <w:contextualSpacing/>
                    <w:jc w:val="center"/>
                    <w:rPr>
                      <w:szCs w:val="21"/>
                    </w:rPr>
                  </w:pPr>
                  <w:r>
                    <w:rPr>
                      <w:szCs w:val="21"/>
                    </w:rPr>
                    <w:t>主体工程</w:t>
                  </w:r>
                </w:p>
              </w:tc>
              <w:tc>
                <w:tcPr>
                  <w:tcW w:w="1418" w:type="dxa"/>
                  <w:vAlign w:val="center"/>
                </w:tcPr>
                <w:p w:rsidR="0010091F" w:rsidRDefault="0010091F" w:rsidP="0010091F">
                  <w:pPr>
                    <w:contextualSpacing/>
                    <w:jc w:val="center"/>
                    <w:rPr>
                      <w:szCs w:val="21"/>
                    </w:rPr>
                  </w:pPr>
                  <w:r>
                    <w:rPr>
                      <w:szCs w:val="21"/>
                    </w:rPr>
                    <w:t>生产车间</w:t>
                  </w:r>
                </w:p>
              </w:tc>
              <w:tc>
                <w:tcPr>
                  <w:tcW w:w="6128" w:type="dxa"/>
                  <w:vAlign w:val="center"/>
                </w:tcPr>
                <w:p w:rsidR="0010091F" w:rsidRDefault="0010091F" w:rsidP="0010091F">
                  <w:pPr>
                    <w:contextualSpacing/>
                    <w:jc w:val="left"/>
                    <w:rPr>
                      <w:szCs w:val="21"/>
                    </w:rPr>
                  </w:pPr>
                  <w:r>
                    <w:rPr>
                      <w:szCs w:val="21"/>
                    </w:rPr>
                    <w:t>1</w:t>
                  </w:r>
                  <w:r>
                    <w:rPr>
                      <w:szCs w:val="21"/>
                    </w:rPr>
                    <w:t>层，钢结构，厂房面积为</w:t>
                  </w:r>
                  <w:r>
                    <w:rPr>
                      <w:szCs w:val="21"/>
                    </w:rPr>
                    <w:t>57852m</w:t>
                  </w:r>
                  <w:r>
                    <w:rPr>
                      <w:szCs w:val="21"/>
                      <w:vertAlign w:val="superscript"/>
                    </w:rPr>
                    <w:t>2</w:t>
                  </w:r>
                  <w:r>
                    <w:rPr>
                      <w:szCs w:val="21"/>
                    </w:rPr>
                    <w:t>，车间主厂房由原料跨、加热跨、主轧跨、收集跨、轧辊间、精整跨、成品跨共</w:t>
                  </w:r>
                  <w:r>
                    <w:rPr>
                      <w:szCs w:val="21"/>
                    </w:rPr>
                    <w:t>7</w:t>
                  </w:r>
                  <w:r>
                    <w:rPr>
                      <w:szCs w:val="21"/>
                    </w:rPr>
                    <w:t>个跨间组成。</w:t>
                  </w:r>
                </w:p>
              </w:tc>
            </w:tr>
            <w:tr w:rsidR="0010091F" w:rsidTr="00854B92">
              <w:trPr>
                <w:cantSplit/>
                <w:jc w:val="center"/>
              </w:trPr>
              <w:tc>
                <w:tcPr>
                  <w:tcW w:w="758" w:type="dxa"/>
                  <w:vMerge w:val="restart"/>
                  <w:vAlign w:val="center"/>
                </w:tcPr>
                <w:p w:rsidR="0010091F" w:rsidRDefault="0010091F" w:rsidP="0010091F">
                  <w:pPr>
                    <w:contextualSpacing/>
                    <w:jc w:val="center"/>
                    <w:rPr>
                      <w:szCs w:val="21"/>
                    </w:rPr>
                  </w:pPr>
                  <w:r>
                    <w:rPr>
                      <w:szCs w:val="21"/>
                    </w:rPr>
                    <w:t>2</w:t>
                  </w:r>
                </w:p>
              </w:tc>
              <w:tc>
                <w:tcPr>
                  <w:tcW w:w="1274" w:type="dxa"/>
                  <w:vMerge w:val="restart"/>
                  <w:vAlign w:val="center"/>
                </w:tcPr>
                <w:p w:rsidR="0010091F" w:rsidRDefault="0010091F" w:rsidP="0010091F">
                  <w:pPr>
                    <w:contextualSpacing/>
                    <w:jc w:val="center"/>
                    <w:rPr>
                      <w:szCs w:val="21"/>
                    </w:rPr>
                  </w:pPr>
                  <w:r>
                    <w:rPr>
                      <w:szCs w:val="21"/>
                    </w:rPr>
                    <w:t>辅助工程</w:t>
                  </w:r>
                </w:p>
              </w:tc>
              <w:tc>
                <w:tcPr>
                  <w:tcW w:w="1418" w:type="dxa"/>
                  <w:vAlign w:val="center"/>
                </w:tcPr>
                <w:p w:rsidR="0010091F" w:rsidRDefault="0010091F" w:rsidP="0010091F">
                  <w:pPr>
                    <w:contextualSpacing/>
                    <w:jc w:val="center"/>
                    <w:rPr>
                      <w:szCs w:val="21"/>
                    </w:rPr>
                  </w:pPr>
                  <w:r>
                    <w:rPr>
                      <w:szCs w:val="21"/>
                    </w:rPr>
                    <w:t>余热锅炉</w:t>
                  </w:r>
                </w:p>
              </w:tc>
              <w:tc>
                <w:tcPr>
                  <w:tcW w:w="6128" w:type="dxa"/>
                  <w:vAlign w:val="center"/>
                </w:tcPr>
                <w:p w:rsidR="0010091F" w:rsidRDefault="0010091F" w:rsidP="0010091F">
                  <w:pPr>
                    <w:contextualSpacing/>
                    <w:jc w:val="left"/>
                    <w:rPr>
                      <w:szCs w:val="21"/>
                    </w:rPr>
                  </w:pPr>
                  <w:r>
                    <w:rPr>
                      <w:szCs w:val="21"/>
                    </w:rPr>
                    <w:t>1</w:t>
                  </w:r>
                  <w:r>
                    <w:rPr>
                      <w:szCs w:val="21"/>
                    </w:rPr>
                    <w:t>台，设在加热炉跨内，利用余热产生蒸汽。</w:t>
                  </w:r>
                </w:p>
              </w:tc>
            </w:tr>
            <w:tr w:rsidR="0010091F" w:rsidTr="00854B92">
              <w:trPr>
                <w:cantSplit/>
                <w:jc w:val="center"/>
              </w:trPr>
              <w:tc>
                <w:tcPr>
                  <w:tcW w:w="758" w:type="dxa"/>
                  <w:vMerge/>
                  <w:vAlign w:val="center"/>
                </w:tcPr>
                <w:p w:rsidR="0010091F" w:rsidRDefault="0010091F" w:rsidP="0010091F">
                  <w:pPr>
                    <w:contextualSpacing/>
                    <w:jc w:val="center"/>
                    <w:rPr>
                      <w:szCs w:val="21"/>
                    </w:rPr>
                  </w:pPr>
                </w:p>
              </w:tc>
              <w:tc>
                <w:tcPr>
                  <w:tcW w:w="1274" w:type="dxa"/>
                  <w:vMerge/>
                  <w:vAlign w:val="center"/>
                </w:tcPr>
                <w:p w:rsidR="0010091F" w:rsidRDefault="0010091F" w:rsidP="0010091F">
                  <w:pPr>
                    <w:contextualSpacing/>
                    <w:jc w:val="center"/>
                    <w:rPr>
                      <w:szCs w:val="21"/>
                    </w:rPr>
                  </w:pPr>
                </w:p>
              </w:tc>
              <w:tc>
                <w:tcPr>
                  <w:tcW w:w="1418" w:type="dxa"/>
                  <w:vAlign w:val="center"/>
                </w:tcPr>
                <w:p w:rsidR="0010091F" w:rsidRDefault="0010091F" w:rsidP="0010091F">
                  <w:pPr>
                    <w:contextualSpacing/>
                    <w:jc w:val="center"/>
                    <w:rPr>
                      <w:szCs w:val="21"/>
                    </w:rPr>
                  </w:pPr>
                  <w:r>
                    <w:rPr>
                      <w:szCs w:val="21"/>
                    </w:rPr>
                    <w:t>循环水泵房</w:t>
                  </w:r>
                </w:p>
              </w:tc>
              <w:tc>
                <w:tcPr>
                  <w:tcW w:w="6128" w:type="dxa"/>
                  <w:vAlign w:val="center"/>
                </w:tcPr>
                <w:p w:rsidR="0010091F" w:rsidRDefault="0010091F" w:rsidP="0010091F">
                  <w:pPr>
                    <w:contextualSpacing/>
                    <w:jc w:val="left"/>
                    <w:rPr>
                      <w:szCs w:val="21"/>
                    </w:rPr>
                  </w:pPr>
                  <w:r>
                    <w:rPr>
                      <w:szCs w:val="21"/>
                    </w:rPr>
                    <w:t>1</w:t>
                  </w:r>
                  <w:r>
                    <w:rPr>
                      <w:szCs w:val="21"/>
                    </w:rPr>
                    <w:t>间，为各循环水提供动力。</w:t>
                  </w:r>
                </w:p>
              </w:tc>
            </w:tr>
            <w:tr w:rsidR="0010091F" w:rsidTr="00854B92">
              <w:trPr>
                <w:cantSplit/>
                <w:jc w:val="center"/>
              </w:trPr>
              <w:tc>
                <w:tcPr>
                  <w:tcW w:w="758" w:type="dxa"/>
                  <w:vMerge/>
                  <w:vAlign w:val="center"/>
                </w:tcPr>
                <w:p w:rsidR="0010091F" w:rsidRDefault="0010091F" w:rsidP="0010091F">
                  <w:pPr>
                    <w:contextualSpacing/>
                    <w:jc w:val="center"/>
                    <w:rPr>
                      <w:szCs w:val="21"/>
                    </w:rPr>
                  </w:pPr>
                </w:p>
              </w:tc>
              <w:tc>
                <w:tcPr>
                  <w:tcW w:w="1274" w:type="dxa"/>
                  <w:vMerge/>
                  <w:vAlign w:val="center"/>
                </w:tcPr>
                <w:p w:rsidR="0010091F" w:rsidRDefault="0010091F" w:rsidP="0010091F">
                  <w:pPr>
                    <w:contextualSpacing/>
                    <w:jc w:val="center"/>
                    <w:rPr>
                      <w:szCs w:val="21"/>
                    </w:rPr>
                  </w:pPr>
                </w:p>
              </w:tc>
              <w:tc>
                <w:tcPr>
                  <w:tcW w:w="1418" w:type="dxa"/>
                  <w:vAlign w:val="center"/>
                </w:tcPr>
                <w:p w:rsidR="0010091F" w:rsidRDefault="0010091F" w:rsidP="0010091F">
                  <w:pPr>
                    <w:contextualSpacing/>
                    <w:jc w:val="center"/>
                    <w:rPr>
                      <w:szCs w:val="21"/>
                    </w:rPr>
                  </w:pPr>
                  <w:r>
                    <w:rPr>
                      <w:szCs w:val="21"/>
                    </w:rPr>
                    <w:t>浊环水处理</w:t>
                  </w:r>
                </w:p>
              </w:tc>
              <w:tc>
                <w:tcPr>
                  <w:tcW w:w="6128" w:type="dxa"/>
                  <w:vAlign w:val="center"/>
                </w:tcPr>
                <w:p w:rsidR="0010091F" w:rsidRDefault="0010091F" w:rsidP="0010091F">
                  <w:pPr>
                    <w:contextualSpacing/>
                    <w:jc w:val="left"/>
                    <w:rPr>
                      <w:szCs w:val="21"/>
                    </w:rPr>
                  </w:pPr>
                  <w:r>
                    <w:rPr>
                      <w:szCs w:val="21"/>
                    </w:rPr>
                    <w:t>1</w:t>
                  </w:r>
                  <w:r>
                    <w:rPr>
                      <w:szCs w:val="21"/>
                    </w:rPr>
                    <w:t>套，包括旋流井、稀土磁盘、圆盘除油机等；净化浊环水，实现生产用水循环。</w:t>
                  </w:r>
                </w:p>
              </w:tc>
            </w:tr>
            <w:tr w:rsidR="0010091F" w:rsidTr="00854B92">
              <w:trPr>
                <w:cantSplit/>
                <w:jc w:val="center"/>
              </w:trPr>
              <w:tc>
                <w:tcPr>
                  <w:tcW w:w="758" w:type="dxa"/>
                  <w:vMerge/>
                  <w:vAlign w:val="center"/>
                </w:tcPr>
                <w:p w:rsidR="0010091F" w:rsidRDefault="0010091F" w:rsidP="0010091F">
                  <w:pPr>
                    <w:contextualSpacing/>
                    <w:jc w:val="center"/>
                    <w:rPr>
                      <w:szCs w:val="21"/>
                    </w:rPr>
                  </w:pPr>
                </w:p>
              </w:tc>
              <w:tc>
                <w:tcPr>
                  <w:tcW w:w="1274" w:type="dxa"/>
                  <w:vMerge/>
                  <w:vAlign w:val="center"/>
                </w:tcPr>
                <w:p w:rsidR="0010091F" w:rsidRDefault="0010091F" w:rsidP="0010091F">
                  <w:pPr>
                    <w:contextualSpacing/>
                    <w:jc w:val="center"/>
                    <w:rPr>
                      <w:szCs w:val="21"/>
                    </w:rPr>
                  </w:pPr>
                </w:p>
              </w:tc>
              <w:tc>
                <w:tcPr>
                  <w:tcW w:w="1418" w:type="dxa"/>
                  <w:vAlign w:val="center"/>
                </w:tcPr>
                <w:p w:rsidR="0010091F" w:rsidRDefault="0010091F" w:rsidP="0010091F">
                  <w:pPr>
                    <w:contextualSpacing/>
                    <w:jc w:val="center"/>
                    <w:rPr>
                      <w:szCs w:val="21"/>
                    </w:rPr>
                  </w:pPr>
                  <w:r>
                    <w:rPr>
                      <w:szCs w:val="21"/>
                    </w:rPr>
                    <w:t>制冷站</w:t>
                  </w:r>
                </w:p>
              </w:tc>
              <w:tc>
                <w:tcPr>
                  <w:tcW w:w="6128" w:type="dxa"/>
                  <w:vAlign w:val="center"/>
                </w:tcPr>
                <w:p w:rsidR="0010091F" w:rsidRDefault="0010091F" w:rsidP="0010091F">
                  <w:pPr>
                    <w:contextualSpacing/>
                    <w:jc w:val="left"/>
                    <w:rPr>
                      <w:szCs w:val="21"/>
                    </w:rPr>
                  </w:pPr>
                  <w:r>
                    <w:rPr>
                      <w:szCs w:val="21"/>
                    </w:rPr>
                    <w:t>2</w:t>
                  </w:r>
                  <w:r>
                    <w:rPr>
                      <w:szCs w:val="21"/>
                    </w:rPr>
                    <w:t>座，为各电气室冷负荷较大的区域集中供冷。</w:t>
                  </w:r>
                </w:p>
              </w:tc>
            </w:tr>
            <w:tr w:rsidR="0010091F" w:rsidTr="00854B92">
              <w:trPr>
                <w:cantSplit/>
                <w:jc w:val="center"/>
              </w:trPr>
              <w:tc>
                <w:tcPr>
                  <w:tcW w:w="758" w:type="dxa"/>
                  <w:vMerge/>
                  <w:vAlign w:val="center"/>
                </w:tcPr>
                <w:p w:rsidR="0010091F" w:rsidRDefault="0010091F" w:rsidP="0010091F">
                  <w:pPr>
                    <w:contextualSpacing/>
                    <w:jc w:val="center"/>
                    <w:rPr>
                      <w:szCs w:val="21"/>
                    </w:rPr>
                  </w:pPr>
                </w:p>
              </w:tc>
              <w:tc>
                <w:tcPr>
                  <w:tcW w:w="1274" w:type="dxa"/>
                  <w:vMerge/>
                  <w:vAlign w:val="center"/>
                </w:tcPr>
                <w:p w:rsidR="0010091F" w:rsidRDefault="0010091F" w:rsidP="0010091F">
                  <w:pPr>
                    <w:contextualSpacing/>
                    <w:jc w:val="center"/>
                    <w:rPr>
                      <w:szCs w:val="21"/>
                    </w:rPr>
                  </w:pPr>
                </w:p>
              </w:tc>
              <w:tc>
                <w:tcPr>
                  <w:tcW w:w="1418" w:type="dxa"/>
                  <w:vAlign w:val="center"/>
                </w:tcPr>
                <w:p w:rsidR="0010091F" w:rsidRDefault="0010091F" w:rsidP="0010091F">
                  <w:pPr>
                    <w:contextualSpacing/>
                    <w:jc w:val="center"/>
                    <w:rPr>
                      <w:szCs w:val="21"/>
                    </w:rPr>
                  </w:pPr>
                  <w:r>
                    <w:rPr>
                      <w:szCs w:val="21"/>
                    </w:rPr>
                    <w:t>电气室</w:t>
                  </w:r>
                </w:p>
              </w:tc>
              <w:tc>
                <w:tcPr>
                  <w:tcW w:w="6128" w:type="dxa"/>
                  <w:vAlign w:val="center"/>
                </w:tcPr>
                <w:p w:rsidR="0010091F" w:rsidRDefault="0010091F" w:rsidP="0010091F">
                  <w:pPr>
                    <w:contextualSpacing/>
                    <w:jc w:val="left"/>
                    <w:rPr>
                      <w:szCs w:val="21"/>
                    </w:rPr>
                  </w:pPr>
                  <w:r>
                    <w:rPr>
                      <w:szCs w:val="21"/>
                    </w:rPr>
                    <w:t>2</w:t>
                  </w:r>
                  <w:r>
                    <w:rPr>
                      <w:szCs w:val="21"/>
                    </w:rPr>
                    <w:t>间，各工段设备电器控制。</w:t>
                  </w:r>
                </w:p>
              </w:tc>
            </w:tr>
            <w:tr w:rsidR="0010091F" w:rsidTr="00854B92">
              <w:trPr>
                <w:cantSplit/>
                <w:jc w:val="center"/>
              </w:trPr>
              <w:tc>
                <w:tcPr>
                  <w:tcW w:w="758" w:type="dxa"/>
                  <w:vMerge/>
                  <w:vAlign w:val="center"/>
                </w:tcPr>
                <w:p w:rsidR="0010091F" w:rsidRDefault="0010091F" w:rsidP="0010091F">
                  <w:pPr>
                    <w:contextualSpacing/>
                    <w:jc w:val="center"/>
                    <w:rPr>
                      <w:szCs w:val="21"/>
                    </w:rPr>
                  </w:pPr>
                </w:p>
              </w:tc>
              <w:tc>
                <w:tcPr>
                  <w:tcW w:w="1274" w:type="dxa"/>
                  <w:vMerge/>
                  <w:vAlign w:val="center"/>
                </w:tcPr>
                <w:p w:rsidR="0010091F" w:rsidRDefault="0010091F" w:rsidP="0010091F">
                  <w:pPr>
                    <w:contextualSpacing/>
                    <w:jc w:val="center"/>
                    <w:rPr>
                      <w:szCs w:val="21"/>
                    </w:rPr>
                  </w:pPr>
                </w:p>
              </w:tc>
              <w:tc>
                <w:tcPr>
                  <w:tcW w:w="1418" w:type="dxa"/>
                  <w:vAlign w:val="center"/>
                </w:tcPr>
                <w:p w:rsidR="0010091F" w:rsidRDefault="0010091F" w:rsidP="0010091F">
                  <w:pPr>
                    <w:contextualSpacing/>
                    <w:jc w:val="center"/>
                    <w:rPr>
                      <w:szCs w:val="21"/>
                    </w:rPr>
                  </w:pPr>
                  <w:r>
                    <w:rPr>
                      <w:szCs w:val="21"/>
                    </w:rPr>
                    <w:t>物理检化验室</w:t>
                  </w:r>
                </w:p>
              </w:tc>
              <w:tc>
                <w:tcPr>
                  <w:tcW w:w="6128" w:type="dxa"/>
                  <w:vAlign w:val="center"/>
                </w:tcPr>
                <w:p w:rsidR="0010091F" w:rsidRDefault="0010091F" w:rsidP="0010091F">
                  <w:pPr>
                    <w:contextualSpacing/>
                    <w:jc w:val="left"/>
                    <w:rPr>
                      <w:szCs w:val="21"/>
                    </w:rPr>
                  </w:pPr>
                  <w:r>
                    <w:rPr>
                      <w:szCs w:val="21"/>
                    </w:rPr>
                    <w:t>1</w:t>
                  </w:r>
                  <w:r>
                    <w:rPr>
                      <w:szCs w:val="21"/>
                    </w:rPr>
                    <w:t>座，同时按照标准要求对试样进行所有项目的测试。</w:t>
                  </w:r>
                </w:p>
              </w:tc>
            </w:tr>
            <w:tr w:rsidR="0010091F" w:rsidTr="00854B92">
              <w:trPr>
                <w:cantSplit/>
                <w:jc w:val="center"/>
              </w:trPr>
              <w:tc>
                <w:tcPr>
                  <w:tcW w:w="758" w:type="dxa"/>
                  <w:vMerge w:val="restart"/>
                  <w:vAlign w:val="center"/>
                </w:tcPr>
                <w:p w:rsidR="0010091F" w:rsidRDefault="0010091F" w:rsidP="0010091F">
                  <w:pPr>
                    <w:contextualSpacing/>
                    <w:jc w:val="center"/>
                    <w:rPr>
                      <w:szCs w:val="21"/>
                    </w:rPr>
                  </w:pPr>
                  <w:r>
                    <w:rPr>
                      <w:szCs w:val="21"/>
                    </w:rPr>
                    <w:t>3</w:t>
                  </w:r>
                </w:p>
              </w:tc>
              <w:tc>
                <w:tcPr>
                  <w:tcW w:w="1274" w:type="dxa"/>
                  <w:vMerge w:val="restart"/>
                  <w:vAlign w:val="center"/>
                </w:tcPr>
                <w:p w:rsidR="0010091F" w:rsidRDefault="0010091F" w:rsidP="0010091F">
                  <w:pPr>
                    <w:contextualSpacing/>
                    <w:jc w:val="center"/>
                    <w:rPr>
                      <w:szCs w:val="21"/>
                    </w:rPr>
                  </w:pPr>
                  <w:r>
                    <w:rPr>
                      <w:szCs w:val="21"/>
                    </w:rPr>
                    <w:t>储运工程</w:t>
                  </w:r>
                </w:p>
              </w:tc>
              <w:tc>
                <w:tcPr>
                  <w:tcW w:w="1418" w:type="dxa"/>
                  <w:vAlign w:val="center"/>
                </w:tcPr>
                <w:p w:rsidR="0010091F" w:rsidRDefault="0010091F" w:rsidP="0010091F">
                  <w:pPr>
                    <w:adjustRightInd w:val="0"/>
                    <w:snapToGrid w:val="0"/>
                    <w:contextualSpacing/>
                    <w:jc w:val="center"/>
                    <w:rPr>
                      <w:szCs w:val="21"/>
                    </w:rPr>
                  </w:pPr>
                  <w:r>
                    <w:rPr>
                      <w:szCs w:val="21"/>
                    </w:rPr>
                    <w:t>原料跨</w:t>
                  </w:r>
                </w:p>
              </w:tc>
              <w:tc>
                <w:tcPr>
                  <w:tcW w:w="6128" w:type="dxa"/>
                  <w:vAlign w:val="center"/>
                </w:tcPr>
                <w:p w:rsidR="0010091F" w:rsidRDefault="0010091F" w:rsidP="0010091F">
                  <w:pPr>
                    <w:contextualSpacing/>
                    <w:jc w:val="left"/>
                    <w:rPr>
                      <w:szCs w:val="21"/>
                    </w:rPr>
                  </w:pPr>
                  <w:r>
                    <w:rPr>
                      <w:szCs w:val="21"/>
                      <w:lang w:val="zh-CN"/>
                    </w:rPr>
                    <w:t>原料跨布置在生产车间东侧。</w:t>
                  </w:r>
                </w:p>
              </w:tc>
            </w:tr>
            <w:tr w:rsidR="0010091F" w:rsidTr="00854B92">
              <w:trPr>
                <w:cantSplit/>
                <w:jc w:val="center"/>
              </w:trPr>
              <w:tc>
                <w:tcPr>
                  <w:tcW w:w="758" w:type="dxa"/>
                  <w:vMerge/>
                  <w:vAlign w:val="center"/>
                </w:tcPr>
                <w:p w:rsidR="0010091F" w:rsidRDefault="0010091F" w:rsidP="0010091F">
                  <w:pPr>
                    <w:contextualSpacing/>
                    <w:jc w:val="center"/>
                    <w:rPr>
                      <w:szCs w:val="21"/>
                    </w:rPr>
                  </w:pPr>
                </w:p>
              </w:tc>
              <w:tc>
                <w:tcPr>
                  <w:tcW w:w="1274" w:type="dxa"/>
                  <w:vMerge/>
                  <w:vAlign w:val="center"/>
                </w:tcPr>
                <w:p w:rsidR="0010091F" w:rsidRDefault="0010091F" w:rsidP="0010091F">
                  <w:pPr>
                    <w:contextualSpacing/>
                    <w:jc w:val="center"/>
                    <w:rPr>
                      <w:szCs w:val="21"/>
                    </w:rPr>
                  </w:pPr>
                </w:p>
              </w:tc>
              <w:tc>
                <w:tcPr>
                  <w:tcW w:w="1418" w:type="dxa"/>
                  <w:vAlign w:val="center"/>
                </w:tcPr>
                <w:p w:rsidR="0010091F" w:rsidRDefault="0010091F" w:rsidP="0010091F">
                  <w:pPr>
                    <w:adjustRightInd w:val="0"/>
                    <w:snapToGrid w:val="0"/>
                    <w:contextualSpacing/>
                    <w:jc w:val="center"/>
                    <w:rPr>
                      <w:szCs w:val="21"/>
                    </w:rPr>
                  </w:pPr>
                  <w:r>
                    <w:rPr>
                      <w:szCs w:val="21"/>
                    </w:rPr>
                    <w:t>成</w:t>
                  </w:r>
                  <w:r>
                    <w:rPr>
                      <w:rFonts w:hint="eastAsia"/>
                      <w:szCs w:val="21"/>
                    </w:rPr>
                    <w:t>品</w:t>
                  </w:r>
                  <w:r>
                    <w:rPr>
                      <w:szCs w:val="21"/>
                    </w:rPr>
                    <w:t>跨</w:t>
                  </w:r>
                </w:p>
              </w:tc>
              <w:tc>
                <w:tcPr>
                  <w:tcW w:w="6128" w:type="dxa"/>
                  <w:vAlign w:val="center"/>
                </w:tcPr>
                <w:p w:rsidR="0010091F" w:rsidRDefault="0010091F" w:rsidP="0010091F">
                  <w:pPr>
                    <w:contextualSpacing/>
                    <w:jc w:val="left"/>
                    <w:rPr>
                      <w:szCs w:val="21"/>
                    </w:rPr>
                  </w:pPr>
                  <w:r>
                    <w:rPr>
                      <w:szCs w:val="21"/>
                      <w:lang w:val="zh-CN"/>
                    </w:rPr>
                    <w:t>成品跨布置在生产车间西侧。</w:t>
                  </w:r>
                </w:p>
              </w:tc>
            </w:tr>
            <w:tr w:rsidR="0010091F" w:rsidTr="00854B92">
              <w:trPr>
                <w:cantSplit/>
                <w:jc w:val="center"/>
              </w:trPr>
              <w:tc>
                <w:tcPr>
                  <w:tcW w:w="758" w:type="dxa"/>
                  <w:vMerge/>
                  <w:vAlign w:val="center"/>
                </w:tcPr>
                <w:p w:rsidR="0010091F" w:rsidRDefault="0010091F" w:rsidP="0010091F">
                  <w:pPr>
                    <w:contextualSpacing/>
                    <w:jc w:val="center"/>
                    <w:rPr>
                      <w:szCs w:val="21"/>
                    </w:rPr>
                  </w:pPr>
                </w:p>
              </w:tc>
              <w:tc>
                <w:tcPr>
                  <w:tcW w:w="1274" w:type="dxa"/>
                  <w:vMerge/>
                  <w:vAlign w:val="center"/>
                </w:tcPr>
                <w:p w:rsidR="0010091F" w:rsidRDefault="0010091F" w:rsidP="0010091F">
                  <w:pPr>
                    <w:contextualSpacing/>
                    <w:jc w:val="center"/>
                    <w:rPr>
                      <w:szCs w:val="21"/>
                    </w:rPr>
                  </w:pPr>
                </w:p>
              </w:tc>
              <w:tc>
                <w:tcPr>
                  <w:tcW w:w="1418" w:type="dxa"/>
                  <w:vAlign w:val="center"/>
                </w:tcPr>
                <w:p w:rsidR="0010091F" w:rsidRDefault="0010091F" w:rsidP="0010091F">
                  <w:pPr>
                    <w:contextualSpacing/>
                    <w:jc w:val="center"/>
                    <w:rPr>
                      <w:szCs w:val="21"/>
                    </w:rPr>
                  </w:pPr>
                  <w:r>
                    <w:rPr>
                      <w:szCs w:val="21"/>
                    </w:rPr>
                    <w:t>运输</w:t>
                  </w:r>
                </w:p>
              </w:tc>
              <w:tc>
                <w:tcPr>
                  <w:tcW w:w="6128" w:type="dxa"/>
                  <w:vAlign w:val="center"/>
                </w:tcPr>
                <w:p w:rsidR="0010091F" w:rsidRDefault="0010091F" w:rsidP="0010091F">
                  <w:pPr>
                    <w:contextualSpacing/>
                    <w:jc w:val="left"/>
                    <w:rPr>
                      <w:szCs w:val="21"/>
                    </w:rPr>
                  </w:pPr>
                  <w:r>
                    <w:rPr>
                      <w:szCs w:val="21"/>
                    </w:rPr>
                    <w:t>公路、铁路、轧辊。</w:t>
                  </w:r>
                </w:p>
              </w:tc>
            </w:tr>
            <w:tr w:rsidR="0010091F" w:rsidTr="00854B92">
              <w:trPr>
                <w:cantSplit/>
                <w:jc w:val="center"/>
              </w:trPr>
              <w:tc>
                <w:tcPr>
                  <w:tcW w:w="758" w:type="dxa"/>
                  <w:vMerge w:val="restart"/>
                  <w:vAlign w:val="center"/>
                </w:tcPr>
                <w:p w:rsidR="0010091F" w:rsidRDefault="0010091F" w:rsidP="0010091F">
                  <w:pPr>
                    <w:contextualSpacing/>
                    <w:jc w:val="center"/>
                    <w:rPr>
                      <w:szCs w:val="21"/>
                    </w:rPr>
                  </w:pPr>
                  <w:r>
                    <w:rPr>
                      <w:szCs w:val="21"/>
                    </w:rPr>
                    <w:t>4</w:t>
                  </w:r>
                </w:p>
              </w:tc>
              <w:tc>
                <w:tcPr>
                  <w:tcW w:w="1274" w:type="dxa"/>
                  <w:vMerge w:val="restart"/>
                  <w:vAlign w:val="center"/>
                </w:tcPr>
                <w:p w:rsidR="0010091F" w:rsidRDefault="0010091F" w:rsidP="0010091F">
                  <w:pPr>
                    <w:contextualSpacing/>
                    <w:jc w:val="center"/>
                    <w:rPr>
                      <w:szCs w:val="21"/>
                    </w:rPr>
                  </w:pPr>
                  <w:r>
                    <w:rPr>
                      <w:szCs w:val="21"/>
                    </w:rPr>
                    <w:t>公用工程</w:t>
                  </w:r>
                </w:p>
              </w:tc>
              <w:tc>
                <w:tcPr>
                  <w:tcW w:w="1418" w:type="dxa"/>
                  <w:vAlign w:val="center"/>
                </w:tcPr>
                <w:p w:rsidR="0010091F" w:rsidRDefault="0010091F" w:rsidP="0010091F">
                  <w:pPr>
                    <w:contextualSpacing/>
                    <w:jc w:val="center"/>
                    <w:rPr>
                      <w:szCs w:val="21"/>
                    </w:rPr>
                  </w:pPr>
                  <w:r>
                    <w:rPr>
                      <w:szCs w:val="21"/>
                    </w:rPr>
                    <w:t>供水</w:t>
                  </w:r>
                </w:p>
              </w:tc>
              <w:tc>
                <w:tcPr>
                  <w:tcW w:w="6128" w:type="dxa"/>
                  <w:vAlign w:val="center"/>
                </w:tcPr>
                <w:p w:rsidR="0010091F" w:rsidRDefault="0010091F" w:rsidP="0010091F">
                  <w:pPr>
                    <w:contextualSpacing/>
                    <w:rPr>
                      <w:szCs w:val="21"/>
                    </w:rPr>
                  </w:pPr>
                  <w:r>
                    <w:rPr>
                      <w:szCs w:val="21"/>
                    </w:rPr>
                    <w:t>100t</w:t>
                  </w:r>
                  <w:r>
                    <w:rPr>
                      <w:szCs w:val="21"/>
                    </w:rPr>
                    <w:t>电炉厂区管网供给，年生产用水量</w:t>
                  </w:r>
                  <w:r>
                    <w:rPr>
                      <w:szCs w:val="21"/>
                    </w:rPr>
                    <w:t>62.8</w:t>
                  </w:r>
                  <w:r>
                    <w:rPr>
                      <w:szCs w:val="21"/>
                    </w:rPr>
                    <w:t>万</w:t>
                  </w:r>
                  <w:r>
                    <w:rPr>
                      <w:szCs w:val="21"/>
                    </w:rPr>
                    <w:t>m</w:t>
                  </w:r>
                  <w:r>
                    <w:rPr>
                      <w:szCs w:val="21"/>
                      <w:vertAlign w:val="superscript"/>
                    </w:rPr>
                    <w:t>3</w:t>
                  </w:r>
                  <w:r>
                    <w:rPr>
                      <w:szCs w:val="21"/>
                    </w:rPr>
                    <w:t>/a</w:t>
                  </w:r>
                  <w:r>
                    <w:rPr>
                      <w:szCs w:val="21"/>
                    </w:rPr>
                    <w:t>。</w:t>
                  </w:r>
                </w:p>
              </w:tc>
            </w:tr>
            <w:tr w:rsidR="0010091F" w:rsidTr="00854B92">
              <w:trPr>
                <w:cantSplit/>
                <w:jc w:val="center"/>
              </w:trPr>
              <w:tc>
                <w:tcPr>
                  <w:tcW w:w="758" w:type="dxa"/>
                  <w:vMerge/>
                  <w:vAlign w:val="center"/>
                </w:tcPr>
                <w:p w:rsidR="0010091F" w:rsidRDefault="0010091F" w:rsidP="0010091F">
                  <w:pPr>
                    <w:contextualSpacing/>
                    <w:jc w:val="center"/>
                    <w:rPr>
                      <w:szCs w:val="21"/>
                    </w:rPr>
                  </w:pPr>
                </w:p>
              </w:tc>
              <w:tc>
                <w:tcPr>
                  <w:tcW w:w="1274" w:type="dxa"/>
                  <w:vMerge/>
                  <w:vAlign w:val="center"/>
                </w:tcPr>
                <w:p w:rsidR="0010091F" w:rsidRDefault="0010091F" w:rsidP="0010091F">
                  <w:pPr>
                    <w:contextualSpacing/>
                    <w:jc w:val="center"/>
                    <w:rPr>
                      <w:szCs w:val="21"/>
                    </w:rPr>
                  </w:pPr>
                </w:p>
              </w:tc>
              <w:tc>
                <w:tcPr>
                  <w:tcW w:w="1418" w:type="dxa"/>
                  <w:vAlign w:val="center"/>
                </w:tcPr>
                <w:p w:rsidR="0010091F" w:rsidRDefault="0010091F" w:rsidP="0010091F">
                  <w:pPr>
                    <w:contextualSpacing/>
                    <w:jc w:val="center"/>
                    <w:rPr>
                      <w:szCs w:val="21"/>
                    </w:rPr>
                  </w:pPr>
                  <w:r>
                    <w:rPr>
                      <w:szCs w:val="21"/>
                    </w:rPr>
                    <w:t>供电</w:t>
                  </w:r>
                </w:p>
              </w:tc>
              <w:tc>
                <w:tcPr>
                  <w:tcW w:w="6128" w:type="dxa"/>
                  <w:vAlign w:val="center"/>
                </w:tcPr>
                <w:p w:rsidR="0010091F" w:rsidRDefault="0010091F" w:rsidP="0010091F">
                  <w:pPr>
                    <w:contextualSpacing/>
                    <w:rPr>
                      <w:szCs w:val="21"/>
                    </w:rPr>
                  </w:pPr>
                  <w:r>
                    <w:rPr>
                      <w:szCs w:val="21"/>
                    </w:rPr>
                    <w:t>两座</w:t>
                  </w:r>
                  <w:r>
                    <w:rPr>
                      <w:szCs w:val="21"/>
                    </w:rPr>
                    <w:t>10kV</w:t>
                  </w:r>
                  <w:r>
                    <w:rPr>
                      <w:szCs w:val="21"/>
                    </w:rPr>
                    <w:t>变电所，</w:t>
                  </w:r>
                  <w:r>
                    <w:rPr>
                      <w:szCs w:val="21"/>
                    </w:rPr>
                    <w:t>100t</w:t>
                  </w:r>
                  <w:r>
                    <w:rPr>
                      <w:szCs w:val="21"/>
                    </w:rPr>
                    <w:t>电炉厂区电网供给，年用电量</w:t>
                  </w:r>
                  <w:r>
                    <w:rPr>
                      <w:szCs w:val="21"/>
                    </w:rPr>
                    <w:t>6800</w:t>
                  </w:r>
                  <w:r>
                    <w:rPr>
                      <w:szCs w:val="21"/>
                    </w:rPr>
                    <w:t>万</w:t>
                  </w:r>
                  <w:r>
                    <w:rPr>
                      <w:szCs w:val="21"/>
                    </w:rPr>
                    <w:t>Kwh</w:t>
                  </w:r>
                  <w:r>
                    <w:rPr>
                      <w:szCs w:val="21"/>
                    </w:rPr>
                    <w:t>。</w:t>
                  </w:r>
                </w:p>
              </w:tc>
            </w:tr>
            <w:tr w:rsidR="0010091F" w:rsidTr="00854B92">
              <w:trPr>
                <w:cantSplit/>
                <w:jc w:val="center"/>
              </w:trPr>
              <w:tc>
                <w:tcPr>
                  <w:tcW w:w="758" w:type="dxa"/>
                  <w:vMerge/>
                  <w:vAlign w:val="center"/>
                </w:tcPr>
                <w:p w:rsidR="0010091F" w:rsidRDefault="0010091F" w:rsidP="0010091F">
                  <w:pPr>
                    <w:contextualSpacing/>
                    <w:jc w:val="center"/>
                    <w:rPr>
                      <w:szCs w:val="21"/>
                    </w:rPr>
                  </w:pPr>
                </w:p>
              </w:tc>
              <w:tc>
                <w:tcPr>
                  <w:tcW w:w="1274" w:type="dxa"/>
                  <w:vMerge/>
                  <w:vAlign w:val="center"/>
                </w:tcPr>
                <w:p w:rsidR="0010091F" w:rsidRDefault="0010091F" w:rsidP="0010091F">
                  <w:pPr>
                    <w:contextualSpacing/>
                    <w:jc w:val="center"/>
                    <w:rPr>
                      <w:szCs w:val="21"/>
                    </w:rPr>
                  </w:pPr>
                </w:p>
              </w:tc>
              <w:tc>
                <w:tcPr>
                  <w:tcW w:w="1418" w:type="dxa"/>
                  <w:vAlign w:val="center"/>
                </w:tcPr>
                <w:p w:rsidR="0010091F" w:rsidRDefault="0010091F" w:rsidP="0010091F">
                  <w:pPr>
                    <w:contextualSpacing/>
                    <w:jc w:val="center"/>
                    <w:rPr>
                      <w:bCs/>
                      <w:szCs w:val="21"/>
                    </w:rPr>
                  </w:pPr>
                  <w:r>
                    <w:rPr>
                      <w:bCs/>
                      <w:szCs w:val="21"/>
                    </w:rPr>
                    <w:t>供气</w:t>
                  </w:r>
                </w:p>
              </w:tc>
              <w:tc>
                <w:tcPr>
                  <w:tcW w:w="6128" w:type="dxa"/>
                  <w:vAlign w:val="center"/>
                </w:tcPr>
                <w:p w:rsidR="0010091F" w:rsidRDefault="0010091F" w:rsidP="0010091F">
                  <w:pPr>
                    <w:contextualSpacing/>
                    <w:rPr>
                      <w:szCs w:val="21"/>
                    </w:rPr>
                  </w:pPr>
                  <w:r>
                    <w:rPr>
                      <w:bCs/>
                      <w:szCs w:val="21"/>
                    </w:rPr>
                    <w:t>混合煤气</w:t>
                  </w:r>
                  <w:r>
                    <w:rPr>
                      <w:szCs w:val="21"/>
                    </w:rPr>
                    <w:t>经由</w:t>
                  </w:r>
                  <w:r>
                    <w:rPr>
                      <w:szCs w:val="21"/>
                    </w:rPr>
                    <w:t>100t</w:t>
                  </w:r>
                  <w:r>
                    <w:rPr>
                      <w:szCs w:val="21"/>
                    </w:rPr>
                    <w:t>电炉厂区的管道供给，用量最大为</w:t>
                  </w:r>
                  <w:r>
                    <w:rPr>
                      <w:szCs w:val="21"/>
                    </w:rPr>
                    <w:t>29060Nm</w:t>
                  </w:r>
                  <w:r>
                    <w:rPr>
                      <w:szCs w:val="21"/>
                      <w:vertAlign w:val="superscript"/>
                    </w:rPr>
                    <w:t>3</w:t>
                  </w:r>
                  <w:r>
                    <w:rPr>
                      <w:szCs w:val="21"/>
                    </w:rPr>
                    <w:t>/h</w:t>
                  </w:r>
                  <w:r>
                    <w:rPr>
                      <w:szCs w:val="21"/>
                    </w:rPr>
                    <w:t>。</w:t>
                  </w:r>
                </w:p>
              </w:tc>
            </w:tr>
            <w:tr w:rsidR="0010091F" w:rsidTr="00854B92">
              <w:trPr>
                <w:cantSplit/>
                <w:jc w:val="center"/>
              </w:trPr>
              <w:tc>
                <w:tcPr>
                  <w:tcW w:w="758" w:type="dxa"/>
                  <w:vMerge/>
                  <w:vAlign w:val="center"/>
                </w:tcPr>
                <w:p w:rsidR="0010091F" w:rsidRDefault="0010091F" w:rsidP="0010091F">
                  <w:pPr>
                    <w:contextualSpacing/>
                    <w:jc w:val="center"/>
                    <w:rPr>
                      <w:szCs w:val="21"/>
                    </w:rPr>
                  </w:pPr>
                </w:p>
              </w:tc>
              <w:tc>
                <w:tcPr>
                  <w:tcW w:w="1274" w:type="dxa"/>
                  <w:vMerge/>
                  <w:vAlign w:val="center"/>
                </w:tcPr>
                <w:p w:rsidR="0010091F" w:rsidRDefault="0010091F" w:rsidP="0010091F">
                  <w:pPr>
                    <w:contextualSpacing/>
                    <w:jc w:val="center"/>
                    <w:rPr>
                      <w:szCs w:val="21"/>
                    </w:rPr>
                  </w:pPr>
                </w:p>
              </w:tc>
              <w:tc>
                <w:tcPr>
                  <w:tcW w:w="1418" w:type="dxa"/>
                  <w:vAlign w:val="center"/>
                </w:tcPr>
                <w:p w:rsidR="0010091F" w:rsidRDefault="0010091F" w:rsidP="0010091F">
                  <w:pPr>
                    <w:contextualSpacing/>
                    <w:jc w:val="center"/>
                    <w:rPr>
                      <w:szCs w:val="21"/>
                    </w:rPr>
                  </w:pPr>
                  <w:r>
                    <w:rPr>
                      <w:szCs w:val="21"/>
                    </w:rPr>
                    <w:t>暖通</w:t>
                  </w:r>
                </w:p>
              </w:tc>
              <w:tc>
                <w:tcPr>
                  <w:tcW w:w="6128" w:type="dxa"/>
                  <w:vAlign w:val="center"/>
                </w:tcPr>
                <w:p w:rsidR="0010091F" w:rsidRDefault="0010091F" w:rsidP="0010091F">
                  <w:pPr>
                    <w:contextualSpacing/>
                    <w:rPr>
                      <w:szCs w:val="21"/>
                    </w:rPr>
                  </w:pPr>
                  <w:r>
                    <w:rPr>
                      <w:szCs w:val="21"/>
                    </w:rPr>
                    <w:t>车间采用风冷分体式空调机控制车间温度；采暖利用制冷站的热网循环水。</w:t>
                  </w:r>
                </w:p>
              </w:tc>
            </w:tr>
            <w:tr w:rsidR="0010091F" w:rsidTr="00854B92">
              <w:trPr>
                <w:cantSplit/>
                <w:jc w:val="center"/>
              </w:trPr>
              <w:tc>
                <w:tcPr>
                  <w:tcW w:w="758" w:type="dxa"/>
                  <w:vMerge w:val="restart"/>
                  <w:vAlign w:val="center"/>
                </w:tcPr>
                <w:p w:rsidR="0010091F" w:rsidRDefault="0010091F" w:rsidP="0010091F">
                  <w:pPr>
                    <w:contextualSpacing/>
                    <w:jc w:val="center"/>
                    <w:rPr>
                      <w:szCs w:val="21"/>
                    </w:rPr>
                  </w:pPr>
                  <w:r>
                    <w:rPr>
                      <w:szCs w:val="21"/>
                    </w:rPr>
                    <w:t>5</w:t>
                  </w:r>
                </w:p>
              </w:tc>
              <w:tc>
                <w:tcPr>
                  <w:tcW w:w="1274" w:type="dxa"/>
                  <w:vMerge w:val="restart"/>
                  <w:vAlign w:val="center"/>
                </w:tcPr>
                <w:p w:rsidR="0010091F" w:rsidRDefault="0010091F" w:rsidP="0010091F">
                  <w:pPr>
                    <w:contextualSpacing/>
                    <w:jc w:val="center"/>
                    <w:rPr>
                      <w:szCs w:val="21"/>
                    </w:rPr>
                  </w:pPr>
                  <w:r>
                    <w:rPr>
                      <w:szCs w:val="21"/>
                    </w:rPr>
                    <w:t>环保工程</w:t>
                  </w:r>
                </w:p>
              </w:tc>
              <w:tc>
                <w:tcPr>
                  <w:tcW w:w="1418" w:type="dxa"/>
                  <w:vAlign w:val="center"/>
                </w:tcPr>
                <w:p w:rsidR="0010091F" w:rsidRDefault="0010091F" w:rsidP="0010091F">
                  <w:pPr>
                    <w:contextualSpacing/>
                    <w:jc w:val="center"/>
                    <w:rPr>
                      <w:szCs w:val="21"/>
                    </w:rPr>
                  </w:pPr>
                  <w:r>
                    <w:rPr>
                      <w:szCs w:val="21"/>
                    </w:rPr>
                    <w:t>废气处理</w:t>
                  </w:r>
                </w:p>
              </w:tc>
              <w:tc>
                <w:tcPr>
                  <w:tcW w:w="6128" w:type="dxa"/>
                  <w:vAlign w:val="center"/>
                </w:tcPr>
                <w:p w:rsidR="0010091F" w:rsidRDefault="0010091F" w:rsidP="0010091F">
                  <w:pPr>
                    <w:contextualSpacing/>
                    <w:rPr>
                      <w:szCs w:val="21"/>
                    </w:rPr>
                  </w:pPr>
                  <w:r>
                    <w:rPr>
                      <w:szCs w:val="21"/>
                    </w:rPr>
                    <w:t>两加热炉产生的废气分别由</w:t>
                  </w:r>
                  <w:r>
                    <w:rPr>
                      <w:szCs w:val="21"/>
                    </w:rPr>
                    <w:t>80m</w:t>
                  </w:r>
                  <w:r>
                    <w:rPr>
                      <w:szCs w:val="21"/>
                    </w:rPr>
                    <w:t>高烟囱排放；锯切采用布袋除尘，由</w:t>
                  </w:r>
                  <w:r>
                    <w:rPr>
                      <w:szCs w:val="21"/>
                    </w:rPr>
                    <w:t>30m</w:t>
                  </w:r>
                  <w:r>
                    <w:rPr>
                      <w:szCs w:val="21"/>
                    </w:rPr>
                    <w:t>高排气筒排放；修磨采用滤筒除尘，由</w:t>
                  </w:r>
                  <w:r>
                    <w:rPr>
                      <w:szCs w:val="21"/>
                    </w:rPr>
                    <w:t>30m</w:t>
                  </w:r>
                  <w:r>
                    <w:rPr>
                      <w:szCs w:val="21"/>
                    </w:rPr>
                    <w:t>高排气筒排放。</w:t>
                  </w:r>
                </w:p>
              </w:tc>
            </w:tr>
            <w:tr w:rsidR="0010091F" w:rsidTr="00854B92">
              <w:trPr>
                <w:cantSplit/>
                <w:jc w:val="center"/>
              </w:trPr>
              <w:tc>
                <w:tcPr>
                  <w:tcW w:w="758" w:type="dxa"/>
                  <w:vMerge/>
                  <w:vAlign w:val="center"/>
                </w:tcPr>
                <w:p w:rsidR="0010091F" w:rsidRDefault="0010091F" w:rsidP="0010091F">
                  <w:pPr>
                    <w:contextualSpacing/>
                    <w:jc w:val="center"/>
                    <w:rPr>
                      <w:szCs w:val="21"/>
                    </w:rPr>
                  </w:pPr>
                </w:p>
              </w:tc>
              <w:tc>
                <w:tcPr>
                  <w:tcW w:w="1274" w:type="dxa"/>
                  <w:vMerge/>
                  <w:vAlign w:val="center"/>
                </w:tcPr>
                <w:p w:rsidR="0010091F" w:rsidRDefault="0010091F" w:rsidP="0010091F">
                  <w:pPr>
                    <w:contextualSpacing/>
                    <w:jc w:val="center"/>
                    <w:rPr>
                      <w:szCs w:val="21"/>
                    </w:rPr>
                  </w:pPr>
                </w:p>
              </w:tc>
              <w:tc>
                <w:tcPr>
                  <w:tcW w:w="1418" w:type="dxa"/>
                  <w:vAlign w:val="center"/>
                </w:tcPr>
                <w:p w:rsidR="0010091F" w:rsidRDefault="0010091F" w:rsidP="0010091F">
                  <w:pPr>
                    <w:contextualSpacing/>
                    <w:jc w:val="center"/>
                    <w:rPr>
                      <w:szCs w:val="21"/>
                    </w:rPr>
                  </w:pPr>
                  <w:r>
                    <w:rPr>
                      <w:szCs w:val="21"/>
                    </w:rPr>
                    <w:t>废水处理</w:t>
                  </w:r>
                </w:p>
              </w:tc>
              <w:tc>
                <w:tcPr>
                  <w:tcW w:w="6128" w:type="dxa"/>
                  <w:vAlign w:val="center"/>
                </w:tcPr>
                <w:p w:rsidR="0010091F" w:rsidRDefault="0010091F" w:rsidP="0010091F">
                  <w:pPr>
                    <w:contextualSpacing/>
                    <w:rPr>
                      <w:szCs w:val="21"/>
                    </w:rPr>
                  </w:pPr>
                  <w:r>
                    <w:rPr>
                      <w:szCs w:val="21"/>
                    </w:rPr>
                    <w:t>浊环水排污水、生活污水经厂区污水管网，进入型钢综合污水处理站，处理达标后回用。</w:t>
                  </w:r>
                </w:p>
              </w:tc>
            </w:tr>
            <w:tr w:rsidR="0010091F" w:rsidTr="00854B92">
              <w:trPr>
                <w:cantSplit/>
                <w:jc w:val="center"/>
              </w:trPr>
              <w:tc>
                <w:tcPr>
                  <w:tcW w:w="758" w:type="dxa"/>
                  <w:vMerge/>
                  <w:vAlign w:val="center"/>
                </w:tcPr>
                <w:p w:rsidR="0010091F" w:rsidRDefault="0010091F" w:rsidP="0010091F">
                  <w:pPr>
                    <w:contextualSpacing/>
                    <w:rPr>
                      <w:szCs w:val="21"/>
                    </w:rPr>
                  </w:pPr>
                </w:p>
              </w:tc>
              <w:tc>
                <w:tcPr>
                  <w:tcW w:w="1274" w:type="dxa"/>
                  <w:vMerge/>
                  <w:vAlign w:val="center"/>
                </w:tcPr>
                <w:p w:rsidR="0010091F" w:rsidRDefault="0010091F" w:rsidP="0010091F">
                  <w:pPr>
                    <w:contextualSpacing/>
                    <w:rPr>
                      <w:szCs w:val="21"/>
                    </w:rPr>
                  </w:pPr>
                </w:p>
              </w:tc>
              <w:tc>
                <w:tcPr>
                  <w:tcW w:w="1418" w:type="dxa"/>
                  <w:vAlign w:val="center"/>
                </w:tcPr>
                <w:p w:rsidR="0010091F" w:rsidRDefault="0010091F" w:rsidP="0010091F">
                  <w:pPr>
                    <w:contextualSpacing/>
                    <w:jc w:val="center"/>
                    <w:rPr>
                      <w:szCs w:val="21"/>
                    </w:rPr>
                  </w:pPr>
                  <w:r>
                    <w:rPr>
                      <w:szCs w:val="21"/>
                    </w:rPr>
                    <w:t>噪声处理</w:t>
                  </w:r>
                </w:p>
              </w:tc>
              <w:tc>
                <w:tcPr>
                  <w:tcW w:w="6128" w:type="dxa"/>
                  <w:vAlign w:val="center"/>
                </w:tcPr>
                <w:p w:rsidR="0010091F" w:rsidRDefault="0010091F" w:rsidP="0010091F">
                  <w:pPr>
                    <w:contextualSpacing/>
                    <w:rPr>
                      <w:szCs w:val="21"/>
                    </w:rPr>
                  </w:pPr>
                  <w:r>
                    <w:rPr>
                      <w:szCs w:val="21"/>
                    </w:rPr>
                    <w:t>采取减振、隔声措施。</w:t>
                  </w:r>
                </w:p>
              </w:tc>
            </w:tr>
            <w:tr w:rsidR="0010091F" w:rsidTr="00854B92">
              <w:trPr>
                <w:cantSplit/>
                <w:jc w:val="center"/>
              </w:trPr>
              <w:tc>
                <w:tcPr>
                  <w:tcW w:w="758" w:type="dxa"/>
                  <w:vMerge/>
                  <w:vAlign w:val="center"/>
                </w:tcPr>
                <w:p w:rsidR="0010091F" w:rsidRDefault="0010091F" w:rsidP="0010091F">
                  <w:pPr>
                    <w:contextualSpacing/>
                    <w:rPr>
                      <w:szCs w:val="21"/>
                    </w:rPr>
                  </w:pPr>
                </w:p>
              </w:tc>
              <w:tc>
                <w:tcPr>
                  <w:tcW w:w="1274" w:type="dxa"/>
                  <w:vMerge/>
                  <w:vAlign w:val="center"/>
                </w:tcPr>
                <w:p w:rsidR="0010091F" w:rsidRDefault="0010091F" w:rsidP="0010091F">
                  <w:pPr>
                    <w:contextualSpacing/>
                    <w:rPr>
                      <w:szCs w:val="21"/>
                    </w:rPr>
                  </w:pPr>
                </w:p>
              </w:tc>
              <w:tc>
                <w:tcPr>
                  <w:tcW w:w="1418" w:type="dxa"/>
                  <w:vAlign w:val="center"/>
                </w:tcPr>
                <w:p w:rsidR="0010091F" w:rsidRDefault="0010091F" w:rsidP="0010091F">
                  <w:pPr>
                    <w:contextualSpacing/>
                    <w:jc w:val="center"/>
                    <w:rPr>
                      <w:szCs w:val="21"/>
                    </w:rPr>
                  </w:pPr>
                  <w:r>
                    <w:rPr>
                      <w:szCs w:val="21"/>
                    </w:rPr>
                    <w:t>固废</w:t>
                  </w:r>
                </w:p>
              </w:tc>
              <w:tc>
                <w:tcPr>
                  <w:tcW w:w="6128" w:type="dxa"/>
                  <w:vAlign w:val="center"/>
                </w:tcPr>
                <w:p w:rsidR="0010091F" w:rsidRDefault="0010091F" w:rsidP="0010091F">
                  <w:pPr>
                    <w:contextualSpacing/>
                    <w:rPr>
                      <w:szCs w:val="21"/>
                    </w:rPr>
                  </w:pPr>
                  <w:r>
                    <w:rPr>
                      <w:szCs w:val="21"/>
                    </w:rPr>
                    <w:t>轧废、切头废等一般固废公司内部回收处理利用，废机油、废油桶属于危险废物，依托厂区现有危废暂存间暂存，定期交由有危废处理资质单位回收装置；生活垃圾由环卫部分统一清运。</w:t>
                  </w:r>
                </w:p>
              </w:tc>
            </w:tr>
            <w:tr w:rsidR="0010091F" w:rsidTr="00854B92">
              <w:trPr>
                <w:cantSplit/>
                <w:jc w:val="center"/>
              </w:trPr>
              <w:tc>
                <w:tcPr>
                  <w:tcW w:w="758" w:type="dxa"/>
                  <w:vMerge/>
                  <w:vAlign w:val="center"/>
                </w:tcPr>
                <w:p w:rsidR="0010091F" w:rsidRDefault="0010091F" w:rsidP="0010091F">
                  <w:pPr>
                    <w:contextualSpacing/>
                    <w:rPr>
                      <w:szCs w:val="21"/>
                    </w:rPr>
                  </w:pPr>
                </w:p>
              </w:tc>
              <w:tc>
                <w:tcPr>
                  <w:tcW w:w="1274" w:type="dxa"/>
                  <w:vMerge/>
                  <w:vAlign w:val="center"/>
                </w:tcPr>
                <w:p w:rsidR="0010091F" w:rsidRDefault="0010091F" w:rsidP="0010091F">
                  <w:pPr>
                    <w:contextualSpacing/>
                    <w:rPr>
                      <w:szCs w:val="21"/>
                    </w:rPr>
                  </w:pPr>
                </w:p>
              </w:tc>
              <w:tc>
                <w:tcPr>
                  <w:tcW w:w="1418" w:type="dxa"/>
                  <w:vAlign w:val="center"/>
                </w:tcPr>
                <w:p w:rsidR="0010091F" w:rsidRDefault="0010091F" w:rsidP="0010091F">
                  <w:pPr>
                    <w:contextualSpacing/>
                    <w:jc w:val="center"/>
                    <w:rPr>
                      <w:szCs w:val="21"/>
                    </w:rPr>
                  </w:pPr>
                  <w:r>
                    <w:rPr>
                      <w:szCs w:val="21"/>
                    </w:rPr>
                    <w:t>绿化</w:t>
                  </w:r>
                </w:p>
              </w:tc>
              <w:tc>
                <w:tcPr>
                  <w:tcW w:w="6128" w:type="dxa"/>
                  <w:vAlign w:val="center"/>
                </w:tcPr>
                <w:p w:rsidR="0010091F" w:rsidRDefault="0010091F" w:rsidP="0010091F">
                  <w:pPr>
                    <w:contextualSpacing/>
                    <w:rPr>
                      <w:szCs w:val="21"/>
                    </w:rPr>
                  </w:pPr>
                  <w:r>
                    <w:rPr>
                      <w:szCs w:val="21"/>
                    </w:rPr>
                    <w:t>在道路两侧及边角空余地带植树绿化，绿化植物选择适合当地生长的乔、灌木及草皮栽种。</w:t>
                  </w:r>
                </w:p>
              </w:tc>
            </w:tr>
            <w:tr w:rsidR="0010091F" w:rsidTr="00854B92">
              <w:trPr>
                <w:cantSplit/>
                <w:jc w:val="center"/>
              </w:trPr>
              <w:tc>
                <w:tcPr>
                  <w:tcW w:w="758" w:type="dxa"/>
                  <w:vMerge/>
                  <w:vAlign w:val="center"/>
                </w:tcPr>
                <w:p w:rsidR="0010091F" w:rsidRDefault="0010091F" w:rsidP="0010091F">
                  <w:pPr>
                    <w:contextualSpacing/>
                    <w:rPr>
                      <w:szCs w:val="21"/>
                    </w:rPr>
                  </w:pPr>
                </w:p>
              </w:tc>
              <w:tc>
                <w:tcPr>
                  <w:tcW w:w="1274" w:type="dxa"/>
                  <w:vMerge/>
                  <w:vAlign w:val="center"/>
                </w:tcPr>
                <w:p w:rsidR="0010091F" w:rsidRDefault="0010091F" w:rsidP="0010091F">
                  <w:pPr>
                    <w:contextualSpacing/>
                    <w:rPr>
                      <w:szCs w:val="21"/>
                    </w:rPr>
                  </w:pPr>
                </w:p>
              </w:tc>
              <w:tc>
                <w:tcPr>
                  <w:tcW w:w="1418" w:type="dxa"/>
                  <w:vAlign w:val="center"/>
                </w:tcPr>
                <w:p w:rsidR="0010091F" w:rsidRDefault="0010091F" w:rsidP="0010091F">
                  <w:pPr>
                    <w:contextualSpacing/>
                    <w:jc w:val="center"/>
                    <w:rPr>
                      <w:szCs w:val="21"/>
                    </w:rPr>
                  </w:pPr>
                  <w:r>
                    <w:rPr>
                      <w:szCs w:val="21"/>
                    </w:rPr>
                    <w:t>风险控制</w:t>
                  </w:r>
                </w:p>
              </w:tc>
              <w:tc>
                <w:tcPr>
                  <w:tcW w:w="6128" w:type="dxa"/>
                  <w:vAlign w:val="center"/>
                </w:tcPr>
                <w:p w:rsidR="0010091F" w:rsidRDefault="0010091F" w:rsidP="0010091F">
                  <w:pPr>
                    <w:contextualSpacing/>
                    <w:rPr>
                      <w:szCs w:val="21"/>
                    </w:rPr>
                  </w:pPr>
                  <w:r>
                    <w:rPr>
                      <w:szCs w:val="21"/>
                    </w:rPr>
                    <w:t>做好混合煤气管道的日常维修及保养工作；定期举行技术培训教育；加强监督管理，建立风险应急预案机制。</w:t>
                  </w:r>
                </w:p>
              </w:tc>
            </w:tr>
          </w:tbl>
          <w:p w:rsidR="0010091F" w:rsidRDefault="0010091F" w:rsidP="0010091F">
            <w:pPr>
              <w:pStyle w:val="TableParagraph"/>
              <w:spacing w:line="360" w:lineRule="auto"/>
              <w:ind w:left="-59" w:firstLine="482"/>
              <w:rPr>
                <w:rFonts w:ascii="Times New Roman" w:hAnsi="Times New Roman" w:cs="Times New Roman"/>
                <w:b/>
                <w:sz w:val="24"/>
                <w:lang w:eastAsia="zh-CN"/>
              </w:rPr>
            </w:pPr>
            <w:r>
              <w:rPr>
                <w:rFonts w:ascii="Times New Roman" w:hAnsi="Times New Roman" w:cs="Times New Roman"/>
                <w:b/>
                <w:sz w:val="24"/>
                <w:lang w:eastAsia="zh-CN"/>
              </w:rPr>
              <w:t>3</w:t>
            </w:r>
            <w:r>
              <w:rPr>
                <w:rFonts w:ascii="Times New Roman" w:hAnsi="Times New Roman" w:cs="Times New Roman"/>
                <w:b/>
                <w:sz w:val="24"/>
                <w:lang w:eastAsia="zh-CN"/>
              </w:rPr>
              <w:t>、总平面布置</w:t>
            </w:r>
          </w:p>
          <w:p w:rsidR="0010091F" w:rsidRDefault="0010091F" w:rsidP="0010091F">
            <w:pPr>
              <w:spacing w:line="360" w:lineRule="auto"/>
              <w:ind w:firstLineChars="200" w:firstLine="480"/>
              <w:rPr>
                <w:sz w:val="24"/>
              </w:rPr>
            </w:pPr>
            <w:r>
              <w:rPr>
                <w:sz w:val="24"/>
              </w:rPr>
              <w:t>山钢莱芜分公司现有工程主场地主体工程区总平面布置采用横向并联纵向串联的总体布局模式。厂区中间间隔银山型钢，其中特钢事业部位于银山型钢西部，主要布置</w:t>
            </w:r>
            <w:r>
              <w:rPr>
                <w:sz w:val="24"/>
              </w:rPr>
              <w:t>100t</w:t>
            </w:r>
            <w:r>
              <w:rPr>
                <w:sz w:val="24"/>
              </w:rPr>
              <w:t>电炉、</w:t>
            </w:r>
            <w:r>
              <w:rPr>
                <w:sz w:val="24"/>
              </w:rPr>
              <w:t>50t</w:t>
            </w:r>
            <w:r>
              <w:rPr>
                <w:sz w:val="24"/>
              </w:rPr>
              <w:t>电炉及特钢新区轧钢车间；其余生产设施布置在银山型钢南部，由南向北依次布置：原料场、烧结和焦化、球团和炼铁、炼钢、连铸以及热轧区，采用横向串联布置模式。</w:t>
            </w:r>
          </w:p>
          <w:p w:rsidR="0010091F" w:rsidRDefault="0010091F" w:rsidP="0010091F">
            <w:pPr>
              <w:spacing w:line="360" w:lineRule="auto"/>
              <w:ind w:firstLineChars="200" w:firstLine="480"/>
              <w:rPr>
                <w:sz w:val="24"/>
              </w:rPr>
            </w:pPr>
            <w:r>
              <w:rPr>
                <w:sz w:val="24"/>
              </w:rPr>
              <w:t>山东钢铁股份有限公司莱芜分公司总平面布置见</w:t>
            </w:r>
            <w:r>
              <w:rPr>
                <w:b/>
                <w:sz w:val="24"/>
              </w:rPr>
              <w:t>附图</w:t>
            </w:r>
            <w:r>
              <w:rPr>
                <w:b/>
                <w:sz w:val="24"/>
              </w:rPr>
              <w:t>3</w:t>
            </w:r>
            <w:r>
              <w:rPr>
                <w:sz w:val="24"/>
              </w:rPr>
              <w:t>。</w:t>
            </w:r>
          </w:p>
          <w:p w:rsidR="0010091F" w:rsidRDefault="0010091F" w:rsidP="0010091F">
            <w:pPr>
              <w:pStyle w:val="TableParagraph"/>
              <w:spacing w:line="360" w:lineRule="auto"/>
              <w:ind w:left="-59" w:firstLine="482"/>
              <w:rPr>
                <w:rFonts w:ascii="Times New Roman" w:hAnsi="Times New Roman" w:cs="Times New Roman"/>
                <w:b/>
                <w:sz w:val="24"/>
                <w:lang w:eastAsia="zh-CN"/>
              </w:rPr>
            </w:pPr>
            <w:r>
              <w:rPr>
                <w:rFonts w:ascii="Times New Roman" w:hAnsi="Times New Roman" w:cs="Times New Roman"/>
                <w:b/>
                <w:sz w:val="24"/>
                <w:lang w:eastAsia="zh-CN"/>
              </w:rPr>
              <w:t>4</w:t>
            </w:r>
            <w:r>
              <w:rPr>
                <w:rFonts w:ascii="Times New Roman" w:hAnsi="Times New Roman" w:cs="Times New Roman"/>
                <w:b/>
                <w:sz w:val="24"/>
                <w:lang w:eastAsia="zh-CN"/>
              </w:rPr>
              <w:t>、山东钢铁股份有限公司莱芜分公司</w:t>
            </w:r>
            <w:r>
              <w:rPr>
                <w:rFonts w:ascii="Times New Roman" w:hAnsi="Times New Roman" w:cs="Times New Roman"/>
                <w:b/>
                <w:sz w:val="24"/>
                <w:lang w:eastAsia="zh-CN"/>
              </w:rPr>
              <w:t>“</w:t>
            </w:r>
            <w:r>
              <w:rPr>
                <w:rFonts w:ascii="Times New Roman" w:hAnsi="Times New Roman" w:cs="Times New Roman"/>
                <w:b/>
                <w:sz w:val="24"/>
                <w:lang w:eastAsia="zh-CN"/>
              </w:rPr>
              <w:t>三同时</w:t>
            </w:r>
            <w:r>
              <w:rPr>
                <w:rFonts w:ascii="Times New Roman" w:hAnsi="Times New Roman" w:cs="Times New Roman"/>
                <w:b/>
                <w:sz w:val="24"/>
                <w:lang w:eastAsia="zh-CN"/>
              </w:rPr>
              <w:t>”</w:t>
            </w:r>
            <w:r>
              <w:rPr>
                <w:rFonts w:ascii="Times New Roman" w:hAnsi="Times New Roman" w:cs="Times New Roman"/>
                <w:b/>
                <w:sz w:val="24"/>
                <w:lang w:eastAsia="zh-CN"/>
              </w:rPr>
              <w:t>执行情况</w:t>
            </w:r>
          </w:p>
          <w:p w:rsidR="0010091F" w:rsidRDefault="0010091F" w:rsidP="0010091F">
            <w:pPr>
              <w:spacing w:line="360" w:lineRule="auto"/>
              <w:ind w:firstLineChars="200" w:firstLine="480"/>
              <w:contextualSpacing/>
              <w:rPr>
                <w:sz w:val="24"/>
              </w:rPr>
            </w:pPr>
            <w:r>
              <w:rPr>
                <w:sz w:val="24"/>
              </w:rPr>
              <w:t>截至</w:t>
            </w:r>
            <w:r>
              <w:rPr>
                <w:sz w:val="24"/>
              </w:rPr>
              <w:t>2019</w:t>
            </w:r>
            <w:r>
              <w:rPr>
                <w:sz w:val="24"/>
              </w:rPr>
              <w:t>年</w:t>
            </w:r>
            <w:r>
              <w:rPr>
                <w:sz w:val="24"/>
              </w:rPr>
              <w:t>7</w:t>
            </w:r>
            <w:r>
              <w:rPr>
                <w:sz w:val="24"/>
              </w:rPr>
              <w:t>月，莱芜分公司现有工程、在建工程环保手续情况汇总见</w:t>
            </w:r>
            <w:r w:rsidRPr="00F76364">
              <w:rPr>
                <w:b/>
                <w:sz w:val="24"/>
              </w:rPr>
              <w:t>表</w:t>
            </w:r>
            <w:r w:rsidRPr="00F76364">
              <w:rPr>
                <w:b/>
                <w:sz w:val="24"/>
              </w:rPr>
              <w:t>16</w:t>
            </w:r>
            <w:r>
              <w:rPr>
                <w:sz w:val="24"/>
              </w:rPr>
              <w:t>。</w:t>
            </w:r>
          </w:p>
          <w:p w:rsidR="0010091F" w:rsidRDefault="0010091F" w:rsidP="0010091F">
            <w:pPr>
              <w:spacing w:line="360" w:lineRule="auto"/>
              <w:ind w:firstLineChars="200" w:firstLine="482"/>
              <w:jc w:val="center"/>
              <w:rPr>
                <w:b/>
                <w:sz w:val="24"/>
              </w:rPr>
            </w:pPr>
            <w:r>
              <w:rPr>
                <w:b/>
                <w:sz w:val="24"/>
              </w:rPr>
              <w:t>表</w:t>
            </w:r>
            <w:r>
              <w:rPr>
                <w:b/>
                <w:sz w:val="24"/>
              </w:rPr>
              <w:t xml:space="preserve">16  </w:t>
            </w:r>
            <w:r>
              <w:rPr>
                <w:b/>
                <w:sz w:val="24"/>
              </w:rPr>
              <w:t>山东钢铁股份有限公司莱芜分公司现有工程环评及验收情况</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427"/>
              <w:gridCol w:w="636"/>
              <w:gridCol w:w="3521"/>
              <w:gridCol w:w="2410"/>
              <w:gridCol w:w="2584"/>
            </w:tblGrid>
            <w:tr w:rsidR="0010091F" w:rsidTr="00854B92">
              <w:trPr>
                <w:trHeight w:val="340"/>
                <w:jc w:val="center"/>
              </w:trPr>
              <w:tc>
                <w:tcPr>
                  <w:tcW w:w="427" w:type="dxa"/>
                  <w:vAlign w:val="center"/>
                </w:tcPr>
                <w:p w:rsidR="0010091F" w:rsidRPr="0084489C" w:rsidRDefault="0010091F" w:rsidP="0010091F">
                  <w:pPr>
                    <w:widowControl/>
                    <w:ind w:leftChars="-50" w:left="-105" w:rightChars="-50" w:right="-105"/>
                    <w:contextualSpacing/>
                    <w:jc w:val="center"/>
                    <w:rPr>
                      <w:b/>
                      <w:kern w:val="0"/>
                      <w:szCs w:val="21"/>
                    </w:rPr>
                  </w:pPr>
                  <w:r w:rsidRPr="0084489C">
                    <w:rPr>
                      <w:b/>
                      <w:kern w:val="0"/>
                      <w:szCs w:val="21"/>
                    </w:rPr>
                    <w:t>序号</w:t>
                  </w:r>
                </w:p>
              </w:tc>
              <w:tc>
                <w:tcPr>
                  <w:tcW w:w="636" w:type="dxa"/>
                  <w:vAlign w:val="center"/>
                </w:tcPr>
                <w:p w:rsidR="0010091F" w:rsidRPr="0084489C" w:rsidRDefault="0010091F" w:rsidP="0010091F">
                  <w:pPr>
                    <w:widowControl/>
                    <w:contextualSpacing/>
                    <w:jc w:val="center"/>
                    <w:rPr>
                      <w:b/>
                      <w:kern w:val="0"/>
                      <w:szCs w:val="21"/>
                    </w:rPr>
                  </w:pPr>
                  <w:r w:rsidRPr="0084489C">
                    <w:rPr>
                      <w:b/>
                      <w:kern w:val="0"/>
                      <w:szCs w:val="21"/>
                    </w:rPr>
                    <w:t>名称</w:t>
                  </w:r>
                </w:p>
              </w:tc>
              <w:tc>
                <w:tcPr>
                  <w:tcW w:w="3521" w:type="dxa"/>
                  <w:vAlign w:val="center"/>
                </w:tcPr>
                <w:p w:rsidR="0010091F" w:rsidRPr="0084489C" w:rsidRDefault="0010091F" w:rsidP="0010091F">
                  <w:pPr>
                    <w:widowControl/>
                    <w:contextualSpacing/>
                    <w:jc w:val="center"/>
                    <w:rPr>
                      <w:b/>
                      <w:kern w:val="0"/>
                      <w:szCs w:val="21"/>
                    </w:rPr>
                  </w:pPr>
                  <w:r w:rsidRPr="0084489C">
                    <w:rPr>
                      <w:b/>
                      <w:kern w:val="0"/>
                      <w:szCs w:val="21"/>
                    </w:rPr>
                    <w:t>生产设施</w:t>
                  </w:r>
                </w:p>
              </w:tc>
              <w:tc>
                <w:tcPr>
                  <w:tcW w:w="2410" w:type="dxa"/>
                  <w:vAlign w:val="center"/>
                </w:tcPr>
                <w:p w:rsidR="0010091F" w:rsidRPr="0084489C" w:rsidRDefault="0010091F" w:rsidP="0010091F">
                  <w:pPr>
                    <w:widowControl/>
                    <w:contextualSpacing/>
                    <w:jc w:val="center"/>
                    <w:rPr>
                      <w:b/>
                      <w:kern w:val="0"/>
                      <w:szCs w:val="21"/>
                    </w:rPr>
                  </w:pPr>
                  <w:r w:rsidRPr="0084489C">
                    <w:rPr>
                      <w:b/>
                      <w:kern w:val="0"/>
                      <w:szCs w:val="21"/>
                    </w:rPr>
                    <w:t>环评批复情况</w:t>
                  </w:r>
                </w:p>
              </w:tc>
              <w:tc>
                <w:tcPr>
                  <w:tcW w:w="2584" w:type="dxa"/>
                  <w:vAlign w:val="center"/>
                </w:tcPr>
                <w:p w:rsidR="0010091F" w:rsidRPr="0084489C" w:rsidRDefault="0010091F" w:rsidP="0010091F">
                  <w:pPr>
                    <w:widowControl/>
                    <w:ind w:leftChars="-50" w:left="-105" w:rightChars="-50" w:right="-105"/>
                    <w:contextualSpacing/>
                    <w:jc w:val="center"/>
                    <w:rPr>
                      <w:b/>
                      <w:kern w:val="0"/>
                      <w:szCs w:val="21"/>
                    </w:rPr>
                  </w:pPr>
                  <w:r w:rsidRPr="0084489C">
                    <w:rPr>
                      <w:b/>
                      <w:kern w:val="0"/>
                      <w:szCs w:val="21"/>
                    </w:rPr>
                    <w:t>环保验收情况</w:t>
                  </w:r>
                </w:p>
              </w:tc>
            </w:tr>
            <w:tr w:rsidR="0010091F" w:rsidTr="00854B92">
              <w:trPr>
                <w:trHeight w:val="340"/>
                <w:jc w:val="center"/>
              </w:trPr>
              <w:tc>
                <w:tcPr>
                  <w:tcW w:w="427" w:type="dxa"/>
                  <w:vMerge w:val="restart"/>
                  <w:vAlign w:val="center"/>
                </w:tcPr>
                <w:p w:rsidR="0010091F" w:rsidRDefault="0010091F" w:rsidP="0010091F">
                  <w:pPr>
                    <w:widowControl/>
                    <w:contextualSpacing/>
                    <w:jc w:val="center"/>
                    <w:rPr>
                      <w:kern w:val="0"/>
                      <w:szCs w:val="21"/>
                    </w:rPr>
                  </w:pPr>
                  <w:r>
                    <w:rPr>
                      <w:kern w:val="0"/>
                      <w:szCs w:val="21"/>
                    </w:rPr>
                    <w:t>1</w:t>
                  </w:r>
                </w:p>
              </w:tc>
              <w:tc>
                <w:tcPr>
                  <w:tcW w:w="636" w:type="dxa"/>
                  <w:vMerge w:val="restart"/>
                  <w:vAlign w:val="center"/>
                </w:tcPr>
                <w:p w:rsidR="0010091F" w:rsidRDefault="0010091F" w:rsidP="0010091F">
                  <w:pPr>
                    <w:widowControl/>
                    <w:contextualSpacing/>
                    <w:jc w:val="center"/>
                    <w:rPr>
                      <w:kern w:val="0"/>
                      <w:szCs w:val="21"/>
                    </w:rPr>
                  </w:pPr>
                  <w:r>
                    <w:rPr>
                      <w:kern w:val="0"/>
                      <w:szCs w:val="21"/>
                    </w:rPr>
                    <w:t>原料场</w:t>
                  </w:r>
                </w:p>
              </w:tc>
              <w:tc>
                <w:tcPr>
                  <w:tcW w:w="3521" w:type="dxa"/>
                  <w:vAlign w:val="center"/>
                </w:tcPr>
                <w:p w:rsidR="0010091F" w:rsidRDefault="0010091F" w:rsidP="0010091F">
                  <w:pPr>
                    <w:widowControl/>
                    <w:contextualSpacing/>
                    <w:jc w:val="left"/>
                    <w:rPr>
                      <w:kern w:val="0"/>
                      <w:szCs w:val="21"/>
                    </w:rPr>
                  </w:pPr>
                  <w:r>
                    <w:rPr>
                      <w:szCs w:val="21"/>
                    </w:rPr>
                    <w:t>原料一区（老区原料一次料场、混均料场）、老区喷煤料场</w:t>
                  </w:r>
                </w:p>
              </w:tc>
              <w:tc>
                <w:tcPr>
                  <w:tcW w:w="2410" w:type="dxa"/>
                  <w:vAlign w:val="center"/>
                </w:tcPr>
                <w:p w:rsidR="0010091F" w:rsidRDefault="0010091F" w:rsidP="0010091F">
                  <w:pPr>
                    <w:widowControl/>
                    <w:contextualSpacing/>
                    <w:jc w:val="center"/>
                    <w:rPr>
                      <w:kern w:val="0"/>
                      <w:szCs w:val="21"/>
                    </w:rPr>
                  </w:pPr>
                  <w:r>
                    <w:rPr>
                      <w:szCs w:val="21"/>
                    </w:rPr>
                    <w:t>（</w:t>
                  </w:r>
                  <w:r>
                    <w:rPr>
                      <w:szCs w:val="21"/>
                    </w:rPr>
                    <w:t>89</w:t>
                  </w:r>
                  <w:r>
                    <w:rPr>
                      <w:szCs w:val="21"/>
                    </w:rPr>
                    <w:t>）鲁环管字第</w:t>
                  </w:r>
                  <w:r>
                    <w:rPr>
                      <w:szCs w:val="21"/>
                    </w:rPr>
                    <w:t>2</w:t>
                  </w:r>
                  <w:r>
                    <w:rPr>
                      <w:szCs w:val="21"/>
                    </w:rPr>
                    <w:t>号</w:t>
                  </w:r>
                </w:p>
              </w:tc>
              <w:tc>
                <w:tcPr>
                  <w:tcW w:w="2584" w:type="dxa"/>
                  <w:vAlign w:val="center"/>
                </w:tcPr>
                <w:p w:rsidR="0010091F" w:rsidRDefault="0010091F" w:rsidP="0010091F">
                  <w:pPr>
                    <w:widowControl/>
                    <w:contextualSpacing/>
                    <w:jc w:val="center"/>
                    <w:rPr>
                      <w:kern w:val="0"/>
                      <w:szCs w:val="21"/>
                    </w:rPr>
                  </w:pPr>
                  <w:r>
                    <w:rPr>
                      <w:kern w:val="0"/>
                      <w:szCs w:val="21"/>
                    </w:rPr>
                    <w:t>1994.5.17</w:t>
                  </w:r>
                  <w:r>
                    <w:rPr>
                      <w:kern w:val="0"/>
                      <w:szCs w:val="21"/>
                    </w:rPr>
                    <w:t>，山东省城乡建设委员会</w:t>
                  </w:r>
                </w:p>
              </w:tc>
            </w:tr>
            <w:tr w:rsidR="0010091F" w:rsidTr="00854B92">
              <w:trPr>
                <w:trHeight w:val="340"/>
                <w:jc w:val="center"/>
              </w:trPr>
              <w:tc>
                <w:tcPr>
                  <w:tcW w:w="427" w:type="dxa"/>
                  <w:vMerge/>
                  <w:vAlign w:val="center"/>
                </w:tcPr>
                <w:p w:rsidR="0010091F" w:rsidRDefault="0010091F" w:rsidP="0010091F">
                  <w:pPr>
                    <w:widowControl/>
                    <w:contextualSpacing/>
                    <w:jc w:val="center"/>
                    <w:rPr>
                      <w:kern w:val="0"/>
                      <w:szCs w:val="21"/>
                    </w:rPr>
                  </w:pPr>
                </w:p>
              </w:tc>
              <w:tc>
                <w:tcPr>
                  <w:tcW w:w="636" w:type="dxa"/>
                  <w:vMerge/>
                  <w:vAlign w:val="center"/>
                </w:tcPr>
                <w:p w:rsidR="0010091F" w:rsidRDefault="0010091F" w:rsidP="0010091F">
                  <w:pPr>
                    <w:widowControl/>
                    <w:contextualSpacing/>
                    <w:jc w:val="center"/>
                    <w:rPr>
                      <w:kern w:val="0"/>
                      <w:szCs w:val="21"/>
                    </w:rPr>
                  </w:pPr>
                </w:p>
              </w:tc>
              <w:tc>
                <w:tcPr>
                  <w:tcW w:w="3521" w:type="dxa"/>
                  <w:vAlign w:val="center"/>
                </w:tcPr>
                <w:p w:rsidR="0010091F" w:rsidRDefault="0010091F" w:rsidP="0010091F">
                  <w:pPr>
                    <w:widowControl/>
                    <w:contextualSpacing/>
                    <w:jc w:val="left"/>
                    <w:rPr>
                      <w:szCs w:val="21"/>
                    </w:rPr>
                  </w:pPr>
                  <w:r>
                    <w:rPr>
                      <w:szCs w:val="21"/>
                    </w:rPr>
                    <w:t>原料二区（二区原料一次料场、混均料场）</w:t>
                  </w:r>
                </w:p>
              </w:tc>
              <w:tc>
                <w:tcPr>
                  <w:tcW w:w="2410" w:type="dxa"/>
                  <w:vAlign w:val="center"/>
                </w:tcPr>
                <w:p w:rsidR="0010091F" w:rsidRDefault="0010091F" w:rsidP="0010091F">
                  <w:pPr>
                    <w:widowControl/>
                    <w:contextualSpacing/>
                    <w:jc w:val="center"/>
                    <w:rPr>
                      <w:kern w:val="0"/>
                      <w:szCs w:val="21"/>
                    </w:rPr>
                  </w:pPr>
                  <w:r>
                    <w:rPr>
                      <w:szCs w:val="21"/>
                    </w:rPr>
                    <w:t>2006.11.29</w:t>
                  </w:r>
                  <w:r>
                    <w:rPr>
                      <w:szCs w:val="21"/>
                    </w:rPr>
                    <w:t>，莱芜市环境保护局</w:t>
                  </w:r>
                </w:p>
              </w:tc>
              <w:tc>
                <w:tcPr>
                  <w:tcW w:w="2584" w:type="dxa"/>
                  <w:vAlign w:val="center"/>
                </w:tcPr>
                <w:p w:rsidR="0010091F" w:rsidRDefault="0010091F" w:rsidP="0010091F">
                  <w:pPr>
                    <w:widowControl/>
                    <w:contextualSpacing/>
                    <w:jc w:val="center"/>
                    <w:rPr>
                      <w:kern w:val="0"/>
                      <w:szCs w:val="21"/>
                    </w:rPr>
                  </w:pPr>
                  <w:r>
                    <w:rPr>
                      <w:szCs w:val="21"/>
                    </w:rPr>
                    <w:t>莱环验</w:t>
                  </w:r>
                  <w:r>
                    <w:rPr>
                      <w:szCs w:val="21"/>
                    </w:rPr>
                    <w:t>[2019]112801</w:t>
                  </w:r>
                  <w:r>
                    <w:rPr>
                      <w:szCs w:val="21"/>
                    </w:rPr>
                    <w:t>号</w:t>
                  </w:r>
                </w:p>
              </w:tc>
            </w:tr>
            <w:tr w:rsidR="0010091F" w:rsidTr="00854B92">
              <w:trPr>
                <w:trHeight w:val="340"/>
                <w:jc w:val="center"/>
              </w:trPr>
              <w:tc>
                <w:tcPr>
                  <w:tcW w:w="427" w:type="dxa"/>
                  <w:vMerge/>
                  <w:vAlign w:val="center"/>
                </w:tcPr>
                <w:p w:rsidR="0010091F" w:rsidRDefault="0010091F" w:rsidP="0010091F">
                  <w:pPr>
                    <w:widowControl/>
                    <w:contextualSpacing/>
                    <w:jc w:val="center"/>
                    <w:rPr>
                      <w:kern w:val="0"/>
                      <w:szCs w:val="21"/>
                    </w:rPr>
                  </w:pPr>
                </w:p>
              </w:tc>
              <w:tc>
                <w:tcPr>
                  <w:tcW w:w="636" w:type="dxa"/>
                  <w:vMerge/>
                  <w:vAlign w:val="center"/>
                </w:tcPr>
                <w:p w:rsidR="0010091F" w:rsidRDefault="0010091F" w:rsidP="0010091F">
                  <w:pPr>
                    <w:widowControl/>
                    <w:contextualSpacing/>
                    <w:jc w:val="center"/>
                    <w:rPr>
                      <w:kern w:val="0"/>
                      <w:szCs w:val="21"/>
                    </w:rPr>
                  </w:pPr>
                </w:p>
              </w:tc>
              <w:tc>
                <w:tcPr>
                  <w:tcW w:w="3521" w:type="dxa"/>
                  <w:vAlign w:val="center"/>
                </w:tcPr>
                <w:p w:rsidR="0010091F" w:rsidRDefault="0010091F" w:rsidP="0010091F">
                  <w:pPr>
                    <w:widowControl/>
                    <w:contextualSpacing/>
                    <w:jc w:val="left"/>
                    <w:rPr>
                      <w:szCs w:val="21"/>
                    </w:rPr>
                  </w:pPr>
                  <w:r>
                    <w:rPr>
                      <w:szCs w:val="21"/>
                    </w:rPr>
                    <w:t>银前喷煤料场、银前小料场</w:t>
                  </w:r>
                </w:p>
              </w:tc>
              <w:tc>
                <w:tcPr>
                  <w:tcW w:w="2410" w:type="dxa"/>
                  <w:vAlign w:val="center"/>
                </w:tcPr>
                <w:p w:rsidR="0010091F" w:rsidRDefault="0010091F" w:rsidP="0010091F">
                  <w:pPr>
                    <w:contextualSpacing/>
                    <w:jc w:val="center"/>
                    <w:rPr>
                      <w:szCs w:val="21"/>
                    </w:rPr>
                  </w:pPr>
                  <w:r>
                    <w:rPr>
                      <w:szCs w:val="21"/>
                    </w:rPr>
                    <w:t>环审</w:t>
                  </w:r>
                  <w:r>
                    <w:rPr>
                      <w:szCs w:val="21"/>
                    </w:rPr>
                    <w:t>[2007]555</w:t>
                  </w:r>
                  <w:r>
                    <w:rPr>
                      <w:szCs w:val="21"/>
                    </w:rPr>
                    <w:t>号</w:t>
                  </w:r>
                </w:p>
              </w:tc>
              <w:tc>
                <w:tcPr>
                  <w:tcW w:w="2584" w:type="dxa"/>
                </w:tcPr>
                <w:p w:rsidR="0010091F" w:rsidRDefault="0010091F" w:rsidP="0010091F">
                  <w:pPr>
                    <w:contextualSpacing/>
                    <w:jc w:val="center"/>
                    <w:rPr>
                      <w:szCs w:val="21"/>
                    </w:rPr>
                  </w:pPr>
                  <w:r>
                    <w:rPr>
                      <w:szCs w:val="21"/>
                    </w:rPr>
                    <w:t>鲁环验</w:t>
                  </w:r>
                  <w:r>
                    <w:rPr>
                      <w:szCs w:val="21"/>
                    </w:rPr>
                    <w:t>[2017]84</w:t>
                  </w:r>
                  <w:r>
                    <w:rPr>
                      <w:szCs w:val="21"/>
                    </w:rPr>
                    <w:t>号</w:t>
                  </w:r>
                </w:p>
              </w:tc>
            </w:tr>
            <w:tr w:rsidR="0010091F" w:rsidTr="00854B92">
              <w:trPr>
                <w:trHeight w:val="340"/>
                <w:jc w:val="center"/>
              </w:trPr>
              <w:tc>
                <w:tcPr>
                  <w:tcW w:w="427" w:type="dxa"/>
                  <w:vMerge w:val="restart"/>
                  <w:vAlign w:val="center"/>
                </w:tcPr>
                <w:p w:rsidR="0010091F" w:rsidRDefault="0010091F" w:rsidP="0010091F">
                  <w:pPr>
                    <w:widowControl/>
                    <w:contextualSpacing/>
                    <w:jc w:val="center"/>
                    <w:rPr>
                      <w:kern w:val="0"/>
                      <w:szCs w:val="21"/>
                    </w:rPr>
                  </w:pPr>
                  <w:r>
                    <w:rPr>
                      <w:kern w:val="0"/>
                      <w:szCs w:val="21"/>
                    </w:rPr>
                    <w:t>2</w:t>
                  </w:r>
                </w:p>
              </w:tc>
              <w:tc>
                <w:tcPr>
                  <w:tcW w:w="636" w:type="dxa"/>
                  <w:vMerge w:val="restart"/>
                  <w:vAlign w:val="center"/>
                </w:tcPr>
                <w:p w:rsidR="0010091F" w:rsidRDefault="0010091F" w:rsidP="0010091F">
                  <w:pPr>
                    <w:widowControl/>
                    <w:contextualSpacing/>
                    <w:jc w:val="center"/>
                    <w:rPr>
                      <w:kern w:val="0"/>
                      <w:szCs w:val="21"/>
                    </w:rPr>
                  </w:pPr>
                  <w:r>
                    <w:rPr>
                      <w:kern w:val="0"/>
                      <w:szCs w:val="21"/>
                    </w:rPr>
                    <w:t>焦化</w:t>
                  </w:r>
                </w:p>
              </w:tc>
              <w:tc>
                <w:tcPr>
                  <w:tcW w:w="3521" w:type="dxa"/>
                  <w:vAlign w:val="center"/>
                </w:tcPr>
                <w:p w:rsidR="0010091F" w:rsidRDefault="0010091F" w:rsidP="0010091F">
                  <w:pPr>
                    <w:contextualSpacing/>
                    <w:rPr>
                      <w:szCs w:val="21"/>
                    </w:rPr>
                  </w:pPr>
                  <w:r>
                    <w:rPr>
                      <w:szCs w:val="21"/>
                    </w:rPr>
                    <w:t>1#</w:t>
                  </w:r>
                  <w:r>
                    <w:rPr>
                      <w:szCs w:val="21"/>
                    </w:rPr>
                    <w:t>焦炉：</w:t>
                  </w:r>
                  <w:r>
                    <w:rPr>
                      <w:szCs w:val="21"/>
                    </w:rPr>
                    <w:t>60</w:t>
                  </w:r>
                  <w:r>
                    <w:rPr>
                      <w:szCs w:val="21"/>
                    </w:rPr>
                    <w:t>孔</w:t>
                  </w:r>
                  <w:r>
                    <w:rPr>
                      <w:szCs w:val="21"/>
                    </w:rPr>
                    <w:t>JL6</w:t>
                  </w:r>
                  <w:r>
                    <w:rPr>
                      <w:szCs w:val="21"/>
                    </w:rPr>
                    <w:t>型</w:t>
                  </w:r>
                  <w:r>
                    <w:rPr>
                      <w:szCs w:val="21"/>
                    </w:rPr>
                    <w:t>6m</w:t>
                  </w:r>
                  <w:r>
                    <w:rPr>
                      <w:szCs w:val="21"/>
                    </w:rPr>
                    <w:t>复热式焦炉</w:t>
                  </w:r>
                </w:p>
              </w:tc>
              <w:tc>
                <w:tcPr>
                  <w:tcW w:w="2410" w:type="dxa"/>
                  <w:vAlign w:val="center"/>
                </w:tcPr>
                <w:p w:rsidR="0010091F" w:rsidRDefault="0010091F" w:rsidP="0010091F">
                  <w:pPr>
                    <w:contextualSpacing/>
                    <w:jc w:val="center"/>
                    <w:rPr>
                      <w:szCs w:val="21"/>
                    </w:rPr>
                  </w:pPr>
                  <w:r>
                    <w:rPr>
                      <w:szCs w:val="21"/>
                    </w:rPr>
                    <w:t>鲁环审</w:t>
                  </w:r>
                  <w:r>
                    <w:rPr>
                      <w:szCs w:val="21"/>
                    </w:rPr>
                    <w:t>[2007]133</w:t>
                  </w:r>
                  <w:r>
                    <w:rPr>
                      <w:szCs w:val="21"/>
                    </w:rPr>
                    <w:t>号</w:t>
                  </w:r>
                </w:p>
              </w:tc>
              <w:tc>
                <w:tcPr>
                  <w:tcW w:w="2584" w:type="dxa"/>
                </w:tcPr>
                <w:p w:rsidR="0010091F" w:rsidRDefault="0010091F" w:rsidP="0010091F">
                  <w:pPr>
                    <w:contextualSpacing/>
                    <w:jc w:val="center"/>
                    <w:rPr>
                      <w:szCs w:val="21"/>
                    </w:rPr>
                  </w:pPr>
                  <w:r>
                    <w:rPr>
                      <w:szCs w:val="21"/>
                    </w:rPr>
                    <w:t>鲁环验</w:t>
                  </w:r>
                  <w:r>
                    <w:rPr>
                      <w:szCs w:val="21"/>
                    </w:rPr>
                    <w:t>[2009]178</w:t>
                  </w:r>
                  <w:r>
                    <w:rPr>
                      <w:szCs w:val="21"/>
                    </w:rPr>
                    <w:t>号</w:t>
                  </w:r>
                </w:p>
              </w:tc>
            </w:tr>
            <w:tr w:rsidR="0010091F" w:rsidTr="00854B92">
              <w:trPr>
                <w:trHeight w:val="340"/>
                <w:jc w:val="center"/>
              </w:trPr>
              <w:tc>
                <w:tcPr>
                  <w:tcW w:w="427" w:type="dxa"/>
                  <w:vMerge/>
                  <w:vAlign w:val="center"/>
                </w:tcPr>
                <w:p w:rsidR="0010091F" w:rsidRDefault="0010091F" w:rsidP="0010091F">
                  <w:pPr>
                    <w:widowControl/>
                    <w:contextualSpacing/>
                    <w:jc w:val="left"/>
                    <w:rPr>
                      <w:kern w:val="0"/>
                      <w:szCs w:val="21"/>
                    </w:rPr>
                  </w:pPr>
                </w:p>
              </w:tc>
              <w:tc>
                <w:tcPr>
                  <w:tcW w:w="636" w:type="dxa"/>
                  <w:vMerge/>
                  <w:vAlign w:val="center"/>
                </w:tcPr>
                <w:p w:rsidR="0010091F" w:rsidRDefault="0010091F" w:rsidP="0010091F">
                  <w:pPr>
                    <w:widowControl/>
                    <w:contextualSpacing/>
                    <w:jc w:val="left"/>
                    <w:rPr>
                      <w:kern w:val="0"/>
                      <w:szCs w:val="21"/>
                    </w:rPr>
                  </w:pPr>
                </w:p>
              </w:tc>
              <w:tc>
                <w:tcPr>
                  <w:tcW w:w="3521" w:type="dxa"/>
                  <w:vAlign w:val="center"/>
                </w:tcPr>
                <w:p w:rsidR="0010091F" w:rsidRDefault="0010091F" w:rsidP="0010091F">
                  <w:pPr>
                    <w:contextualSpacing/>
                    <w:rPr>
                      <w:szCs w:val="21"/>
                    </w:rPr>
                  </w:pPr>
                  <w:r>
                    <w:rPr>
                      <w:szCs w:val="21"/>
                    </w:rPr>
                    <w:t>2#</w:t>
                  </w:r>
                  <w:r>
                    <w:rPr>
                      <w:szCs w:val="21"/>
                    </w:rPr>
                    <w:t>焦炉：</w:t>
                  </w:r>
                  <w:r>
                    <w:rPr>
                      <w:szCs w:val="21"/>
                    </w:rPr>
                    <w:t>60</w:t>
                  </w:r>
                  <w:r>
                    <w:rPr>
                      <w:szCs w:val="21"/>
                    </w:rPr>
                    <w:t>孔</w:t>
                  </w:r>
                  <w:r>
                    <w:rPr>
                      <w:szCs w:val="21"/>
                    </w:rPr>
                    <w:t>JL6</w:t>
                  </w:r>
                  <w:r>
                    <w:rPr>
                      <w:szCs w:val="21"/>
                    </w:rPr>
                    <w:t>型</w:t>
                  </w:r>
                  <w:r>
                    <w:rPr>
                      <w:szCs w:val="21"/>
                    </w:rPr>
                    <w:t>6m</w:t>
                  </w:r>
                  <w:r>
                    <w:rPr>
                      <w:szCs w:val="21"/>
                    </w:rPr>
                    <w:t>复热式焦炉</w:t>
                  </w:r>
                </w:p>
              </w:tc>
              <w:tc>
                <w:tcPr>
                  <w:tcW w:w="2410" w:type="dxa"/>
                  <w:vAlign w:val="center"/>
                </w:tcPr>
                <w:p w:rsidR="0010091F" w:rsidRDefault="0010091F" w:rsidP="0010091F">
                  <w:pPr>
                    <w:contextualSpacing/>
                    <w:jc w:val="center"/>
                    <w:rPr>
                      <w:szCs w:val="21"/>
                    </w:rPr>
                  </w:pPr>
                  <w:r>
                    <w:rPr>
                      <w:szCs w:val="21"/>
                    </w:rPr>
                    <w:t>鲁环审</w:t>
                  </w:r>
                  <w:r>
                    <w:rPr>
                      <w:szCs w:val="21"/>
                    </w:rPr>
                    <w:t>[2007]132</w:t>
                  </w:r>
                  <w:r>
                    <w:rPr>
                      <w:szCs w:val="21"/>
                    </w:rPr>
                    <w:t>号</w:t>
                  </w:r>
                </w:p>
              </w:tc>
              <w:tc>
                <w:tcPr>
                  <w:tcW w:w="2584" w:type="dxa"/>
                </w:tcPr>
                <w:p w:rsidR="0010091F" w:rsidRDefault="0010091F" w:rsidP="0010091F">
                  <w:pPr>
                    <w:contextualSpacing/>
                    <w:jc w:val="center"/>
                    <w:rPr>
                      <w:szCs w:val="21"/>
                    </w:rPr>
                  </w:pPr>
                  <w:r>
                    <w:rPr>
                      <w:szCs w:val="21"/>
                    </w:rPr>
                    <w:t>鲁环验</w:t>
                  </w:r>
                  <w:r>
                    <w:rPr>
                      <w:szCs w:val="21"/>
                    </w:rPr>
                    <w:t>[2009]179</w:t>
                  </w:r>
                  <w:r>
                    <w:rPr>
                      <w:szCs w:val="21"/>
                    </w:rPr>
                    <w:t>号</w:t>
                  </w:r>
                </w:p>
              </w:tc>
            </w:tr>
            <w:tr w:rsidR="0010091F" w:rsidTr="00854B92">
              <w:trPr>
                <w:trHeight w:val="340"/>
                <w:jc w:val="center"/>
              </w:trPr>
              <w:tc>
                <w:tcPr>
                  <w:tcW w:w="427" w:type="dxa"/>
                  <w:vMerge/>
                  <w:vAlign w:val="center"/>
                </w:tcPr>
                <w:p w:rsidR="0010091F" w:rsidRDefault="0010091F" w:rsidP="0010091F">
                  <w:pPr>
                    <w:widowControl/>
                    <w:contextualSpacing/>
                    <w:jc w:val="left"/>
                    <w:rPr>
                      <w:kern w:val="0"/>
                      <w:szCs w:val="21"/>
                    </w:rPr>
                  </w:pPr>
                </w:p>
              </w:tc>
              <w:tc>
                <w:tcPr>
                  <w:tcW w:w="636" w:type="dxa"/>
                  <w:vMerge/>
                  <w:vAlign w:val="center"/>
                </w:tcPr>
                <w:p w:rsidR="0010091F" w:rsidRDefault="0010091F" w:rsidP="0010091F">
                  <w:pPr>
                    <w:widowControl/>
                    <w:contextualSpacing/>
                    <w:jc w:val="left"/>
                    <w:rPr>
                      <w:kern w:val="0"/>
                      <w:szCs w:val="21"/>
                    </w:rPr>
                  </w:pPr>
                </w:p>
              </w:tc>
              <w:tc>
                <w:tcPr>
                  <w:tcW w:w="3521" w:type="dxa"/>
                  <w:vAlign w:val="center"/>
                </w:tcPr>
                <w:p w:rsidR="0010091F" w:rsidRDefault="0010091F" w:rsidP="0010091F">
                  <w:pPr>
                    <w:contextualSpacing/>
                    <w:rPr>
                      <w:szCs w:val="21"/>
                    </w:rPr>
                  </w:pPr>
                  <w:r>
                    <w:rPr>
                      <w:szCs w:val="21"/>
                    </w:rPr>
                    <w:t>3#</w:t>
                  </w:r>
                  <w:r>
                    <w:rPr>
                      <w:szCs w:val="21"/>
                    </w:rPr>
                    <w:t>焦炉：</w:t>
                  </w:r>
                  <w:r>
                    <w:rPr>
                      <w:szCs w:val="21"/>
                    </w:rPr>
                    <w:t>42</w:t>
                  </w:r>
                  <w:r>
                    <w:rPr>
                      <w:szCs w:val="21"/>
                    </w:rPr>
                    <w:t>孔</w:t>
                  </w:r>
                  <w:r>
                    <w:rPr>
                      <w:szCs w:val="21"/>
                    </w:rPr>
                    <w:t>JNG43-80</w:t>
                  </w:r>
                  <w:r>
                    <w:rPr>
                      <w:szCs w:val="21"/>
                    </w:rPr>
                    <w:t>型焦炉</w:t>
                  </w:r>
                </w:p>
              </w:tc>
              <w:tc>
                <w:tcPr>
                  <w:tcW w:w="2410" w:type="dxa"/>
                  <w:vAlign w:val="center"/>
                </w:tcPr>
                <w:p w:rsidR="0010091F" w:rsidRDefault="0010091F" w:rsidP="0010091F">
                  <w:pPr>
                    <w:contextualSpacing/>
                    <w:jc w:val="center"/>
                    <w:rPr>
                      <w:szCs w:val="21"/>
                    </w:rPr>
                  </w:pPr>
                  <w:r>
                    <w:rPr>
                      <w:szCs w:val="21"/>
                    </w:rPr>
                    <w:t>鲁环发</w:t>
                  </w:r>
                  <w:r>
                    <w:rPr>
                      <w:szCs w:val="21"/>
                    </w:rPr>
                    <w:t>[1997]364</w:t>
                  </w:r>
                  <w:r>
                    <w:rPr>
                      <w:szCs w:val="21"/>
                    </w:rPr>
                    <w:t>号</w:t>
                  </w:r>
                </w:p>
              </w:tc>
              <w:tc>
                <w:tcPr>
                  <w:tcW w:w="2584" w:type="dxa"/>
                </w:tcPr>
                <w:p w:rsidR="0010091F" w:rsidRDefault="0010091F" w:rsidP="0010091F">
                  <w:pPr>
                    <w:contextualSpacing/>
                    <w:jc w:val="center"/>
                    <w:rPr>
                      <w:szCs w:val="21"/>
                    </w:rPr>
                  </w:pPr>
                  <w:r>
                    <w:rPr>
                      <w:szCs w:val="21"/>
                    </w:rPr>
                    <w:t>鲁环验</w:t>
                  </w:r>
                  <w:r>
                    <w:rPr>
                      <w:szCs w:val="21"/>
                    </w:rPr>
                    <w:t>[2007]36</w:t>
                  </w:r>
                  <w:r>
                    <w:rPr>
                      <w:szCs w:val="21"/>
                    </w:rPr>
                    <w:t>号</w:t>
                  </w:r>
                </w:p>
              </w:tc>
            </w:tr>
            <w:tr w:rsidR="0010091F" w:rsidTr="00854B92">
              <w:trPr>
                <w:trHeight w:val="340"/>
                <w:jc w:val="center"/>
              </w:trPr>
              <w:tc>
                <w:tcPr>
                  <w:tcW w:w="427" w:type="dxa"/>
                  <w:vMerge/>
                  <w:vAlign w:val="center"/>
                </w:tcPr>
                <w:p w:rsidR="0010091F" w:rsidRDefault="0010091F" w:rsidP="0010091F">
                  <w:pPr>
                    <w:widowControl/>
                    <w:contextualSpacing/>
                    <w:jc w:val="left"/>
                    <w:rPr>
                      <w:kern w:val="0"/>
                      <w:szCs w:val="21"/>
                    </w:rPr>
                  </w:pPr>
                </w:p>
              </w:tc>
              <w:tc>
                <w:tcPr>
                  <w:tcW w:w="636" w:type="dxa"/>
                  <w:vMerge/>
                  <w:vAlign w:val="center"/>
                </w:tcPr>
                <w:p w:rsidR="0010091F" w:rsidRDefault="0010091F" w:rsidP="0010091F">
                  <w:pPr>
                    <w:widowControl/>
                    <w:contextualSpacing/>
                    <w:jc w:val="left"/>
                    <w:rPr>
                      <w:kern w:val="0"/>
                      <w:szCs w:val="21"/>
                    </w:rPr>
                  </w:pPr>
                </w:p>
              </w:tc>
              <w:tc>
                <w:tcPr>
                  <w:tcW w:w="3521" w:type="dxa"/>
                  <w:vAlign w:val="center"/>
                </w:tcPr>
                <w:p w:rsidR="0010091F" w:rsidRDefault="0010091F" w:rsidP="0010091F">
                  <w:pPr>
                    <w:contextualSpacing/>
                    <w:rPr>
                      <w:szCs w:val="21"/>
                    </w:rPr>
                  </w:pPr>
                  <w:r>
                    <w:rPr>
                      <w:szCs w:val="21"/>
                    </w:rPr>
                    <w:t>4#</w:t>
                  </w:r>
                  <w:r>
                    <w:rPr>
                      <w:szCs w:val="21"/>
                    </w:rPr>
                    <w:t>焦炉：</w:t>
                  </w:r>
                  <w:r>
                    <w:rPr>
                      <w:szCs w:val="21"/>
                    </w:rPr>
                    <w:t>52</w:t>
                  </w:r>
                  <w:r>
                    <w:rPr>
                      <w:szCs w:val="21"/>
                    </w:rPr>
                    <w:t>孔</w:t>
                  </w:r>
                  <w:r>
                    <w:rPr>
                      <w:szCs w:val="21"/>
                    </w:rPr>
                    <w:t>JNG43-80</w:t>
                  </w:r>
                  <w:r>
                    <w:rPr>
                      <w:szCs w:val="21"/>
                    </w:rPr>
                    <w:t>型焦炉</w:t>
                  </w:r>
                </w:p>
              </w:tc>
              <w:tc>
                <w:tcPr>
                  <w:tcW w:w="2410" w:type="dxa"/>
                  <w:vAlign w:val="center"/>
                </w:tcPr>
                <w:p w:rsidR="0010091F" w:rsidRDefault="0010091F" w:rsidP="0010091F">
                  <w:pPr>
                    <w:contextualSpacing/>
                    <w:jc w:val="center"/>
                    <w:rPr>
                      <w:szCs w:val="21"/>
                    </w:rPr>
                  </w:pPr>
                  <w:r>
                    <w:rPr>
                      <w:szCs w:val="21"/>
                    </w:rPr>
                    <w:t>莱环字</w:t>
                  </w:r>
                  <w:r>
                    <w:rPr>
                      <w:szCs w:val="21"/>
                    </w:rPr>
                    <w:t>[2003]44</w:t>
                  </w:r>
                  <w:r>
                    <w:rPr>
                      <w:szCs w:val="21"/>
                    </w:rPr>
                    <w:t>号</w:t>
                  </w:r>
                </w:p>
              </w:tc>
              <w:tc>
                <w:tcPr>
                  <w:tcW w:w="2584" w:type="dxa"/>
                </w:tcPr>
                <w:p w:rsidR="0010091F" w:rsidRDefault="0010091F" w:rsidP="0010091F">
                  <w:pPr>
                    <w:contextualSpacing/>
                    <w:jc w:val="center"/>
                    <w:rPr>
                      <w:szCs w:val="21"/>
                    </w:rPr>
                  </w:pPr>
                  <w:r>
                    <w:rPr>
                      <w:szCs w:val="21"/>
                    </w:rPr>
                    <w:t>2003.12.27</w:t>
                  </w:r>
                  <w:r>
                    <w:rPr>
                      <w:szCs w:val="21"/>
                    </w:rPr>
                    <w:t>，莱芜市环境保护局</w:t>
                  </w:r>
                </w:p>
              </w:tc>
            </w:tr>
            <w:tr w:rsidR="0010091F" w:rsidTr="00854B92">
              <w:trPr>
                <w:trHeight w:val="340"/>
                <w:jc w:val="center"/>
              </w:trPr>
              <w:tc>
                <w:tcPr>
                  <w:tcW w:w="427" w:type="dxa"/>
                  <w:vMerge/>
                  <w:vAlign w:val="center"/>
                </w:tcPr>
                <w:p w:rsidR="0010091F" w:rsidRDefault="0010091F" w:rsidP="0010091F">
                  <w:pPr>
                    <w:widowControl/>
                    <w:contextualSpacing/>
                    <w:jc w:val="left"/>
                    <w:rPr>
                      <w:kern w:val="0"/>
                      <w:szCs w:val="21"/>
                    </w:rPr>
                  </w:pPr>
                </w:p>
              </w:tc>
              <w:tc>
                <w:tcPr>
                  <w:tcW w:w="636" w:type="dxa"/>
                  <w:vMerge/>
                  <w:vAlign w:val="center"/>
                </w:tcPr>
                <w:p w:rsidR="0010091F" w:rsidRDefault="0010091F" w:rsidP="0010091F">
                  <w:pPr>
                    <w:widowControl/>
                    <w:contextualSpacing/>
                    <w:jc w:val="left"/>
                    <w:rPr>
                      <w:kern w:val="0"/>
                      <w:szCs w:val="21"/>
                    </w:rPr>
                  </w:pPr>
                </w:p>
              </w:tc>
              <w:tc>
                <w:tcPr>
                  <w:tcW w:w="3521" w:type="dxa"/>
                  <w:vAlign w:val="center"/>
                </w:tcPr>
                <w:p w:rsidR="0010091F" w:rsidRDefault="0010091F" w:rsidP="0010091F">
                  <w:pPr>
                    <w:contextualSpacing/>
                    <w:rPr>
                      <w:szCs w:val="21"/>
                    </w:rPr>
                  </w:pPr>
                  <w:r>
                    <w:rPr>
                      <w:szCs w:val="21"/>
                    </w:rPr>
                    <w:t>5#</w:t>
                  </w:r>
                  <w:r>
                    <w:rPr>
                      <w:szCs w:val="21"/>
                    </w:rPr>
                    <w:t>焦炉：</w:t>
                  </w:r>
                  <w:r>
                    <w:rPr>
                      <w:szCs w:val="21"/>
                    </w:rPr>
                    <w:t>55</w:t>
                  </w:r>
                  <w:r>
                    <w:rPr>
                      <w:szCs w:val="21"/>
                    </w:rPr>
                    <w:t>孔</w:t>
                  </w:r>
                  <w:r>
                    <w:rPr>
                      <w:szCs w:val="21"/>
                    </w:rPr>
                    <w:t>JN60-6</w:t>
                  </w:r>
                  <w:r>
                    <w:rPr>
                      <w:szCs w:val="21"/>
                    </w:rPr>
                    <w:t>型焦炉</w:t>
                  </w:r>
                </w:p>
              </w:tc>
              <w:tc>
                <w:tcPr>
                  <w:tcW w:w="2410" w:type="dxa"/>
                  <w:vAlign w:val="center"/>
                </w:tcPr>
                <w:p w:rsidR="0010091F" w:rsidRDefault="0010091F" w:rsidP="0010091F">
                  <w:pPr>
                    <w:contextualSpacing/>
                    <w:jc w:val="center"/>
                    <w:rPr>
                      <w:szCs w:val="21"/>
                    </w:rPr>
                  </w:pPr>
                  <w:r>
                    <w:rPr>
                      <w:szCs w:val="21"/>
                    </w:rPr>
                    <w:t>莱环字</w:t>
                  </w:r>
                  <w:r>
                    <w:rPr>
                      <w:szCs w:val="21"/>
                    </w:rPr>
                    <w:t>[2003]83</w:t>
                  </w:r>
                  <w:r>
                    <w:rPr>
                      <w:szCs w:val="21"/>
                    </w:rPr>
                    <w:t>号</w:t>
                  </w:r>
                </w:p>
              </w:tc>
              <w:tc>
                <w:tcPr>
                  <w:tcW w:w="2584" w:type="dxa"/>
                </w:tcPr>
                <w:p w:rsidR="0010091F" w:rsidRDefault="0010091F" w:rsidP="0010091F">
                  <w:pPr>
                    <w:contextualSpacing/>
                    <w:jc w:val="center"/>
                    <w:rPr>
                      <w:szCs w:val="21"/>
                    </w:rPr>
                  </w:pPr>
                  <w:r>
                    <w:rPr>
                      <w:szCs w:val="21"/>
                    </w:rPr>
                    <w:t>2005.2.27</w:t>
                  </w:r>
                  <w:r>
                    <w:rPr>
                      <w:szCs w:val="21"/>
                    </w:rPr>
                    <w:t>，莱芜市环境保护局</w:t>
                  </w:r>
                </w:p>
              </w:tc>
            </w:tr>
            <w:tr w:rsidR="0010091F" w:rsidTr="00854B92">
              <w:trPr>
                <w:trHeight w:val="340"/>
                <w:jc w:val="center"/>
              </w:trPr>
              <w:tc>
                <w:tcPr>
                  <w:tcW w:w="427" w:type="dxa"/>
                  <w:vMerge/>
                  <w:vAlign w:val="center"/>
                </w:tcPr>
                <w:p w:rsidR="0010091F" w:rsidRDefault="0010091F" w:rsidP="0010091F">
                  <w:pPr>
                    <w:widowControl/>
                    <w:contextualSpacing/>
                    <w:jc w:val="left"/>
                    <w:rPr>
                      <w:kern w:val="0"/>
                      <w:szCs w:val="21"/>
                    </w:rPr>
                  </w:pPr>
                </w:p>
              </w:tc>
              <w:tc>
                <w:tcPr>
                  <w:tcW w:w="636" w:type="dxa"/>
                  <w:vMerge/>
                  <w:vAlign w:val="center"/>
                </w:tcPr>
                <w:p w:rsidR="0010091F" w:rsidRDefault="0010091F" w:rsidP="0010091F">
                  <w:pPr>
                    <w:widowControl/>
                    <w:contextualSpacing/>
                    <w:jc w:val="left"/>
                    <w:rPr>
                      <w:kern w:val="0"/>
                      <w:szCs w:val="21"/>
                    </w:rPr>
                  </w:pPr>
                </w:p>
              </w:tc>
              <w:tc>
                <w:tcPr>
                  <w:tcW w:w="3521" w:type="dxa"/>
                  <w:vAlign w:val="center"/>
                </w:tcPr>
                <w:p w:rsidR="0010091F" w:rsidRDefault="0010091F" w:rsidP="0010091F">
                  <w:pPr>
                    <w:contextualSpacing/>
                    <w:rPr>
                      <w:szCs w:val="21"/>
                    </w:rPr>
                  </w:pPr>
                  <w:r>
                    <w:rPr>
                      <w:szCs w:val="21"/>
                    </w:rPr>
                    <w:t>6#</w:t>
                  </w:r>
                  <w:r>
                    <w:rPr>
                      <w:szCs w:val="21"/>
                    </w:rPr>
                    <w:t>焦炉：</w:t>
                  </w:r>
                  <w:r>
                    <w:rPr>
                      <w:szCs w:val="21"/>
                    </w:rPr>
                    <w:t>55</w:t>
                  </w:r>
                  <w:r>
                    <w:rPr>
                      <w:szCs w:val="21"/>
                    </w:rPr>
                    <w:t>孔</w:t>
                  </w:r>
                  <w:r>
                    <w:rPr>
                      <w:szCs w:val="21"/>
                    </w:rPr>
                    <w:t>JN60-6</w:t>
                  </w:r>
                  <w:r>
                    <w:rPr>
                      <w:szCs w:val="21"/>
                    </w:rPr>
                    <w:t>型焦炉</w:t>
                  </w:r>
                </w:p>
              </w:tc>
              <w:tc>
                <w:tcPr>
                  <w:tcW w:w="2410" w:type="dxa"/>
                  <w:vAlign w:val="center"/>
                </w:tcPr>
                <w:p w:rsidR="0010091F" w:rsidRDefault="0010091F" w:rsidP="0010091F">
                  <w:pPr>
                    <w:contextualSpacing/>
                    <w:jc w:val="center"/>
                    <w:rPr>
                      <w:szCs w:val="21"/>
                    </w:rPr>
                  </w:pPr>
                  <w:r>
                    <w:rPr>
                      <w:szCs w:val="21"/>
                    </w:rPr>
                    <w:t>莱环字</w:t>
                  </w:r>
                  <w:r>
                    <w:rPr>
                      <w:szCs w:val="21"/>
                    </w:rPr>
                    <w:t>[2003]84</w:t>
                  </w:r>
                  <w:r>
                    <w:rPr>
                      <w:szCs w:val="21"/>
                    </w:rPr>
                    <w:t>号</w:t>
                  </w:r>
                </w:p>
              </w:tc>
              <w:tc>
                <w:tcPr>
                  <w:tcW w:w="2584" w:type="dxa"/>
                </w:tcPr>
                <w:p w:rsidR="0010091F" w:rsidRDefault="0010091F" w:rsidP="0010091F">
                  <w:pPr>
                    <w:contextualSpacing/>
                    <w:jc w:val="center"/>
                    <w:rPr>
                      <w:szCs w:val="21"/>
                    </w:rPr>
                  </w:pPr>
                  <w:r>
                    <w:rPr>
                      <w:szCs w:val="21"/>
                    </w:rPr>
                    <w:t>2004.7.15</w:t>
                  </w:r>
                  <w:r>
                    <w:rPr>
                      <w:szCs w:val="21"/>
                    </w:rPr>
                    <w:t>，莱芜市环境保护局</w:t>
                  </w:r>
                </w:p>
              </w:tc>
            </w:tr>
            <w:tr w:rsidR="0010091F" w:rsidTr="00854B92">
              <w:trPr>
                <w:trHeight w:val="340"/>
                <w:jc w:val="center"/>
              </w:trPr>
              <w:tc>
                <w:tcPr>
                  <w:tcW w:w="427" w:type="dxa"/>
                  <w:vMerge/>
                  <w:vAlign w:val="center"/>
                </w:tcPr>
                <w:p w:rsidR="0010091F" w:rsidRDefault="0010091F" w:rsidP="0010091F">
                  <w:pPr>
                    <w:widowControl/>
                    <w:contextualSpacing/>
                    <w:jc w:val="left"/>
                    <w:rPr>
                      <w:kern w:val="0"/>
                      <w:szCs w:val="21"/>
                    </w:rPr>
                  </w:pPr>
                </w:p>
              </w:tc>
              <w:tc>
                <w:tcPr>
                  <w:tcW w:w="636" w:type="dxa"/>
                  <w:vMerge/>
                  <w:vAlign w:val="center"/>
                </w:tcPr>
                <w:p w:rsidR="0010091F" w:rsidRDefault="0010091F" w:rsidP="0010091F">
                  <w:pPr>
                    <w:widowControl/>
                    <w:contextualSpacing/>
                    <w:jc w:val="left"/>
                    <w:rPr>
                      <w:kern w:val="0"/>
                      <w:szCs w:val="21"/>
                    </w:rPr>
                  </w:pPr>
                </w:p>
              </w:tc>
              <w:tc>
                <w:tcPr>
                  <w:tcW w:w="3521" w:type="dxa"/>
                  <w:vAlign w:val="center"/>
                </w:tcPr>
                <w:p w:rsidR="0010091F" w:rsidRDefault="0010091F" w:rsidP="0010091F">
                  <w:pPr>
                    <w:contextualSpacing/>
                    <w:rPr>
                      <w:szCs w:val="21"/>
                    </w:rPr>
                  </w:pPr>
                  <w:r>
                    <w:rPr>
                      <w:szCs w:val="21"/>
                    </w:rPr>
                    <w:t>7#</w:t>
                  </w:r>
                  <w:r>
                    <w:rPr>
                      <w:szCs w:val="21"/>
                    </w:rPr>
                    <w:t>焦炉：</w:t>
                  </w:r>
                  <w:r>
                    <w:rPr>
                      <w:szCs w:val="21"/>
                    </w:rPr>
                    <w:t>60</w:t>
                  </w:r>
                  <w:r>
                    <w:rPr>
                      <w:szCs w:val="21"/>
                    </w:rPr>
                    <w:t>孔</w:t>
                  </w:r>
                  <w:r>
                    <w:rPr>
                      <w:szCs w:val="21"/>
                    </w:rPr>
                    <w:t>JL6</w:t>
                  </w:r>
                  <w:r>
                    <w:rPr>
                      <w:szCs w:val="21"/>
                    </w:rPr>
                    <w:t>型</w:t>
                  </w:r>
                  <w:r>
                    <w:rPr>
                      <w:szCs w:val="21"/>
                    </w:rPr>
                    <w:t>6m</w:t>
                  </w:r>
                  <w:r>
                    <w:rPr>
                      <w:szCs w:val="21"/>
                    </w:rPr>
                    <w:t>复热式焦炉</w:t>
                  </w:r>
                </w:p>
              </w:tc>
              <w:tc>
                <w:tcPr>
                  <w:tcW w:w="2410" w:type="dxa"/>
                  <w:vAlign w:val="center"/>
                </w:tcPr>
                <w:p w:rsidR="0010091F" w:rsidRDefault="0010091F" w:rsidP="0010091F">
                  <w:pPr>
                    <w:contextualSpacing/>
                    <w:jc w:val="center"/>
                    <w:rPr>
                      <w:szCs w:val="21"/>
                    </w:rPr>
                  </w:pPr>
                  <w:r>
                    <w:rPr>
                      <w:szCs w:val="21"/>
                    </w:rPr>
                    <w:t>鲁环审</w:t>
                  </w:r>
                  <w:r>
                    <w:rPr>
                      <w:szCs w:val="21"/>
                    </w:rPr>
                    <w:t>[2007]131</w:t>
                  </w:r>
                  <w:r>
                    <w:rPr>
                      <w:szCs w:val="21"/>
                    </w:rPr>
                    <w:t>号</w:t>
                  </w:r>
                </w:p>
              </w:tc>
              <w:tc>
                <w:tcPr>
                  <w:tcW w:w="2584" w:type="dxa"/>
                </w:tcPr>
                <w:p w:rsidR="0010091F" w:rsidRDefault="0010091F" w:rsidP="0010091F">
                  <w:pPr>
                    <w:contextualSpacing/>
                    <w:jc w:val="center"/>
                    <w:rPr>
                      <w:szCs w:val="21"/>
                    </w:rPr>
                  </w:pPr>
                  <w:r>
                    <w:rPr>
                      <w:szCs w:val="21"/>
                    </w:rPr>
                    <w:t>鲁环验</w:t>
                  </w:r>
                  <w:r>
                    <w:rPr>
                      <w:szCs w:val="21"/>
                    </w:rPr>
                    <w:t>[2009]180</w:t>
                  </w:r>
                  <w:r>
                    <w:rPr>
                      <w:szCs w:val="21"/>
                    </w:rPr>
                    <w:t>号</w:t>
                  </w:r>
                </w:p>
              </w:tc>
            </w:tr>
            <w:tr w:rsidR="0010091F" w:rsidTr="00854B92">
              <w:trPr>
                <w:trHeight w:val="340"/>
                <w:jc w:val="center"/>
              </w:trPr>
              <w:tc>
                <w:tcPr>
                  <w:tcW w:w="427" w:type="dxa"/>
                  <w:vMerge/>
                  <w:vAlign w:val="center"/>
                </w:tcPr>
                <w:p w:rsidR="0010091F" w:rsidRDefault="0010091F" w:rsidP="0010091F">
                  <w:pPr>
                    <w:widowControl/>
                    <w:contextualSpacing/>
                    <w:jc w:val="left"/>
                    <w:rPr>
                      <w:kern w:val="0"/>
                      <w:szCs w:val="21"/>
                    </w:rPr>
                  </w:pPr>
                </w:p>
              </w:tc>
              <w:tc>
                <w:tcPr>
                  <w:tcW w:w="636" w:type="dxa"/>
                  <w:vMerge/>
                  <w:vAlign w:val="center"/>
                </w:tcPr>
                <w:p w:rsidR="0010091F" w:rsidRDefault="0010091F" w:rsidP="0010091F">
                  <w:pPr>
                    <w:widowControl/>
                    <w:contextualSpacing/>
                    <w:jc w:val="left"/>
                    <w:rPr>
                      <w:kern w:val="0"/>
                      <w:szCs w:val="21"/>
                    </w:rPr>
                  </w:pPr>
                </w:p>
              </w:tc>
              <w:tc>
                <w:tcPr>
                  <w:tcW w:w="3521" w:type="dxa"/>
                  <w:vAlign w:val="center"/>
                </w:tcPr>
                <w:p w:rsidR="0010091F" w:rsidRDefault="0010091F" w:rsidP="0010091F">
                  <w:pPr>
                    <w:contextualSpacing/>
                    <w:rPr>
                      <w:szCs w:val="21"/>
                    </w:rPr>
                  </w:pPr>
                  <w:r>
                    <w:rPr>
                      <w:szCs w:val="21"/>
                    </w:rPr>
                    <w:t>8#</w:t>
                  </w:r>
                  <w:r>
                    <w:rPr>
                      <w:szCs w:val="21"/>
                    </w:rPr>
                    <w:t>焦炉：</w:t>
                  </w:r>
                  <w:r>
                    <w:rPr>
                      <w:szCs w:val="21"/>
                    </w:rPr>
                    <w:t>60</w:t>
                  </w:r>
                  <w:r>
                    <w:rPr>
                      <w:szCs w:val="21"/>
                    </w:rPr>
                    <w:t>孔</w:t>
                  </w:r>
                  <w:r>
                    <w:rPr>
                      <w:szCs w:val="21"/>
                    </w:rPr>
                    <w:t>JL6</w:t>
                  </w:r>
                  <w:r>
                    <w:rPr>
                      <w:szCs w:val="21"/>
                    </w:rPr>
                    <w:t>型</w:t>
                  </w:r>
                  <w:r>
                    <w:rPr>
                      <w:szCs w:val="21"/>
                    </w:rPr>
                    <w:t>6m</w:t>
                  </w:r>
                  <w:r>
                    <w:rPr>
                      <w:szCs w:val="21"/>
                    </w:rPr>
                    <w:t>复热式焦炉</w:t>
                  </w:r>
                </w:p>
              </w:tc>
              <w:tc>
                <w:tcPr>
                  <w:tcW w:w="2410" w:type="dxa"/>
                  <w:vAlign w:val="center"/>
                </w:tcPr>
                <w:p w:rsidR="0010091F" w:rsidRDefault="0010091F" w:rsidP="0010091F">
                  <w:pPr>
                    <w:contextualSpacing/>
                    <w:jc w:val="center"/>
                    <w:rPr>
                      <w:szCs w:val="21"/>
                    </w:rPr>
                  </w:pPr>
                  <w:r>
                    <w:rPr>
                      <w:szCs w:val="21"/>
                    </w:rPr>
                    <w:t>鲁环审</w:t>
                  </w:r>
                  <w:r>
                    <w:rPr>
                      <w:szCs w:val="21"/>
                    </w:rPr>
                    <w:t>[2007]130</w:t>
                  </w:r>
                  <w:r>
                    <w:rPr>
                      <w:szCs w:val="21"/>
                    </w:rPr>
                    <w:t>号</w:t>
                  </w:r>
                </w:p>
              </w:tc>
              <w:tc>
                <w:tcPr>
                  <w:tcW w:w="2584" w:type="dxa"/>
                </w:tcPr>
                <w:p w:rsidR="0010091F" w:rsidRDefault="0010091F" w:rsidP="0010091F">
                  <w:pPr>
                    <w:contextualSpacing/>
                    <w:jc w:val="center"/>
                    <w:rPr>
                      <w:szCs w:val="21"/>
                    </w:rPr>
                  </w:pPr>
                  <w:r>
                    <w:rPr>
                      <w:szCs w:val="21"/>
                    </w:rPr>
                    <w:t>鲁环验</w:t>
                  </w:r>
                  <w:r>
                    <w:rPr>
                      <w:szCs w:val="21"/>
                    </w:rPr>
                    <w:t>[2009]181</w:t>
                  </w:r>
                  <w:r>
                    <w:rPr>
                      <w:szCs w:val="21"/>
                    </w:rPr>
                    <w:t>号</w:t>
                  </w:r>
                </w:p>
              </w:tc>
            </w:tr>
            <w:tr w:rsidR="0010091F" w:rsidTr="00854B92">
              <w:trPr>
                <w:trHeight w:val="340"/>
                <w:jc w:val="center"/>
              </w:trPr>
              <w:tc>
                <w:tcPr>
                  <w:tcW w:w="427" w:type="dxa"/>
                  <w:vMerge/>
                  <w:vAlign w:val="center"/>
                </w:tcPr>
                <w:p w:rsidR="0010091F" w:rsidRDefault="0010091F" w:rsidP="0010091F">
                  <w:pPr>
                    <w:widowControl/>
                    <w:contextualSpacing/>
                    <w:jc w:val="left"/>
                    <w:rPr>
                      <w:kern w:val="0"/>
                      <w:szCs w:val="21"/>
                    </w:rPr>
                  </w:pPr>
                </w:p>
              </w:tc>
              <w:tc>
                <w:tcPr>
                  <w:tcW w:w="636" w:type="dxa"/>
                  <w:vMerge/>
                  <w:vAlign w:val="center"/>
                </w:tcPr>
                <w:p w:rsidR="0010091F" w:rsidRDefault="0010091F" w:rsidP="0010091F">
                  <w:pPr>
                    <w:widowControl/>
                    <w:contextualSpacing/>
                    <w:jc w:val="left"/>
                    <w:rPr>
                      <w:kern w:val="0"/>
                      <w:szCs w:val="21"/>
                    </w:rPr>
                  </w:pPr>
                </w:p>
              </w:tc>
              <w:tc>
                <w:tcPr>
                  <w:tcW w:w="3521" w:type="dxa"/>
                  <w:vAlign w:val="center"/>
                </w:tcPr>
                <w:p w:rsidR="0010091F" w:rsidRDefault="0010091F" w:rsidP="0010091F">
                  <w:pPr>
                    <w:contextualSpacing/>
                    <w:rPr>
                      <w:szCs w:val="21"/>
                    </w:rPr>
                  </w:pPr>
                  <w:r>
                    <w:rPr>
                      <w:szCs w:val="21"/>
                    </w:rPr>
                    <w:t>5#</w:t>
                  </w:r>
                  <w:r>
                    <w:rPr>
                      <w:szCs w:val="21"/>
                    </w:rPr>
                    <w:t>焦炉烟气脱硫、脱硝（在建）</w:t>
                  </w:r>
                </w:p>
              </w:tc>
              <w:tc>
                <w:tcPr>
                  <w:tcW w:w="2410" w:type="dxa"/>
                  <w:vAlign w:val="center"/>
                </w:tcPr>
                <w:p w:rsidR="0010091F" w:rsidRDefault="0010091F" w:rsidP="0010091F">
                  <w:pPr>
                    <w:contextualSpacing/>
                    <w:jc w:val="center"/>
                    <w:rPr>
                      <w:szCs w:val="21"/>
                    </w:rPr>
                  </w:pPr>
                  <w:r>
                    <w:rPr>
                      <w:szCs w:val="21"/>
                    </w:rPr>
                    <w:t>备案号：</w:t>
                  </w:r>
                  <w:r>
                    <w:rPr>
                      <w:szCs w:val="21"/>
                    </w:rPr>
                    <w:t>201837120300000248</w:t>
                  </w:r>
                </w:p>
              </w:tc>
              <w:tc>
                <w:tcPr>
                  <w:tcW w:w="2584" w:type="dxa"/>
                </w:tcPr>
                <w:p w:rsidR="0010091F" w:rsidRDefault="0010091F" w:rsidP="0010091F">
                  <w:pPr>
                    <w:contextualSpacing/>
                    <w:jc w:val="center"/>
                    <w:rPr>
                      <w:szCs w:val="21"/>
                    </w:rPr>
                  </w:pPr>
                  <w:r>
                    <w:rPr>
                      <w:szCs w:val="21"/>
                    </w:rPr>
                    <w:t>在建</w:t>
                  </w:r>
                </w:p>
              </w:tc>
            </w:tr>
            <w:tr w:rsidR="0010091F" w:rsidTr="00854B92">
              <w:trPr>
                <w:trHeight w:val="340"/>
                <w:jc w:val="center"/>
              </w:trPr>
              <w:tc>
                <w:tcPr>
                  <w:tcW w:w="427" w:type="dxa"/>
                  <w:vMerge/>
                  <w:vAlign w:val="center"/>
                </w:tcPr>
                <w:p w:rsidR="0010091F" w:rsidRDefault="0010091F" w:rsidP="0010091F">
                  <w:pPr>
                    <w:widowControl/>
                    <w:contextualSpacing/>
                    <w:jc w:val="left"/>
                    <w:rPr>
                      <w:kern w:val="0"/>
                      <w:szCs w:val="21"/>
                    </w:rPr>
                  </w:pPr>
                </w:p>
              </w:tc>
              <w:tc>
                <w:tcPr>
                  <w:tcW w:w="636" w:type="dxa"/>
                  <w:vMerge/>
                  <w:vAlign w:val="center"/>
                </w:tcPr>
                <w:p w:rsidR="0010091F" w:rsidRDefault="0010091F" w:rsidP="0010091F">
                  <w:pPr>
                    <w:widowControl/>
                    <w:contextualSpacing/>
                    <w:jc w:val="left"/>
                    <w:rPr>
                      <w:kern w:val="0"/>
                      <w:szCs w:val="21"/>
                    </w:rPr>
                  </w:pPr>
                </w:p>
              </w:tc>
              <w:tc>
                <w:tcPr>
                  <w:tcW w:w="3521" w:type="dxa"/>
                  <w:vAlign w:val="center"/>
                </w:tcPr>
                <w:p w:rsidR="0010091F" w:rsidRDefault="0010091F" w:rsidP="0010091F">
                  <w:pPr>
                    <w:contextualSpacing/>
                    <w:rPr>
                      <w:szCs w:val="21"/>
                    </w:rPr>
                  </w:pPr>
                  <w:r>
                    <w:rPr>
                      <w:szCs w:val="21"/>
                    </w:rPr>
                    <w:t>7#</w:t>
                  </w:r>
                  <w:r>
                    <w:rPr>
                      <w:szCs w:val="21"/>
                    </w:rPr>
                    <w:t>、</w:t>
                  </w:r>
                  <w:r>
                    <w:rPr>
                      <w:szCs w:val="21"/>
                    </w:rPr>
                    <w:t>8#</w:t>
                  </w:r>
                  <w:r>
                    <w:rPr>
                      <w:szCs w:val="21"/>
                    </w:rPr>
                    <w:t>焦炉烟气脱硫、脱硝（在建）</w:t>
                  </w:r>
                </w:p>
              </w:tc>
              <w:tc>
                <w:tcPr>
                  <w:tcW w:w="2410" w:type="dxa"/>
                  <w:vAlign w:val="center"/>
                </w:tcPr>
                <w:p w:rsidR="0010091F" w:rsidRDefault="0010091F" w:rsidP="0010091F">
                  <w:pPr>
                    <w:contextualSpacing/>
                    <w:jc w:val="center"/>
                    <w:rPr>
                      <w:szCs w:val="21"/>
                    </w:rPr>
                  </w:pPr>
                  <w:r>
                    <w:rPr>
                      <w:szCs w:val="21"/>
                    </w:rPr>
                    <w:t>钢城环审</w:t>
                  </w:r>
                  <w:r>
                    <w:rPr>
                      <w:szCs w:val="21"/>
                    </w:rPr>
                    <w:t>[2019]6101</w:t>
                  </w:r>
                  <w:r>
                    <w:rPr>
                      <w:szCs w:val="21"/>
                    </w:rPr>
                    <w:t>号</w:t>
                  </w:r>
                </w:p>
              </w:tc>
              <w:tc>
                <w:tcPr>
                  <w:tcW w:w="2584" w:type="dxa"/>
                </w:tcPr>
                <w:p w:rsidR="0010091F" w:rsidRDefault="0010091F" w:rsidP="0010091F">
                  <w:pPr>
                    <w:contextualSpacing/>
                    <w:jc w:val="center"/>
                    <w:rPr>
                      <w:szCs w:val="21"/>
                    </w:rPr>
                  </w:pPr>
                  <w:r>
                    <w:rPr>
                      <w:szCs w:val="21"/>
                    </w:rPr>
                    <w:t>在建</w:t>
                  </w:r>
                </w:p>
              </w:tc>
            </w:tr>
            <w:tr w:rsidR="0010091F" w:rsidTr="00854B92">
              <w:trPr>
                <w:trHeight w:val="340"/>
                <w:jc w:val="center"/>
              </w:trPr>
              <w:tc>
                <w:tcPr>
                  <w:tcW w:w="427" w:type="dxa"/>
                  <w:vMerge w:val="restart"/>
                  <w:vAlign w:val="center"/>
                </w:tcPr>
                <w:p w:rsidR="0010091F" w:rsidRDefault="0010091F" w:rsidP="0010091F">
                  <w:pPr>
                    <w:widowControl/>
                    <w:contextualSpacing/>
                    <w:jc w:val="center"/>
                    <w:rPr>
                      <w:kern w:val="0"/>
                      <w:szCs w:val="21"/>
                    </w:rPr>
                  </w:pPr>
                  <w:r>
                    <w:rPr>
                      <w:kern w:val="0"/>
                      <w:szCs w:val="21"/>
                    </w:rPr>
                    <w:t>3</w:t>
                  </w:r>
                </w:p>
              </w:tc>
              <w:tc>
                <w:tcPr>
                  <w:tcW w:w="636" w:type="dxa"/>
                  <w:vMerge w:val="restart"/>
                  <w:vAlign w:val="center"/>
                </w:tcPr>
                <w:p w:rsidR="0010091F" w:rsidRDefault="0010091F" w:rsidP="0010091F">
                  <w:pPr>
                    <w:widowControl/>
                    <w:contextualSpacing/>
                    <w:jc w:val="center"/>
                    <w:rPr>
                      <w:kern w:val="0"/>
                      <w:szCs w:val="21"/>
                    </w:rPr>
                  </w:pPr>
                  <w:r>
                    <w:rPr>
                      <w:kern w:val="0"/>
                      <w:szCs w:val="21"/>
                    </w:rPr>
                    <w:t>烧结</w:t>
                  </w:r>
                </w:p>
              </w:tc>
              <w:tc>
                <w:tcPr>
                  <w:tcW w:w="3521" w:type="dxa"/>
                  <w:vAlign w:val="center"/>
                </w:tcPr>
                <w:p w:rsidR="0010091F" w:rsidRDefault="0010091F" w:rsidP="0010091F">
                  <w:pPr>
                    <w:contextualSpacing/>
                    <w:rPr>
                      <w:szCs w:val="21"/>
                    </w:rPr>
                  </w:pPr>
                  <w:r>
                    <w:rPr>
                      <w:szCs w:val="21"/>
                    </w:rPr>
                    <w:t>1#105m</w:t>
                  </w:r>
                  <w:r>
                    <w:rPr>
                      <w:szCs w:val="21"/>
                      <w:vertAlign w:val="superscript"/>
                    </w:rPr>
                    <w:t>2</w:t>
                  </w:r>
                  <w:r>
                    <w:rPr>
                      <w:szCs w:val="21"/>
                    </w:rPr>
                    <w:t>烧结机、</w:t>
                  </w:r>
                  <w:r>
                    <w:rPr>
                      <w:szCs w:val="21"/>
                    </w:rPr>
                    <w:t>2#105m</w:t>
                  </w:r>
                  <w:r>
                    <w:rPr>
                      <w:szCs w:val="21"/>
                      <w:vertAlign w:val="superscript"/>
                    </w:rPr>
                    <w:t>2</w:t>
                  </w:r>
                  <w:r>
                    <w:rPr>
                      <w:szCs w:val="21"/>
                    </w:rPr>
                    <w:t>烧结机</w:t>
                  </w:r>
                </w:p>
              </w:tc>
              <w:tc>
                <w:tcPr>
                  <w:tcW w:w="2410" w:type="dxa"/>
                  <w:vAlign w:val="center"/>
                </w:tcPr>
                <w:p w:rsidR="0010091F" w:rsidRDefault="0010091F" w:rsidP="0010091F">
                  <w:pPr>
                    <w:contextualSpacing/>
                    <w:jc w:val="center"/>
                    <w:rPr>
                      <w:szCs w:val="21"/>
                    </w:rPr>
                  </w:pPr>
                  <w:r>
                    <w:rPr>
                      <w:szCs w:val="21"/>
                    </w:rPr>
                    <w:t>（</w:t>
                  </w:r>
                  <w:r>
                    <w:rPr>
                      <w:szCs w:val="21"/>
                    </w:rPr>
                    <w:t>89</w:t>
                  </w:r>
                  <w:r>
                    <w:rPr>
                      <w:szCs w:val="21"/>
                    </w:rPr>
                    <w:t>）鲁环管字第</w:t>
                  </w:r>
                  <w:r>
                    <w:rPr>
                      <w:szCs w:val="21"/>
                    </w:rPr>
                    <w:t>2</w:t>
                  </w:r>
                  <w:r>
                    <w:rPr>
                      <w:szCs w:val="21"/>
                    </w:rPr>
                    <w:t>号</w:t>
                  </w:r>
                </w:p>
              </w:tc>
              <w:tc>
                <w:tcPr>
                  <w:tcW w:w="2584" w:type="dxa"/>
                </w:tcPr>
                <w:p w:rsidR="0010091F" w:rsidRDefault="0010091F" w:rsidP="0010091F">
                  <w:pPr>
                    <w:contextualSpacing/>
                    <w:jc w:val="center"/>
                    <w:rPr>
                      <w:szCs w:val="21"/>
                    </w:rPr>
                  </w:pPr>
                  <w:r>
                    <w:rPr>
                      <w:kern w:val="0"/>
                      <w:szCs w:val="21"/>
                    </w:rPr>
                    <w:t>1994.5.17</w:t>
                  </w:r>
                  <w:r>
                    <w:rPr>
                      <w:kern w:val="0"/>
                      <w:szCs w:val="21"/>
                    </w:rPr>
                    <w:t>，山东省城乡建设委员会</w:t>
                  </w:r>
                </w:p>
              </w:tc>
            </w:tr>
            <w:tr w:rsidR="0010091F" w:rsidTr="00854B92">
              <w:trPr>
                <w:trHeight w:val="340"/>
                <w:jc w:val="center"/>
              </w:trPr>
              <w:tc>
                <w:tcPr>
                  <w:tcW w:w="427" w:type="dxa"/>
                  <w:vMerge/>
                  <w:vAlign w:val="center"/>
                </w:tcPr>
                <w:p w:rsidR="0010091F" w:rsidRDefault="0010091F" w:rsidP="0010091F">
                  <w:pPr>
                    <w:widowControl/>
                    <w:contextualSpacing/>
                    <w:jc w:val="left"/>
                    <w:rPr>
                      <w:kern w:val="0"/>
                      <w:szCs w:val="21"/>
                    </w:rPr>
                  </w:pPr>
                </w:p>
              </w:tc>
              <w:tc>
                <w:tcPr>
                  <w:tcW w:w="636" w:type="dxa"/>
                  <w:vMerge/>
                  <w:vAlign w:val="center"/>
                </w:tcPr>
                <w:p w:rsidR="0010091F" w:rsidRDefault="0010091F" w:rsidP="0010091F">
                  <w:pPr>
                    <w:widowControl/>
                    <w:contextualSpacing/>
                    <w:jc w:val="left"/>
                    <w:rPr>
                      <w:kern w:val="0"/>
                      <w:szCs w:val="21"/>
                    </w:rPr>
                  </w:pPr>
                </w:p>
              </w:tc>
              <w:tc>
                <w:tcPr>
                  <w:tcW w:w="3521" w:type="dxa"/>
                  <w:vAlign w:val="center"/>
                </w:tcPr>
                <w:p w:rsidR="0010091F" w:rsidRDefault="0010091F" w:rsidP="0010091F">
                  <w:pPr>
                    <w:contextualSpacing/>
                    <w:rPr>
                      <w:szCs w:val="21"/>
                    </w:rPr>
                  </w:pPr>
                  <w:r>
                    <w:rPr>
                      <w:szCs w:val="21"/>
                    </w:rPr>
                    <w:t>3#105m</w:t>
                  </w:r>
                  <w:r>
                    <w:rPr>
                      <w:szCs w:val="21"/>
                      <w:vertAlign w:val="superscript"/>
                    </w:rPr>
                    <w:t>2</w:t>
                  </w:r>
                  <w:r>
                    <w:rPr>
                      <w:szCs w:val="21"/>
                    </w:rPr>
                    <w:t>烧结机</w:t>
                  </w:r>
                </w:p>
              </w:tc>
              <w:tc>
                <w:tcPr>
                  <w:tcW w:w="2410" w:type="dxa"/>
                  <w:vAlign w:val="center"/>
                </w:tcPr>
                <w:p w:rsidR="0010091F" w:rsidRDefault="0010091F" w:rsidP="0010091F">
                  <w:pPr>
                    <w:contextualSpacing/>
                    <w:jc w:val="center"/>
                    <w:rPr>
                      <w:szCs w:val="21"/>
                    </w:rPr>
                  </w:pPr>
                  <w:r>
                    <w:rPr>
                      <w:szCs w:val="21"/>
                    </w:rPr>
                    <w:t>莱环字</w:t>
                  </w:r>
                  <w:r>
                    <w:rPr>
                      <w:szCs w:val="21"/>
                    </w:rPr>
                    <w:t>[2003]5</w:t>
                  </w:r>
                  <w:r>
                    <w:rPr>
                      <w:szCs w:val="21"/>
                    </w:rPr>
                    <w:t>号</w:t>
                  </w:r>
                </w:p>
              </w:tc>
              <w:tc>
                <w:tcPr>
                  <w:tcW w:w="2584" w:type="dxa"/>
                </w:tcPr>
                <w:p w:rsidR="0010091F" w:rsidRDefault="0010091F" w:rsidP="0010091F">
                  <w:pPr>
                    <w:contextualSpacing/>
                    <w:jc w:val="center"/>
                    <w:rPr>
                      <w:szCs w:val="21"/>
                    </w:rPr>
                  </w:pPr>
                  <w:r>
                    <w:rPr>
                      <w:szCs w:val="21"/>
                    </w:rPr>
                    <w:t>2005.1.25</w:t>
                  </w:r>
                  <w:r>
                    <w:rPr>
                      <w:szCs w:val="21"/>
                    </w:rPr>
                    <w:t>，莱芜市环境保护局</w:t>
                  </w:r>
                </w:p>
              </w:tc>
            </w:tr>
            <w:tr w:rsidR="0010091F" w:rsidTr="00854B92">
              <w:trPr>
                <w:trHeight w:val="340"/>
                <w:jc w:val="center"/>
              </w:trPr>
              <w:tc>
                <w:tcPr>
                  <w:tcW w:w="427" w:type="dxa"/>
                  <w:vMerge/>
                  <w:vAlign w:val="center"/>
                </w:tcPr>
                <w:p w:rsidR="0010091F" w:rsidRDefault="0010091F" w:rsidP="0010091F">
                  <w:pPr>
                    <w:widowControl/>
                    <w:contextualSpacing/>
                    <w:jc w:val="left"/>
                    <w:rPr>
                      <w:kern w:val="0"/>
                      <w:szCs w:val="21"/>
                    </w:rPr>
                  </w:pPr>
                </w:p>
              </w:tc>
              <w:tc>
                <w:tcPr>
                  <w:tcW w:w="636" w:type="dxa"/>
                  <w:vMerge/>
                  <w:vAlign w:val="center"/>
                </w:tcPr>
                <w:p w:rsidR="0010091F" w:rsidRDefault="0010091F" w:rsidP="0010091F">
                  <w:pPr>
                    <w:widowControl/>
                    <w:contextualSpacing/>
                    <w:jc w:val="left"/>
                    <w:rPr>
                      <w:kern w:val="0"/>
                      <w:szCs w:val="21"/>
                    </w:rPr>
                  </w:pPr>
                </w:p>
              </w:tc>
              <w:tc>
                <w:tcPr>
                  <w:tcW w:w="3521" w:type="dxa"/>
                  <w:vAlign w:val="center"/>
                </w:tcPr>
                <w:p w:rsidR="0010091F" w:rsidRDefault="0010091F" w:rsidP="0010091F">
                  <w:pPr>
                    <w:contextualSpacing/>
                    <w:rPr>
                      <w:szCs w:val="21"/>
                    </w:rPr>
                  </w:pPr>
                  <w:r>
                    <w:rPr>
                      <w:szCs w:val="21"/>
                    </w:rPr>
                    <w:t>4#265m</w:t>
                  </w:r>
                  <w:r>
                    <w:rPr>
                      <w:szCs w:val="21"/>
                      <w:vertAlign w:val="superscript"/>
                    </w:rPr>
                    <w:t>2</w:t>
                  </w:r>
                  <w:r>
                    <w:rPr>
                      <w:szCs w:val="21"/>
                    </w:rPr>
                    <w:t>烧结机</w:t>
                  </w:r>
                </w:p>
              </w:tc>
              <w:tc>
                <w:tcPr>
                  <w:tcW w:w="2410" w:type="dxa"/>
                  <w:vAlign w:val="center"/>
                </w:tcPr>
                <w:p w:rsidR="0010091F" w:rsidRDefault="0010091F" w:rsidP="0010091F">
                  <w:pPr>
                    <w:contextualSpacing/>
                    <w:jc w:val="center"/>
                    <w:rPr>
                      <w:szCs w:val="21"/>
                    </w:rPr>
                  </w:pPr>
                  <w:r>
                    <w:rPr>
                      <w:szCs w:val="21"/>
                    </w:rPr>
                    <w:t>环审</w:t>
                  </w:r>
                  <w:r>
                    <w:rPr>
                      <w:szCs w:val="21"/>
                    </w:rPr>
                    <w:t>[2007]555</w:t>
                  </w:r>
                  <w:r>
                    <w:rPr>
                      <w:szCs w:val="21"/>
                    </w:rPr>
                    <w:t>号</w:t>
                  </w:r>
                </w:p>
              </w:tc>
              <w:tc>
                <w:tcPr>
                  <w:tcW w:w="2584" w:type="dxa"/>
                </w:tcPr>
                <w:p w:rsidR="0010091F" w:rsidRDefault="0010091F" w:rsidP="0010091F">
                  <w:pPr>
                    <w:contextualSpacing/>
                    <w:jc w:val="center"/>
                    <w:rPr>
                      <w:szCs w:val="21"/>
                    </w:rPr>
                  </w:pPr>
                  <w:r>
                    <w:rPr>
                      <w:szCs w:val="21"/>
                    </w:rPr>
                    <w:t>鲁环验</w:t>
                  </w:r>
                  <w:r>
                    <w:rPr>
                      <w:szCs w:val="21"/>
                    </w:rPr>
                    <w:t>[2017]84</w:t>
                  </w:r>
                  <w:r>
                    <w:rPr>
                      <w:szCs w:val="21"/>
                    </w:rPr>
                    <w:t>号</w:t>
                  </w:r>
                </w:p>
              </w:tc>
            </w:tr>
            <w:tr w:rsidR="0010091F" w:rsidTr="00854B92">
              <w:trPr>
                <w:trHeight w:val="340"/>
                <w:jc w:val="center"/>
              </w:trPr>
              <w:tc>
                <w:tcPr>
                  <w:tcW w:w="427" w:type="dxa"/>
                  <w:vAlign w:val="center"/>
                </w:tcPr>
                <w:p w:rsidR="0010091F" w:rsidRDefault="0010091F" w:rsidP="0010091F">
                  <w:pPr>
                    <w:widowControl/>
                    <w:contextualSpacing/>
                    <w:jc w:val="center"/>
                    <w:rPr>
                      <w:kern w:val="0"/>
                      <w:szCs w:val="21"/>
                    </w:rPr>
                  </w:pPr>
                  <w:r>
                    <w:rPr>
                      <w:kern w:val="0"/>
                      <w:szCs w:val="21"/>
                    </w:rPr>
                    <w:t>4</w:t>
                  </w:r>
                </w:p>
              </w:tc>
              <w:tc>
                <w:tcPr>
                  <w:tcW w:w="636" w:type="dxa"/>
                  <w:vAlign w:val="center"/>
                </w:tcPr>
                <w:p w:rsidR="0010091F" w:rsidRDefault="0010091F" w:rsidP="0010091F">
                  <w:pPr>
                    <w:widowControl/>
                    <w:contextualSpacing/>
                    <w:jc w:val="center"/>
                    <w:rPr>
                      <w:kern w:val="0"/>
                      <w:szCs w:val="21"/>
                    </w:rPr>
                  </w:pPr>
                  <w:r>
                    <w:rPr>
                      <w:kern w:val="0"/>
                      <w:szCs w:val="21"/>
                    </w:rPr>
                    <w:t>球团</w:t>
                  </w:r>
                </w:p>
              </w:tc>
              <w:tc>
                <w:tcPr>
                  <w:tcW w:w="3521" w:type="dxa"/>
                  <w:vAlign w:val="center"/>
                </w:tcPr>
                <w:p w:rsidR="0010091F" w:rsidRDefault="0010091F" w:rsidP="0010091F">
                  <w:pPr>
                    <w:contextualSpacing/>
                    <w:rPr>
                      <w:szCs w:val="21"/>
                    </w:rPr>
                  </w:pPr>
                  <w:r>
                    <w:rPr>
                      <w:szCs w:val="21"/>
                    </w:rPr>
                    <w:t>一条生产线链篦机</w:t>
                  </w:r>
                  <w:r>
                    <w:rPr>
                      <w:szCs w:val="21"/>
                    </w:rPr>
                    <w:t>-</w:t>
                  </w:r>
                  <w:r>
                    <w:rPr>
                      <w:szCs w:val="21"/>
                    </w:rPr>
                    <w:t>回转窑球团生产线</w:t>
                  </w:r>
                </w:p>
              </w:tc>
              <w:tc>
                <w:tcPr>
                  <w:tcW w:w="2410" w:type="dxa"/>
                  <w:vAlign w:val="center"/>
                </w:tcPr>
                <w:p w:rsidR="0010091F" w:rsidRDefault="0010091F" w:rsidP="0010091F">
                  <w:pPr>
                    <w:contextualSpacing/>
                    <w:jc w:val="center"/>
                    <w:rPr>
                      <w:szCs w:val="21"/>
                    </w:rPr>
                  </w:pPr>
                  <w:r>
                    <w:rPr>
                      <w:szCs w:val="21"/>
                    </w:rPr>
                    <w:t>莱环字</w:t>
                  </w:r>
                  <w:r>
                    <w:rPr>
                      <w:szCs w:val="21"/>
                    </w:rPr>
                    <w:t>[2007]132</w:t>
                  </w:r>
                  <w:r>
                    <w:rPr>
                      <w:szCs w:val="21"/>
                    </w:rPr>
                    <w:t>号</w:t>
                  </w:r>
                </w:p>
              </w:tc>
              <w:tc>
                <w:tcPr>
                  <w:tcW w:w="2584" w:type="dxa"/>
                </w:tcPr>
                <w:p w:rsidR="0010091F" w:rsidRDefault="0010091F" w:rsidP="0010091F">
                  <w:pPr>
                    <w:contextualSpacing/>
                    <w:jc w:val="center"/>
                    <w:rPr>
                      <w:szCs w:val="21"/>
                    </w:rPr>
                  </w:pPr>
                  <w:r>
                    <w:rPr>
                      <w:szCs w:val="21"/>
                    </w:rPr>
                    <w:t>已拆除</w:t>
                  </w:r>
                </w:p>
              </w:tc>
            </w:tr>
            <w:tr w:rsidR="0010091F" w:rsidTr="00854B92">
              <w:trPr>
                <w:trHeight w:val="340"/>
                <w:jc w:val="center"/>
              </w:trPr>
              <w:tc>
                <w:tcPr>
                  <w:tcW w:w="427" w:type="dxa"/>
                  <w:vMerge w:val="restart"/>
                  <w:vAlign w:val="center"/>
                </w:tcPr>
                <w:p w:rsidR="0010091F" w:rsidRDefault="0010091F" w:rsidP="0010091F">
                  <w:pPr>
                    <w:widowControl/>
                    <w:contextualSpacing/>
                    <w:jc w:val="center"/>
                    <w:rPr>
                      <w:kern w:val="0"/>
                      <w:szCs w:val="21"/>
                    </w:rPr>
                  </w:pPr>
                  <w:r>
                    <w:rPr>
                      <w:kern w:val="0"/>
                      <w:szCs w:val="21"/>
                    </w:rPr>
                    <w:t>5</w:t>
                  </w:r>
                </w:p>
              </w:tc>
              <w:tc>
                <w:tcPr>
                  <w:tcW w:w="636" w:type="dxa"/>
                  <w:vMerge w:val="restart"/>
                  <w:vAlign w:val="center"/>
                </w:tcPr>
                <w:p w:rsidR="0010091F" w:rsidRDefault="0010091F" w:rsidP="0010091F">
                  <w:pPr>
                    <w:widowControl/>
                    <w:contextualSpacing/>
                    <w:jc w:val="center"/>
                    <w:rPr>
                      <w:kern w:val="0"/>
                      <w:szCs w:val="21"/>
                    </w:rPr>
                  </w:pPr>
                  <w:r>
                    <w:rPr>
                      <w:kern w:val="0"/>
                      <w:szCs w:val="21"/>
                    </w:rPr>
                    <w:t>炼铁</w:t>
                  </w:r>
                </w:p>
              </w:tc>
              <w:tc>
                <w:tcPr>
                  <w:tcW w:w="3521" w:type="dxa"/>
                  <w:vAlign w:val="center"/>
                </w:tcPr>
                <w:p w:rsidR="0010091F" w:rsidRDefault="0010091F" w:rsidP="0010091F">
                  <w:pPr>
                    <w:contextualSpacing/>
                    <w:rPr>
                      <w:szCs w:val="21"/>
                    </w:rPr>
                  </w:pPr>
                  <w:r>
                    <w:rPr>
                      <w:szCs w:val="21"/>
                    </w:rPr>
                    <w:t>1#1080m</w:t>
                  </w:r>
                  <w:r>
                    <w:rPr>
                      <w:szCs w:val="21"/>
                      <w:vertAlign w:val="superscript"/>
                    </w:rPr>
                    <w:t>3</w:t>
                  </w:r>
                  <w:r>
                    <w:rPr>
                      <w:szCs w:val="21"/>
                    </w:rPr>
                    <w:t>高炉、</w:t>
                  </w:r>
                  <w:r>
                    <w:rPr>
                      <w:szCs w:val="21"/>
                    </w:rPr>
                    <w:t>2#1080m</w:t>
                  </w:r>
                  <w:r>
                    <w:rPr>
                      <w:szCs w:val="21"/>
                      <w:vertAlign w:val="superscript"/>
                    </w:rPr>
                    <w:t>3</w:t>
                  </w:r>
                  <w:r>
                    <w:rPr>
                      <w:szCs w:val="21"/>
                    </w:rPr>
                    <w:t>高炉</w:t>
                  </w:r>
                </w:p>
              </w:tc>
              <w:tc>
                <w:tcPr>
                  <w:tcW w:w="2410" w:type="dxa"/>
                  <w:vAlign w:val="center"/>
                </w:tcPr>
                <w:p w:rsidR="0010091F" w:rsidRDefault="0010091F" w:rsidP="0010091F">
                  <w:pPr>
                    <w:widowControl/>
                    <w:contextualSpacing/>
                    <w:jc w:val="center"/>
                    <w:rPr>
                      <w:kern w:val="0"/>
                      <w:szCs w:val="21"/>
                    </w:rPr>
                  </w:pPr>
                  <w:r>
                    <w:rPr>
                      <w:szCs w:val="21"/>
                    </w:rPr>
                    <w:t>（</w:t>
                  </w:r>
                  <w:r>
                    <w:rPr>
                      <w:szCs w:val="21"/>
                    </w:rPr>
                    <w:t>89</w:t>
                  </w:r>
                  <w:r>
                    <w:rPr>
                      <w:szCs w:val="21"/>
                    </w:rPr>
                    <w:t>）鲁环管字第</w:t>
                  </w:r>
                  <w:r>
                    <w:rPr>
                      <w:szCs w:val="21"/>
                    </w:rPr>
                    <w:t>2</w:t>
                  </w:r>
                  <w:r>
                    <w:rPr>
                      <w:szCs w:val="21"/>
                    </w:rPr>
                    <w:t>号</w:t>
                  </w:r>
                </w:p>
              </w:tc>
              <w:tc>
                <w:tcPr>
                  <w:tcW w:w="2584" w:type="dxa"/>
                  <w:vAlign w:val="center"/>
                </w:tcPr>
                <w:p w:rsidR="0010091F" w:rsidRDefault="0010091F" w:rsidP="0010091F">
                  <w:pPr>
                    <w:widowControl/>
                    <w:contextualSpacing/>
                    <w:jc w:val="center"/>
                    <w:rPr>
                      <w:kern w:val="0"/>
                      <w:szCs w:val="21"/>
                    </w:rPr>
                  </w:pPr>
                  <w:r>
                    <w:rPr>
                      <w:kern w:val="0"/>
                      <w:szCs w:val="21"/>
                    </w:rPr>
                    <w:t>1994.5.17</w:t>
                  </w:r>
                  <w:r>
                    <w:rPr>
                      <w:kern w:val="0"/>
                      <w:szCs w:val="21"/>
                    </w:rPr>
                    <w:t>，山东省城乡建设委员会</w:t>
                  </w:r>
                </w:p>
              </w:tc>
            </w:tr>
            <w:tr w:rsidR="0010091F" w:rsidTr="00854B92">
              <w:trPr>
                <w:trHeight w:val="340"/>
                <w:jc w:val="center"/>
              </w:trPr>
              <w:tc>
                <w:tcPr>
                  <w:tcW w:w="427" w:type="dxa"/>
                  <w:vMerge/>
                  <w:vAlign w:val="center"/>
                </w:tcPr>
                <w:p w:rsidR="0010091F" w:rsidRDefault="0010091F" w:rsidP="0010091F">
                  <w:pPr>
                    <w:widowControl/>
                    <w:contextualSpacing/>
                    <w:jc w:val="center"/>
                    <w:rPr>
                      <w:kern w:val="0"/>
                      <w:szCs w:val="21"/>
                    </w:rPr>
                  </w:pPr>
                </w:p>
              </w:tc>
              <w:tc>
                <w:tcPr>
                  <w:tcW w:w="636" w:type="dxa"/>
                  <w:vMerge/>
                  <w:vAlign w:val="center"/>
                </w:tcPr>
                <w:p w:rsidR="0010091F" w:rsidRDefault="0010091F" w:rsidP="0010091F">
                  <w:pPr>
                    <w:widowControl/>
                    <w:contextualSpacing/>
                    <w:jc w:val="left"/>
                    <w:rPr>
                      <w:kern w:val="0"/>
                      <w:szCs w:val="21"/>
                    </w:rPr>
                  </w:pPr>
                </w:p>
              </w:tc>
              <w:tc>
                <w:tcPr>
                  <w:tcW w:w="3521" w:type="dxa"/>
                  <w:vAlign w:val="center"/>
                </w:tcPr>
                <w:p w:rsidR="0010091F" w:rsidRDefault="0010091F" w:rsidP="0010091F">
                  <w:pPr>
                    <w:contextualSpacing/>
                    <w:rPr>
                      <w:szCs w:val="21"/>
                    </w:rPr>
                  </w:pPr>
                  <w:r>
                    <w:rPr>
                      <w:szCs w:val="21"/>
                    </w:rPr>
                    <w:t>3#1080m</w:t>
                  </w:r>
                  <w:r>
                    <w:rPr>
                      <w:szCs w:val="21"/>
                      <w:vertAlign w:val="superscript"/>
                    </w:rPr>
                    <w:t>3</w:t>
                  </w:r>
                  <w:r>
                    <w:rPr>
                      <w:szCs w:val="21"/>
                    </w:rPr>
                    <w:t>高炉、</w:t>
                  </w:r>
                  <w:r>
                    <w:rPr>
                      <w:szCs w:val="21"/>
                    </w:rPr>
                    <w:t>4#1080m</w:t>
                  </w:r>
                  <w:r>
                    <w:rPr>
                      <w:szCs w:val="21"/>
                      <w:vertAlign w:val="superscript"/>
                    </w:rPr>
                    <w:t>3</w:t>
                  </w:r>
                  <w:r>
                    <w:rPr>
                      <w:szCs w:val="21"/>
                    </w:rPr>
                    <w:t>高炉、</w:t>
                  </w:r>
                  <w:r>
                    <w:rPr>
                      <w:szCs w:val="21"/>
                    </w:rPr>
                    <w:t>5#1080m</w:t>
                  </w:r>
                  <w:r>
                    <w:rPr>
                      <w:szCs w:val="21"/>
                      <w:vertAlign w:val="superscript"/>
                    </w:rPr>
                    <w:t>3</w:t>
                  </w:r>
                  <w:r>
                    <w:rPr>
                      <w:szCs w:val="21"/>
                    </w:rPr>
                    <w:t>高炉、</w:t>
                  </w:r>
                  <w:r>
                    <w:rPr>
                      <w:szCs w:val="21"/>
                    </w:rPr>
                    <w:t>6#1080m</w:t>
                  </w:r>
                  <w:r>
                    <w:rPr>
                      <w:szCs w:val="21"/>
                      <w:vertAlign w:val="superscript"/>
                    </w:rPr>
                    <w:t>3</w:t>
                  </w:r>
                  <w:r>
                    <w:rPr>
                      <w:szCs w:val="21"/>
                    </w:rPr>
                    <w:t>高炉</w:t>
                  </w:r>
                </w:p>
              </w:tc>
              <w:tc>
                <w:tcPr>
                  <w:tcW w:w="2410" w:type="dxa"/>
                  <w:vAlign w:val="center"/>
                </w:tcPr>
                <w:p w:rsidR="0010091F" w:rsidRDefault="0010091F" w:rsidP="0010091F">
                  <w:pPr>
                    <w:contextualSpacing/>
                    <w:jc w:val="center"/>
                    <w:rPr>
                      <w:szCs w:val="21"/>
                    </w:rPr>
                  </w:pPr>
                  <w:r>
                    <w:rPr>
                      <w:szCs w:val="21"/>
                    </w:rPr>
                    <w:t>环审</w:t>
                  </w:r>
                  <w:r>
                    <w:rPr>
                      <w:szCs w:val="21"/>
                    </w:rPr>
                    <w:t>[2007</w:t>
                  </w:r>
                  <w:r>
                    <w:rPr>
                      <w:szCs w:val="21"/>
                    </w:rPr>
                    <w:cr/>
                    <w:t>555</w:t>
                  </w:r>
                  <w:r>
                    <w:rPr>
                      <w:szCs w:val="21"/>
                    </w:rPr>
                    <w:t>号</w:t>
                  </w:r>
                </w:p>
              </w:tc>
              <w:tc>
                <w:tcPr>
                  <w:tcW w:w="2584" w:type="dxa"/>
                </w:tcPr>
                <w:p w:rsidR="0010091F" w:rsidRDefault="0010091F" w:rsidP="0010091F">
                  <w:pPr>
                    <w:contextualSpacing/>
                    <w:jc w:val="center"/>
                    <w:rPr>
                      <w:szCs w:val="21"/>
                    </w:rPr>
                  </w:pPr>
                  <w:r>
                    <w:rPr>
                      <w:szCs w:val="21"/>
                    </w:rPr>
                    <w:t>鲁环验</w:t>
                  </w:r>
                  <w:r>
                    <w:rPr>
                      <w:szCs w:val="21"/>
                    </w:rPr>
                    <w:t>[2017]84</w:t>
                  </w:r>
                  <w:r>
                    <w:rPr>
                      <w:szCs w:val="21"/>
                    </w:rPr>
                    <w:t>号</w:t>
                  </w:r>
                </w:p>
              </w:tc>
            </w:tr>
            <w:tr w:rsidR="0010091F" w:rsidTr="00854B92">
              <w:trPr>
                <w:trHeight w:val="340"/>
                <w:jc w:val="center"/>
              </w:trPr>
              <w:tc>
                <w:tcPr>
                  <w:tcW w:w="427" w:type="dxa"/>
                  <w:vMerge w:val="restart"/>
                  <w:vAlign w:val="center"/>
                </w:tcPr>
                <w:p w:rsidR="0010091F" w:rsidRDefault="0010091F" w:rsidP="0010091F">
                  <w:pPr>
                    <w:widowControl/>
                    <w:contextualSpacing/>
                    <w:jc w:val="center"/>
                    <w:rPr>
                      <w:kern w:val="0"/>
                      <w:szCs w:val="21"/>
                    </w:rPr>
                  </w:pPr>
                  <w:r>
                    <w:rPr>
                      <w:kern w:val="0"/>
                      <w:szCs w:val="21"/>
                    </w:rPr>
                    <w:t>6</w:t>
                  </w:r>
                </w:p>
              </w:tc>
              <w:tc>
                <w:tcPr>
                  <w:tcW w:w="636" w:type="dxa"/>
                  <w:vMerge w:val="restart"/>
                  <w:vAlign w:val="center"/>
                </w:tcPr>
                <w:p w:rsidR="0010091F" w:rsidRDefault="0010091F" w:rsidP="0010091F">
                  <w:pPr>
                    <w:widowControl/>
                    <w:contextualSpacing/>
                    <w:jc w:val="center"/>
                    <w:rPr>
                      <w:kern w:val="0"/>
                      <w:szCs w:val="21"/>
                    </w:rPr>
                  </w:pPr>
                  <w:r>
                    <w:rPr>
                      <w:kern w:val="0"/>
                      <w:szCs w:val="21"/>
                    </w:rPr>
                    <w:t>炼钢、连铸</w:t>
                  </w:r>
                </w:p>
              </w:tc>
              <w:tc>
                <w:tcPr>
                  <w:tcW w:w="3521" w:type="dxa"/>
                  <w:vAlign w:val="center"/>
                </w:tcPr>
                <w:p w:rsidR="0010091F" w:rsidRDefault="0010091F" w:rsidP="0010091F">
                  <w:pPr>
                    <w:contextualSpacing/>
                    <w:rPr>
                      <w:szCs w:val="21"/>
                    </w:rPr>
                  </w:pPr>
                  <w:r>
                    <w:rPr>
                      <w:szCs w:val="21"/>
                    </w:rPr>
                    <w:t>1#50t</w:t>
                  </w:r>
                  <w:r>
                    <w:rPr>
                      <w:szCs w:val="21"/>
                    </w:rPr>
                    <w:t>转炉、</w:t>
                  </w:r>
                  <w:r>
                    <w:rPr>
                      <w:szCs w:val="21"/>
                    </w:rPr>
                    <w:t>2#50t</w:t>
                  </w:r>
                  <w:r>
                    <w:rPr>
                      <w:szCs w:val="21"/>
                    </w:rPr>
                    <w:t>转炉</w:t>
                  </w:r>
                </w:p>
              </w:tc>
              <w:tc>
                <w:tcPr>
                  <w:tcW w:w="2410" w:type="dxa"/>
                  <w:vAlign w:val="center"/>
                </w:tcPr>
                <w:p w:rsidR="0010091F" w:rsidRDefault="0010091F" w:rsidP="0010091F">
                  <w:pPr>
                    <w:widowControl/>
                    <w:contextualSpacing/>
                    <w:jc w:val="center"/>
                    <w:rPr>
                      <w:kern w:val="0"/>
                      <w:szCs w:val="21"/>
                    </w:rPr>
                  </w:pPr>
                  <w:r>
                    <w:rPr>
                      <w:szCs w:val="21"/>
                    </w:rPr>
                    <w:t>（</w:t>
                  </w:r>
                  <w:r>
                    <w:rPr>
                      <w:szCs w:val="21"/>
                    </w:rPr>
                    <w:t>89</w:t>
                  </w:r>
                  <w:r>
                    <w:rPr>
                      <w:szCs w:val="21"/>
                    </w:rPr>
                    <w:t>）鲁环管字第</w:t>
                  </w:r>
                  <w:r>
                    <w:rPr>
                      <w:szCs w:val="21"/>
                    </w:rPr>
                    <w:t>2</w:t>
                  </w:r>
                  <w:r>
                    <w:rPr>
                      <w:szCs w:val="21"/>
                    </w:rPr>
                    <w:t>号</w:t>
                  </w:r>
                </w:p>
              </w:tc>
              <w:tc>
                <w:tcPr>
                  <w:tcW w:w="2584" w:type="dxa"/>
                  <w:vAlign w:val="center"/>
                </w:tcPr>
                <w:p w:rsidR="0010091F" w:rsidRDefault="0010091F" w:rsidP="0010091F">
                  <w:pPr>
                    <w:widowControl/>
                    <w:contextualSpacing/>
                    <w:jc w:val="center"/>
                    <w:rPr>
                      <w:kern w:val="0"/>
                      <w:szCs w:val="21"/>
                    </w:rPr>
                  </w:pPr>
                  <w:r>
                    <w:rPr>
                      <w:kern w:val="0"/>
                      <w:szCs w:val="21"/>
                    </w:rPr>
                    <w:t>1994.5.17</w:t>
                  </w:r>
                  <w:r>
                    <w:rPr>
                      <w:kern w:val="0"/>
                      <w:szCs w:val="21"/>
                    </w:rPr>
                    <w:t>，山东省城乡建设委员会</w:t>
                  </w:r>
                </w:p>
              </w:tc>
            </w:tr>
            <w:tr w:rsidR="0010091F" w:rsidTr="00854B92">
              <w:trPr>
                <w:trHeight w:val="340"/>
                <w:jc w:val="center"/>
              </w:trPr>
              <w:tc>
                <w:tcPr>
                  <w:tcW w:w="427" w:type="dxa"/>
                  <w:vMerge/>
                  <w:vAlign w:val="center"/>
                </w:tcPr>
                <w:p w:rsidR="0010091F" w:rsidRDefault="0010091F" w:rsidP="0010091F">
                  <w:pPr>
                    <w:widowControl/>
                    <w:contextualSpacing/>
                    <w:jc w:val="center"/>
                    <w:rPr>
                      <w:kern w:val="0"/>
                      <w:szCs w:val="21"/>
                    </w:rPr>
                  </w:pPr>
                </w:p>
              </w:tc>
              <w:tc>
                <w:tcPr>
                  <w:tcW w:w="636" w:type="dxa"/>
                  <w:vMerge/>
                  <w:vAlign w:val="center"/>
                </w:tcPr>
                <w:p w:rsidR="0010091F" w:rsidRDefault="0010091F" w:rsidP="0010091F">
                  <w:pPr>
                    <w:widowControl/>
                    <w:contextualSpacing/>
                    <w:jc w:val="left"/>
                    <w:rPr>
                      <w:kern w:val="0"/>
                      <w:szCs w:val="21"/>
                    </w:rPr>
                  </w:pPr>
                </w:p>
              </w:tc>
              <w:tc>
                <w:tcPr>
                  <w:tcW w:w="3521" w:type="dxa"/>
                  <w:vAlign w:val="center"/>
                </w:tcPr>
                <w:p w:rsidR="0010091F" w:rsidRDefault="0010091F" w:rsidP="0010091F">
                  <w:pPr>
                    <w:contextualSpacing/>
                    <w:rPr>
                      <w:szCs w:val="21"/>
                    </w:rPr>
                  </w:pPr>
                  <w:r>
                    <w:rPr>
                      <w:szCs w:val="21"/>
                    </w:rPr>
                    <w:t>3#50t</w:t>
                  </w:r>
                  <w:r>
                    <w:rPr>
                      <w:szCs w:val="21"/>
                    </w:rPr>
                    <w:t>转炉</w:t>
                  </w:r>
                </w:p>
              </w:tc>
              <w:tc>
                <w:tcPr>
                  <w:tcW w:w="2410" w:type="dxa"/>
                  <w:vAlign w:val="center"/>
                </w:tcPr>
                <w:p w:rsidR="0010091F" w:rsidRDefault="0010091F" w:rsidP="0010091F">
                  <w:pPr>
                    <w:contextualSpacing/>
                    <w:jc w:val="center"/>
                    <w:rPr>
                      <w:szCs w:val="21"/>
                    </w:rPr>
                  </w:pPr>
                  <w:r>
                    <w:rPr>
                      <w:szCs w:val="21"/>
                    </w:rPr>
                    <w:t>（</w:t>
                  </w:r>
                  <w:r>
                    <w:rPr>
                      <w:szCs w:val="21"/>
                    </w:rPr>
                    <w:t>89</w:t>
                  </w:r>
                  <w:r>
                    <w:rPr>
                      <w:szCs w:val="21"/>
                    </w:rPr>
                    <w:t>）鲁环管字第</w:t>
                  </w:r>
                  <w:r>
                    <w:rPr>
                      <w:szCs w:val="21"/>
                    </w:rPr>
                    <w:t>2</w:t>
                  </w:r>
                  <w:r>
                    <w:rPr>
                      <w:szCs w:val="21"/>
                    </w:rPr>
                    <w:t>号</w:t>
                  </w:r>
                </w:p>
              </w:tc>
              <w:tc>
                <w:tcPr>
                  <w:tcW w:w="2584" w:type="dxa"/>
                </w:tcPr>
                <w:p w:rsidR="0010091F" w:rsidRDefault="0010091F" w:rsidP="0010091F">
                  <w:pPr>
                    <w:contextualSpacing/>
                    <w:jc w:val="center"/>
                    <w:rPr>
                      <w:szCs w:val="21"/>
                    </w:rPr>
                  </w:pPr>
                  <w:r>
                    <w:rPr>
                      <w:szCs w:val="21"/>
                    </w:rPr>
                    <w:t>1999.12.22</w:t>
                  </w:r>
                  <w:r>
                    <w:rPr>
                      <w:szCs w:val="21"/>
                    </w:rPr>
                    <w:t>，山东省环保局</w:t>
                  </w:r>
                </w:p>
              </w:tc>
            </w:tr>
            <w:tr w:rsidR="0010091F" w:rsidTr="00854B92">
              <w:trPr>
                <w:trHeight w:val="340"/>
                <w:jc w:val="center"/>
              </w:trPr>
              <w:tc>
                <w:tcPr>
                  <w:tcW w:w="427" w:type="dxa"/>
                  <w:vMerge/>
                  <w:vAlign w:val="center"/>
                </w:tcPr>
                <w:p w:rsidR="0010091F" w:rsidRDefault="0010091F" w:rsidP="0010091F">
                  <w:pPr>
                    <w:widowControl/>
                    <w:contextualSpacing/>
                    <w:jc w:val="center"/>
                    <w:rPr>
                      <w:kern w:val="0"/>
                      <w:szCs w:val="21"/>
                    </w:rPr>
                  </w:pPr>
                </w:p>
              </w:tc>
              <w:tc>
                <w:tcPr>
                  <w:tcW w:w="636" w:type="dxa"/>
                  <w:vMerge/>
                  <w:vAlign w:val="center"/>
                </w:tcPr>
                <w:p w:rsidR="0010091F" w:rsidRDefault="0010091F" w:rsidP="0010091F">
                  <w:pPr>
                    <w:widowControl/>
                    <w:contextualSpacing/>
                    <w:jc w:val="left"/>
                    <w:rPr>
                      <w:kern w:val="0"/>
                      <w:szCs w:val="21"/>
                    </w:rPr>
                  </w:pPr>
                </w:p>
              </w:tc>
              <w:tc>
                <w:tcPr>
                  <w:tcW w:w="3521" w:type="dxa"/>
                  <w:vAlign w:val="center"/>
                </w:tcPr>
                <w:p w:rsidR="0010091F" w:rsidRDefault="0010091F" w:rsidP="0010091F">
                  <w:pPr>
                    <w:contextualSpacing/>
                    <w:rPr>
                      <w:szCs w:val="21"/>
                    </w:rPr>
                  </w:pPr>
                  <w:r>
                    <w:rPr>
                      <w:szCs w:val="21"/>
                    </w:rPr>
                    <w:t>4#60t</w:t>
                  </w:r>
                  <w:r>
                    <w:rPr>
                      <w:szCs w:val="21"/>
                    </w:rPr>
                    <w:t>转炉</w:t>
                  </w:r>
                </w:p>
              </w:tc>
              <w:tc>
                <w:tcPr>
                  <w:tcW w:w="2410" w:type="dxa"/>
                  <w:vAlign w:val="center"/>
                </w:tcPr>
                <w:p w:rsidR="0010091F" w:rsidRDefault="0010091F" w:rsidP="0010091F">
                  <w:pPr>
                    <w:contextualSpacing/>
                    <w:jc w:val="center"/>
                    <w:rPr>
                      <w:szCs w:val="21"/>
                    </w:rPr>
                  </w:pPr>
                  <w:r>
                    <w:rPr>
                      <w:szCs w:val="21"/>
                    </w:rPr>
                    <w:t>莱环字</w:t>
                  </w:r>
                  <w:r>
                    <w:rPr>
                      <w:szCs w:val="21"/>
                    </w:rPr>
                    <w:t>[2003]6</w:t>
                  </w:r>
                  <w:r>
                    <w:rPr>
                      <w:szCs w:val="21"/>
                    </w:rPr>
                    <w:t>号</w:t>
                  </w:r>
                </w:p>
              </w:tc>
              <w:tc>
                <w:tcPr>
                  <w:tcW w:w="2584" w:type="dxa"/>
                </w:tcPr>
                <w:p w:rsidR="0010091F" w:rsidRDefault="0010091F" w:rsidP="0010091F">
                  <w:pPr>
                    <w:contextualSpacing/>
                    <w:jc w:val="center"/>
                    <w:rPr>
                      <w:szCs w:val="21"/>
                    </w:rPr>
                  </w:pPr>
                  <w:r>
                    <w:rPr>
                      <w:szCs w:val="21"/>
                    </w:rPr>
                    <w:t>2005.1.25</w:t>
                  </w:r>
                  <w:r>
                    <w:rPr>
                      <w:szCs w:val="21"/>
                    </w:rPr>
                    <w:t>，莱芜市环境保护局</w:t>
                  </w:r>
                </w:p>
              </w:tc>
            </w:tr>
            <w:tr w:rsidR="0010091F" w:rsidTr="00854B92">
              <w:trPr>
                <w:trHeight w:val="340"/>
                <w:jc w:val="center"/>
              </w:trPr>
              <w:tc>
                <w:tcPr>
                  <w:tcW w:w="427" w:type="dxa"/>
                  <w:vMerge/>
                  <w:vAlign w:val="center"/>
                </w:tcPr>
                <w:p w:rsidR="0010091F" w:rsidRDefault="0010091F" w:rsidP="0010091F">
                  <w:pPr>
                    <w:widowControl/>
                    <w:contextualSpacing/>
                    <w:jc w:val="center"/>
                    <w:rPr>
                      <w:kern w:val="0"/>
                      <w:szCs w:val="21"/>
                    </w:rPr>
                  </w:pPr>
                </w:p>
              </w:tc>
              <w:tc>
                <w:tcPr>
                  <w:tcW w:w="636" w:type="dxa"/>
                  <w:vMerge/>
                  <w:vAlign w:val="center"/>
                </w:tcPr>
                <w:p w:rsidR="0010091F" w:rsidRDefault="0010091F" w:rsidP="0010091F">
                  <w:pPr>
                    <w:widowControl/>
                    <w:contextualSpacing/>
                    <w:jc w:val="left"/>
                    <w:rPr>
                      <w:kern w:val="0"/>
                      <w:szCs w:val="21"/>
                    </w:rPr>
                  </w:pPr>
                </w:p>
              </w:tc>
              <w:tc>
                <w:tcPr>
                  <w:tcW w:w="3521" w:type="dxa"/>
                  <w:vAlign w:val="center"/>
                </w:tcPr>
                <w:p w:rsidR="0010091F" w:rsidRDefault="0010091F" w:rsidP="0010091F">
                  <w:pPr>
                    <w:contextualSpacing/>
                    <w:rPr>
                      <w:szCs w:val="21"/>
                    </w:rPr>
                  </w:pPr>
                  <w:r>
                    <w:rPr>
                      <w:szCs w:val="21"/>
                    </w:rPr>
                    <w:t>50t</w:t>
                  </w:r>
                  <w:r>
                    <w:rPr>
                      <w:szCs w:val="21"/>
                    </w:rPr>
                    <w:t>电炉</w:t>
                  </w:r>
                </w:p>
              </w:tc>
              <w:tc>
                <w:tcPr>
                  <w:tcW w:w="2410" w:type="dxa"/>
                  <w:vAlign w:val="center"/>
                </w:tcPr>
                <w:p w:rsidR="0010091F" w:rsidRDefault="0010091F" w:rsidP="0010091F">
                  <w:pPr>
                    <w:contextualSpacing/>
                    <w:jc w:val="center"/>
                    <w:rPr>
                      <w:szCs w:val="21"/>
                    </w:rPr>
                  </w:pPr>
                  <w:r>
                    <w:rPr>
                      <w:szCs w:val="21"/>
                    </w:rPr>
                    <w:t>鲁环管字（</w:t>
                  </w:r>
                  <w:r>
                    <w:rPr>
                      <w:szCs w:val="21"/>
                    </w:rPr>
                    <w:t>1990</w:t>
                  </w:r>
                  <w:r>
                    <w:rPr>
                      <w:szCs w:val="21"/>
                    </w:rPr>
                    <w:t>）第</w:t>
                  </w:r>
                  <w:r>
                    <w:rPr>
                      <w:szCs w:val="21"/>
                    </w:rPr>
                    <w:t>51</w:t>
                  </w:r>
                  <w:r>
                    <w:rPr>
                      <w:szCs w:val="21"/>
                    </w:rPr>
                    <w:t>号</w:t>
                  </w:r>
                </w:p>
              </w:tc>
              <w:tc>
                <w:tcPr>
                  <w:tcW w:w="2584" w:type="dxa"/>
                </w:tcPr>
                <w:p w:rsidR="0010091F" w:rsidRDefault="0010091F" w:rsidP="0010091F">
                  <w:pPr>
                    <w:contextualSpacing/>
                    <w:jc w:val="center"/>
                    <w:rPr>
                      <w:szCs w:val="21"/>
                    </w:rPr>
                  </w:pPr>
                  <w:r>
                    <w:rPr>
                      <w:szCs w:val="21"/>
                    </w:rPr>
                    <w:t>1998.10.10</w:t>
                  </w:r>
                  <w:r>
                    <w:rPr>
                      <w:szCs w:val="21"/>
                    </w:rPr>
                    <w:t>，山东省环境保护局</w:t>
                  </w:r>
                </w:p>
              </w:tc>
            </w:tr>
            <w:tr w:rsidR="0010091F" w:rsidTr="00854B92">
              <w:trPr>
                <w:trHeight w:val="340"/>
                <w:jc w:val="center"/>
              </w:trPr>
              <w:tc>
                <w:tcPr>
                  <w:tcW w:w="427" w:type="dxa"/>
                  <w:vMerge/>
                  <w:vAlign w:val="center"/>
                </w:tcPr>
                <w:p w:rsidR="0010091F" w:rsidRDefault="0010091F" w:rsidP="0010091F">
                  <w:pPr>
                    <w:widowControl/>
                    <w:contextualSpacing/>
                    <w:jc w:val="center"/>
                    <w:rPr>
                      <w:kern w:val="0"/>
                      <w:szCs w:val="21"/>
                    </w:rPr>
                  </w:pPr>
                </w:p>
              </w:tc>
              <w:tc>
                <w:tcPr>
                  <w:tcW w:w="636" w:type="dxa"/>
                  <w:vMerge/>
                  <w:vAlign w:val="center"/>
                </w:tcPr>
                <w:p w:rsidR="0010091F" w:rsidRDefault="0010091F" w:rsidP="0010091F">
                  <w:pPr>
                    <w:widowControl/>
                    <w:contextualSpacing/>
                    <w:jc w:val="left"/>
                    <w:rPr>
                      <w:kern w:val="0"/>
                      <w:szCs w:val="21"/>
                    </w:rPr>
                  </w:pPr>
                </w:p>
              </w:tc>
              <w:tc>
                <w:tcPr>
                  <w:tcW w:w="3521" w:type="dxa"/>
                  <w:vAlign w:val="center"/>
                </w:tcPr>
                <w:p w:rsidR="0010091F" w:rsidRDefault="0010091F" w:rsidP="0010091F">
                  <w:pPr>
                    <w:contextualSpacing/>
                    <w:rPr>
                      <w:szCs w:val="21"/>
                    </w:rPr>
                  </w:pPr>
                  <w:r>
                    <w:rPr>
                      <w:szCs w:val="21"/>
                    </w:rPr>
                    <w:t>100t</w:t>
                  </w:r>
                  <w:r>
                    <w:rPr>
                      <w:szCs w:val="21"/>
                    </w:rPr>
                    <w:t>电炉、</w:t>
                  </w:r>
                  <w:r>
                    <w:rPr>
                      <w:szCs w:val="21"/>
                    </w:rPr>
                    <w:t>5#120t</w:t>
                  </w:r>
                  <w:r>
                    <w:rPr>
                      <w:szCs w:val="21"/>
                    </w:rPr>
                    <w:t>转炉、</w:t>
                  </w:r>
                  <w:r>
                    <w:rPr>
                      <w:szCs w:val="21"/>
                    </w:rPr>
                    <w:t>6#120t</w:t>
                  </w:r>
                  <w:r>
                    <w:rPr>
                      <w:szCs w:val="21"/>
                    </w:rPr>
                    <w:t>转炉</w:t>
                  </w:r>
                </w:p>
              </w:tc>
              <w:tc>
                <w:tcPr>
                  <w:tcW w:w="2410" w:type="dxa"/>
                  <w:vAlign w:val="center"/>
                </w:tcPr>
                <w:p w:rsidR="0010091F" w:rsidRDefault="0010091F" w:rsidP="0010091F">
                  <w:pPr>
                    <w:contextualSpacing/>
                    <w:jc w:val="center"/>
                    <w:rPr>
                      <w:szCs w:val="21"/>
                    </w:rPr>
                  </w:pPr>
                  <w:r>
                    <w:rPr>
                      <w:szCs w:val="21"/>
                    </w:rPr>
                    <w:t>环审</w:t>
                  </w:r>
                  <w:r>
                    <w:rPr>
                      <w:szCs w:val="21"/>
                    </w:rPr>
                    <w:t>[2007]555</w:t>
                  </w:r>
                  <w:r>
                    <w:rPr>
                      <w:szCs w:val="21"/>
                    </w:rPr>
                    <w:t>号</w:t>
                  </w:r>
                </w:p>
              </w:tc>
              <w:tc>
                <w:tcPr>
                  <w:tcW w:w="2584" w:type="dxa"/>
                </w:tcPr>
                <w:p w:rsidR="0010091F" w:rsidRDefault="0010091F" w:rsidP="0010091F">
                  <w:pPr>
                    <w:contextualSpacing/>
                    <w:jc w:val="center"/>
                    <w:rPr>
                      <w:szCs w:val="21"/>
                    </w:rPr>
                  </w:pPr>
                  <w:r>
                    <w:rPr>
                      <w:szCs w:val="21"/>
                    </w:rPr>
                    <w:t>鲁环验</w:t>
                  </w:r>
                  <w:r>
                    <w:rPr>
                      <w:szCs w:val="21"/>
                    </w:rPr>
                    <w:t>[2017]84</w:t>
                  </w:r>
                  <w:r>
                    <w:rPr>
                      <w:szCs w:val="21"/>
                    </w:rPr>
                    <w:t>号</w:t>
                  </w:r>
                </w:p>
              </w:tc>
            </w:tr>
            <w:tr w:rsidR="0010091F" w:rsidTr="00854B92">
              <w:trPr>
                <w:trHeight w:val="340"/>
                <w:jc w:val="center"/>
              </w:trPr>
              <w:tc>
                <w:tcPr>
                  <w:tcW w:w="427" w:type="dxa"/>
                  <w:vMerge w:val="restart"/>
                  <w:vAlign w:val="center"/>
                </w:tcPr>
                <w:p w:rsidR="0010091F" w:rsidRDefault="0010091F" w:rsidP="0010091F">
                  <w:pPr>
                    <w:widowControl/>
                    <w:contextualSpacing/>
                    <w:jc w:val="center"/>
                    <w:rPr>
                      <w:kern w:val="0"/>
                      <w:szCs w:val="21"/>
                    </w:rPr>
                  </w:pPr>
                  <w:r>
                    <w:rPr>
                      <w:kern w:val="0"/>
                      <w:szCs w:val="21"/>
                    </w:rPr>
                    <w:t>7</w:t>
                  </w:r>
                </w:p>
              </w:tc>
              <w:tc>
                <w:tcPr>
                  <w:tcW w:w="636" w:type="dxa"/>
                  <w:vMerge w:val="restart"/>
                  <w:vAlign w:val="center"/>
                </w:tcPr>
                <w:p w:rsidR="0010091F" w:rsidRDefault="0010091F" w:rsidP="0010091F">
                  <w:pPr>
                    <w:widowControl/>
                    <w:contextualSpacing/>
                    <w:jc w:val="center"/>
                    <w:rPr>
                      <w:kern w:val="0"/>
                      <w:szCs w:val="21"/>
                    </w:rPr>
                  </w:pPr>
                  <w:r>
                    <w:rPr>
                      <w:kern w:val="0"/>
                      <w:szCs w:val="21"/>
                    </w:rPr>
                    <w:t>轧钢</w:t>
                  </w:r>
                </w:p>
              </w:tc>
              <w:tc>
                <w:tcPr>
                  <w:tcW w:w="3521" w:type="dxa"/>
                  <w:vAlign w:val="center"/>
                </w:tcPr>
                <w:p w:rsidR="0010091F" w:rsidRDefault="0010091F" w:rsidP="0010091F">
                  <w:pPr>
                    <w:contextualSpacing/>
                    <w:rPr>
                      <w:szCs w:val="21"/>
                    </w:rPr>
                  </w:pPr>
                  <w:r>
                    <w:rPr>
                      <w:szCs w:val="21"/>
                    </w:rPr>
                    <w:t>特钢大型车间、特钢小型车间、特钢中型车间</w:t>
                  </w:r>
                </w:p>
              </w:tc>
              <w:tc>
                <w:tcPr>
                  <w:tcW w:w="2410" w:type="dxa"/>
                  <w:vAlign w:val="center"/>
                </w:tcPr>
                <w:p w:rsidR="0010091F" w:rsidRDefault="0010091F" w:rsidP="0010091F">
                  <w:pPr>
                    <w:contextualSpacing/>
                    <w:jc w:val="center"/>
                    <w:rPr>
                      <w:szCs w:val="21"/>
                    </w:rPr>
                  </w:pPr>
                  <w:r>
                    <w:rPr>
                      <w:szCs w:val="21"/>
                    </w:rPr>
                    <w:t>环审</w:t>
                  </w:r>
                  <w:r>
                    <w:rPr>
                      <w:szCs w:val="21"/>
                    </w:rPr>
                    <w:t>[2007]555</w:t>
                  </w:r>
                  <w:r>
                    <w:rPr>
                      <w:szCs w:val="21"/>
                    </w:rPr>
                    <w:t>号，现有工程予以认可</w:t>
                  </w:r>
                </w:p>
              </w:tc>
              <w:tc>
                <w:tcPr>
                  <w:tcW w:w="2584" w:type="dxa"/>
                </w:tcPr>
                <w:p w:rsidR="0010091F" w:rsidRDefault="0010091F" w:rsidP="0010091F">
                  <w:pPr>
                    <w:contextualSpacing/>
                    <w:jc w:val="center"/>
                    <w:rPr>
                      <w:szCs w:val="21"/>
                    </w:rPr>
                  </w:pPr>
                  <w:r>
                    <w:rPr>
                      <w:szCs w:val="21"/>
                    </w:rPr>
                    <w:t>--</w:t>
                  </w:r>
                </w:p>
              </w:tc>
            </w:tr>
            <w:tr w:rsidR="0010091F" w:rsidTr="00854B92">
              <w:trPr>
                <w:trHeight w:val="340"/>
                <w:jc w:val="center"/>
              </w:trPr>
              <w:tc>
                <w:tcPr>
                  <w:tcW w:w="427" w:type="dxa"/>
                  <w:vMerge/>
                  <w:vAlign w:val="center"/>
                </w:tcPr>
                <w:p w:rsidR="0010091F" w:rsidRDefault="0010091F" w:rsidP="0010091F">
                  <w:pPr>
                    <w:widowControl/>
                    <w:contextualSpacing/>
                    <w:jc w:val="center"/>
                    <w:rPr>
                      <w:kern w:val="0"/>
                      <w:szCs w:val="21"/>
                    </w:rPr>
                  </w:pPr>
                </w:p>
              </w:tc>
              <w:tc>
                <w:tcPr>
                  <w:tcW w:w="636" w:type="dxa"/>
                  <w:vMerge/>
                  <w:vAlign w:val="center"/>
                </w:tcPr>
                <w:p w:rsidR="0010091F" w:rsidRDefault="0010091F" w:rsidP="0010091F">
                  <w:pPr>
                    <w:widowControl/>
                    <w:contextualSpacing/>
                    <w:jc w:val="left"/>
                    <w:rPr>
                      <w:kern w:val="0"/>
                      <w:szCs w:val="21"/>
                    </w:rPr>
                  </w:pPr>
                </w:p>
              </w:tc>
              <w:tc>
                <w:tcPr>
                  <w:tcW w:w="3521" w:type="dxa"/>
                  <w:vAlign w:val="center"/>
                </w:tcPr>
                <w:p w:rsidR="0010091F" w:rsidRDefault="0010091F" w:rsidP="0010091F">
                  <w:pPr>
                    <w:contextualSpacing/>
                    <w:rPr>
                      <w:szCs w:val="21"/>
                    </w:rPr>
                  </w:pPr>
                  <w:r>
                    <w:rPr>
                      <w:szCs w:val="21"/>
                    </w:rPr>
                    <w:t>特钢新区轧钢车间</w:t>
                  </w:r>
                </w:p>
              </w:tc>
              <w:tc>
                <w:tcPr>
                  <w:tcW w:w="2410" w:type="dxa"/>
                  <w:vAlign w:val="center"/>
                </w:tcPr>
                <w:p w:rsidR="0010091F" w:rsidRDefault="0010091F" w:rsidP="0010091F">
                  <w:pPr>
                    <w:contextualSpacing/>
                    <w:jc w:val="center"/>
                    <w:rPr>
                      <w:szCs w:val="21"/>
                    </w:rPr>
                  </w:pPr>
                  <w:r>
                    <w:rPr>
                      <w:szCs w:val="21"/>
                    </w:rPr>
                    <w:t>环审</w:t>
                  </w:r>
                  <w:r>
                    <w:rPr>
                      <w:szCs w:val="21"/>
                    </w:rPr>
                    <w:t>[2007]555</w:t>
                  </w:r>
                  <w:r>
                    <w:rPr>
                      <w:szCs w:val="21"/>
                    </w:rPr>
                    <w:t>号</w:t>
                  </w:r>
                </w:p>
              </w:tc>
              <w:tc>
                <w:tcPr>
                  <w:tcW w:w="2584" w:type="dxa"/>
                </w:tcPr>
                <w:p w:rsidR="0010091F" w:rsidRDefault="0010091F" w:rsidP="0010091F">
                  <w:pPr>
                    <w:contextualSpacing/>
                    <w:jc w:val="center"/>
                    <w:rPr>
                      <w:szCs w:val="21"/>
                    </w:rPr>
                  </w:pPr>
                  <w:r>
                    <w:rPr>
                      <w:szCs w:val="21"/>
                    </w:rPr>
                    <w:t>鲁环验</w:t>
                  </w:r>
                  <w:r>
                    <w:rPr>
                      <w:szCs w:val="21"/>
                    </w:rPr>
                    <w:t>[2017]84</w:t>
                  </w:r>
                  <w:r>
                    <w:rPr>
                      <w:szCs w:val="21"/>
                    </w:rPr>
                    <w:t>号</w:t>
                  </w:r>
                </w:p>
              </w:tc>
            </w:tr>
            <w:tr w:rsidR="0010091F" w:rsidTr="00854B92">
              <w:trPr>
                <w:trHeight w:val="340"/>
                <w:jc w:val="center"/>
              </w:trPr>
              <w:tc>
                <w:tcPr>
                  <w:tcW w:w="427" w:type="dxa"/>
                  <w:vMerge/>
                  <w:vAlign w:val="center"/>
                </w:tcPr>
                <w:p w:rsidR="0010091F" w:rsidRDefault="0010091F" w:rsidP="0010091F">
                  <w:pPr>
                    <w:widowControl/>
                    <w:contextualSpacing/>
                    <w:jc w:val="center"/>
                    <w:rPr>
                      <w:kern w:val="0"/>
                      <w:szCs w:val="21"/>
                    </w:rPr>
                  </w:pPr>
                </w:p>
              </w:tc>
              <w:tc>
                <w:tcPr>
                  <w:tcW w:w="636" w:type="dxa"/>
                  <w:vMerge/>
                  <w:vAlign w:val="center"/>
                </w:tcPr>
                <w:p w:rsidR="0010091F" w:rsidRDefault="0010091F" w:rsidP="0010091F">
                  <w:pPr>
                    <w:widowControl/>
                    <w:contextualSpacing/>
                    <w:jc w:val="left"/>
                    <w:rPr>
                      <w:kern w:val="0"/>
                      <w:szCs w:val="21"/>
                    </w:rPr>
                  </w:pPr>
                </w:p>
              </w:tc>
              <w:tc>
                <w:tcPr>
                  <w:tcW w:w="3521" w:type="dxa"/>
                  <w:vAlign w:val="center"/>
                </w:tcPr>
                <w:p w:rsidR="0010091F" w:rsidRDefault="0010091F" w:rsidP="0010091F">
                  <w:pPr>
                    <w:contextualSpacing/>
                    <w:rPr>
                      <w:szCs w:val="21"/>
                    </w:rPr>
                  </w:pPr>
                  <w:r>
                    <w:rPr>
                      <w:szCs w:val="21"/>
                    </w:rPr>
                    <w:t>型钢厂大型生产线</w:t>
                  </w:r>
                </w:p>
              </w:tc>
              <w:tc>
                <w:tcPr>
                  <w:tcW w:w="2410" w:type="dxa"/>
                  <w:vAlign w:val="center"/>
                </w:tcPr>
                <w:p w:rsidR="0010091F" w:rsidRDefault="0010091F" w:rsidP="0010091F">
                  <w:pPr>
                    <w:contextualSpacing/>
                    <w:jc w:val="center"/>
                    <w:rPr>
                      <w:szCs w:val="21"/>
                    </w:rPr>
                  </w:pPr>
                  <w:r>
                    <w:rPr>
                      <w:szCs w:val="21"/>
                    </w:rPr>
                    <w:t>环审</w:t>
                  </w:r>
                  <w:r>
                    <w:rPr>
                      <w:szCs w:val="21"/>
                    </w:rPr>
                    <w:t>[2003]231</w:t>
                  </w:r>
                  <w:r>
                    <w:rPr>
                      <w:szCs w:val="21"/>
                    </w:rPr>
                    <w:t>号</w:t>
                  </w:r>
                </w:p>
              </w:tc>
              <w:tc>
                <w:tcPr>
                  <w:tcW w:w="2584" w:type="dxa"/>
                </w:tcPr>
                <w:p w:rsidR="0010091F" w:rsidRDefault="0010091F" w:rsidP="0010091F">
                  <w:pPr>
                    <w:contextualSpacing/>
                    <w:jc w:val="center"/>
                    <w:rPr>
                      <w:szCs w:val="21"/>
                    </w:rPr>
                  </w:pPr>
                  <w:r>
                    <w:rPr>
                      <w:szCs w:val="21"/>
                    </w:rPr>
                    <w:t>环验</w:t>
                  </w:r>
                  <w:r>
                    <w:rPr>
                      <w:szCs w:val="21"/>
                    </w:rPr>
                    <w:t>[2007]102</w:t>
                  </w:r>
                  <w:r>
                    <w:rPr>
                      <w:szCs w:val="21"/>
                    </w:rPr>
                    <w:t>号</w:t>
                  </w:r>
                </w:p>
              </w:tc>
            </w:tr>
            <w:tr w:rsidR="0010091F" w:rsidTr="00854B92">
              <w:trPr>
                <w:trHeight w:val="340"/>
                <w:jc w:val="center"/>
              </w:trPr>
              <w:tc>
                <w:tcPr>
                  <w:tcW w:w="427" w:type="dxa"/>
                  <w:vMerge/>
                  <w:vAlign w:val="center"/>
                </w:tcPr>
                <w:p w:rsidR="0010091F" w:rsidRDefault="0010091F" w:rsidP="0010091F">
                  <w:pPr>
                    <w:widowControl/>
                    <w:contextualSpacing/>
                    <w:jc w:val="center"/>
                    <w:rPr>
                      <w:kern w:val="0"/>
                      <w:szCs w:val="21"/>
                    </w:rPr>
                  </w:pPr>
                </w:p>
              </w:tc>
              <w:tc>
                <w:tcPr>
                  <w:tcW w:w="636" w:type="dxa"/>
                  <w:vMerge/>
                  <w:vAlign w:val="center"/>
                </w:tcPr>
                <w:p w:rsidR="0010091F" w:rsidRDefault="0010091F" w:rsidP="0010091F">
                  <w:pPr>
                    <w:widowControl/>
                    <w:contextualSpacing/>
                    <w:jc w:val="left"/>
                    <w:rPr>
                      <w:kern w:val="0"/>
                      <w:szCs w:val="21"/>
                    </w:rPr>
                  </w:pPr>
                </w:p>
              </w:tc>
              <w:tc>
                <w:tcPr>
                  <w:tcW w:w="3521" w:type="dxa"/>
                  <w:vAlign w:val="center"/>
                </w:tcPr>
                <w:p w:rsidR="0010091F" w:rsidRDefault="0010091F" w:rsidP="0010091F">
                  <w:pPr>
                    <w:contextualSpacing/>
                    <w:rPr>
                      <w:szCs w:val="21"/>
                    </w:rPr>
                  </w:pPr>
                  <w:r>
                    <w:rPr>
                      <w:szCs w:val="21"/>
                    </w:rPr>
                    <w:t>型钢厂小型生产线、型钢厂异型生产线</w:t>
                  </w:r>
                </w:p>
              </w:tc>
              <w:tc>
                <w:tcPr>
                  <w:tcW w:w="2410" w:type="dxa"/>
                  <w:vAlign w:val="center"/>
                </w:tcPr>
                <w:p w:rsidR="0010091F" w:rsidRDefault="0010091F" w:rsidP="0010091F">
                  <w:pPr>
                    <w:contextualSpacing/>
                    <w:jc w:val="center"/>
                    <w:rPr>
                      <w:szCs w:val="21"/>
                    </w:rPr>
                  </w:pPr>
                  <w:r>
                    <w:rPr>
                      <w:szCs w:val="21"/>
                    </w:rPr>
                    <w:t>环审</w:t>
                  </w:r>
                  <w:r>
                    <w:rPr>
                      <w:szCs w:val="21"/>
                    </w:rPr>
                    <w:t>[2007]555</w:t>
                  </w:r>
                  <w:r>
                    <w:rPr>
                      <w:szCs w:val="21"/>
                    </w:rPr>
                    <w:t>号，现有工程予以认可</w:t>
                  </w:r>
                </w:p>
              </w:tc>
              <w:tc>
                <w:tcPr>
                  <w:tcW w:w="2584" w:type="dxa"/>
                  <w:vAlign w:val="center"/>
                </w:tcPr>
                <w:p w:rsidR="0010091F" w:rsidRDefault="0010091F" w:rsidP="0010091F">
                  <w:pPr>
                    <w:contextualSpacing/>
                    <w:jc w:val="center"/>
                    <w:rPr>
                      <w:szCs w:val="21"/>
                    </w:rPr>
                  </w:pPr>
                  <w:r>
                    <w:rPr>
                      <w:szCs w:val="21"/>
                    </w:rPr>
                    <w:t>--</w:t>
                  </w:r>
                </w:p>
              </w:tc>
            </w:tr>
            <w:tr w:rsidR="0010091F" w:rsidTr="00854B92">
              <w:trPr>
                <w:trHeight w:val="340"/>
                <w:jc w:val="center"/>
              </w:trPr>
              <w:tc>
                <w:tcPr>
                  <w:tcW w:w="427" w:type="dxa"/>
                  <w:vMerge/>
                  <w:vAlign w:val="center"/>
                </w:tcPr>
                <w:p w:rsidR="0010091F" w:rsidRDefault="0010091F" w:rsidP="0010091F">
                  <w:pPr>
                    <w:widowControl/>
                    <w:contextualSpacing/>
                    <w:jc w:val="center"/>
                    <w:rPr>
                      <w:kern w:val="0"/>
                      <w:szCs w:val="21"/>
                    </w:rPr>
                  </w:pPr>
                </w:p>
              </w:tc>
              <w:tc>
                <w:tcPr>
                  <w:tcW w:w="636" w:type="dxa"/>
                  <w:vMerge/>
                  <w:vAlign w:val="center"/>
                </w:tcPr>
                <w:p w:rsidR="0010091F" w:rsidRDefault="0010091F" w:rsidP="0010091F">
                  <w:pPr>
                    <w:widowControl/>
                    <w:contextualSpacing/>
                    <w:jc w:val="left"/>
                    <w:rPr>
                      <w:kern w:val="0"/>
                      <w:szCs w:val="21"/>
                    </w:rPr>
                  </w:pPr>
                </w:p>
              </w:tc>
              <w:tc>
                <w:tcPr>
                  <w:tcW w:w="3521" w:type="dxa"/>
                  <w:vAlign w:val="center"/>
                </w:tcPr>
                <w:p w:rsidR="0010091F" w:rsidRDefault="0010091F" w:rsidP="0010091F">
                  <w:pPr>
                    <w:contextualSpacing/>
                    <w:rPr>
                      <w:szCs w:val="21"/>
                    </w:rPr>
                  </w:pPr>
                  <w:r>
                    <w:rPr>
                      <w:szCs w:val="21"/>
                    </w:rPr>
                    <w:t>型钢厂中型生产线</w:t>
                  </w:r>
                </w:p>
              </w:tc>
              <w:tc>
                <w:tcPr>
                  <w:tcW w:w="2410" w:type="dxa"/>
                  <w:vAlign w:val="center"/>
                </w:tcPr>
                <w:p w:rsidR="0010091F" w:rsidRDefault="0010091F" w:rsidP="0010091F">
                  <w:pPr>
                    <w:contextualSpacing/>
                    <w:jc w:val="center"/>
                    <w:rPr>
                      <w:szCs w:val="21"/>
                    </w:rPr>
                  </w:pPr>
                  <w:r>
                    <w:rPr>
                      <w:szCs w:val="21"/>
                    </w:rPr>
                    <w:t>--</w:t>
                  </w:r>
                </w:p>
              </w:tc>
              <w:tc>
                <w:tcPr>
                  <w:tcW w:w="2584" w:type="dxa"/>
                  <w:vAlign w:val="center"/>
                </w:tcPr>
                <w:p w:rsidR="0010091F" w:rsidRDefault="0010091F" w:rsidP="0010091F">
                  <w:pPr>
                    <w:contextualSpacing/>
                    <w:jc w:val="center"/>
                    <w:rPr>
                      <w:szCs w:val="21"/>
                    </w:rPr>
                  </w:pPr>
                  <w:r>
                    <w:rPr>
                      <w:szCs w:val="21"/>
                    </w:rPr>
                    <w:t>2000.4.24</w:t>
                  </w:r>
                  <w:r>
                    <w:rPr>
                      <w:szCs w:val="21"/>
                    </w:rPr>
                    <w:t>，山东省环境保护局</w:t>
                  </w:r>
                </w:p>
              </w:tc>
            </w:tr>
            <w:tr w:rsidR="0010091F" w:rsidTr="00854B92">
              <w:trPr>
                <w:trHeight w:val="340"/>
                <w:jc w:val="center"/>
              </w:trPr>
              <w:tc>
                <w:tcPr>
                  <w:tcW w:w="427" w:type="dxa"/>
                  <w:vMerge/>
                  <w:vAlign w:val="center"/>
                </w:tcPr>
                <w:p w:rsidR="0010091F" w:rsidRDefault="0010091F" w:rsidP="0010091F">
                  <w:pPr>
                    <w:widowControl/>
                    <w:contextualSpacing/>
                    <w:jc w:val="center"/>
                    <w:rPr>
                      <w:kern w:val="0"/>
                      <w:szCs w:val="21"/>
                    </w:rPr>
                  </w:pPr>
                </w:p>
              </w:tc>
              <w:tc>
                <w:tcPr>
                  <w:tcW w:w="636" w:type="dxa"/>
                  <w:vMerge/>
                  <w:vAlign w:val="center"/>
                </w:tcPr>
                <w:p w:rsidR="0010091F" w:rsidRDefault="0010091F" w:rsidP="0010091F">
                  <w:pPr>
                    <w:widowControl/>
                    <w:contextualSpacing/>
                    <w:jc w:val="left"/>
                    <w:rPr>
                      <w:kern w:val="0"/>
                      <w:szCs w:val="21"/>
                    </w:rPr>
                  </w:pPr>
                </w:p>
              </w:tc>
              <w:tc>
                <w:tcPr>
                  <w:tcW w:w="3521" w:type="dxa"/>
                  <w:vAlign w:val="center"/>
                </w:tcPr>
                <w:p w:rsidR="0010091F" w:rsidRDefault="0010091F" w:rsidP="0010091F">
                  <w:pPr>
                    <w:contextualSpacing/>
                    <w:rPr>
                      <w:szCs w:val="21"/>
                    </w:rPr>
                  </w:pPr>
                  <w:r>
                    <w:rPr>
                      <w:szCs w:val="21"/>
                    </w:rPr>
                    <w:t>棒材厂一轧车间、棒材厂二轧车间、棒材厂中小型车间、棒材厂小型车间、棒材厂水压机车间</w:t>
                  </w:r>
                </w:p>
              </w:tc>
              <w:tc>
                <w:tcPr>
                  <w:tcW w:w="2410" w:type="dxa"/>
                  <w:vAlign w:val="center"/>
                </w:tcPr>
                <w:p w:rsidR="0010091F" w:rsidRDefault="0010091F" w:rsidP="0010091F">
                  <w:pPr>
                    <w:contextualSpacing/>
                    <w:jc w:val="center"/>
                    <w:rPr>
                      <w:szCs w:val="21"/>
                    </w:rPr>
                  </w:pPr>
                  <w:r>
                    <w:rPr>
                      <w:szCs w:val="21"/>
                    </w:rPr>
                    <w:t>环审</w:t>
                  </w:r>
                  <w:r>
                    <w:rPr>
                      <w:szCs w:val="21"/>
                    </w:rPr>
                    <w:t>[2007]555</w:t>
                  </w:r>
                  <w:r>
                    <w:rPr>
                      <w:szCs w:val="21"/>
                    </w:rPr>
                    <w:t>号，现有工程予以认可</w:t>
                  </w:r>
                </w:p>
              </w:tc>
              <w:tc>
                <w:tcPr>
                  <w:tcW w:w="2584" w:type="dxa"/>
                  <w:vAlign w:val="center"/>
                </w:tcPr>
                <w:p w:rsidR="0010091F" w:rsidRDefault="0010091F" w:rsidP="0010091F">
                  <w:pPr>
                    <w:contextualSpacing/>
                    <w:jc w:val="center"/>
                    <w:rPr>
                      <w:szCs w:val="21"/>
                    </w:rPr>
                  </w:pPr>
                  <w:r>
                    <w:rPr>
                      <w:szCs w:val="21"/>
                    </w:rPr>
                    <w:t>--</w:t>
                  </w:r>
                </w:p>
              </w:tc>
            </w:tr>
            <w:tr w:rsidR="0010091F" w:rsidTr="00854B92">
              <w:trPr>
                <w:trHeight w:val="340"/>
                <w:jc w:val="center"/>
              </w:trPr>
              <w:tc>
                <w:tcPr>
                  <w:tcW w:w="427" w:type="dxa"/>
                  <w:vMerge/>
                  <w:vAlign w:val="center"/>
                </w:tcPr>
                <w:p w:rsidR="0010091F" w:rsidRDefault="0010091F" w:rsidP="0010091F">
                  <w:pPr>
                    <w:widowControl/>
                    <w:contextualSpacing/>
                    <w:jc w:val="center"/>
                    <w:rPr>
                      <w:kern w:val="0"/>
                      <w:szCs w:val="21"/>
                    </w:rPr>
                  </w:pPr>
                </w:p>
              </w:tc>
              <w:tc>
                <w:tcPr>
                  <w:tcW w:w="636" w:type="dxa"/>
                  <w:vMerge/>
                  <w:vAlign w:val="center"/>
                </w:tcPr>
                <w:p w:rsidR="0010091F" w:rsidRDefault="0010091F" w:rsidP="0010091F">
                  <w:pPr>
                    <w:widowControl/>
                    <w:contextualSpacing/>
                    <w:jc w:val="left"/>
                    <w:rPr>
                      <w:kern w:val="0"/>
                      <w:szCs w:val="21"/>
                    </w:rPr>
                  </w:pPr>
                </w:p>
              </w:tc>
              <w:tc>
                <w:tcPr>
                  <w:tcW w:w="3521" w:type="dxa"/>
                  <w:vAlign w:val="center"/>
                </w:tcPr>
                <w:p w:rsidR="0010091F" w:rsidRDefault="0010091F" w:rsidP="0010091F">
                  <w:pPr>
                    <w:contextualSpacing/>
                    <w:rPr>
                      <w:szCs w:val="21"/>
                    </w:rPr>
                  </w:pPr>
                  <w:r>
                    <w:rPr>
                      <w:szCs w:val="21"/>
                    </w:rPr>
                    <w:t>特钢中型轧钢生产线（在建）</w:t>
                  </w:r>
                </w:p>
              </w:tc>
              <w:tc>
                <w:tcPr>
                  <w:tcW w:w="2410" w:type="dxa"/>
                  <w:vAlign w:val="center"/>
                </w:tcPr>
                <w:p w:rsidR="0010091F" w:rsidRDefault="0010091F" w:rsidP="0010091F">
                  <w:pPr>
                    <w:contextualSpacing/>
                    <w:jc w:val="center"/>
                    <w:rPr>
                      <w:szCs w:val="21"/>
                    </w:rPr>
                  </w:pPr>
                  <w:r>
                    <w:rPr>
                      <w:szCs w:val="21"/>
                    </w:rPr>
                    <w:t>莱环报告表</w:t>
                  </w:r>
                  <w:r>
                    <w:rPr>
                      <w:szCs w:val="21"/>
                    </w:rPr>
                    <w:lastRenderedPageBreak/>
                    <w:t>[2019]010701</w:t>
                  </w:r>
                  <w:r>
                    <w:rPr>
                      <w:szCs w:val="21"/>
                    </w:rPr>
                    <w:t>号</w:t>
                  </w:r>
                </w:p>
              </w:tc>
              <w:tc>
                <w:tcPr>
                  <w:tcW w:w="2584" w:type="dxa"/>
                </w:tcPr>
                <w:p w:rsidR="0010091F" w:rsidRDefault="0010091F" w:rsidP="0010091F">
                  <w:pPr>
                    <w:contextualSpacing/>
                    <w:jc w:val="center"/>
                    <w:rPr>
                      <w:szCs w:val="21"/>
                    </w:rPr>
                  </w:pPr>
                  <w:r>
                    <w:rPr>
                      <w:szCs w:val="21"/>
                    </w:rPr>
                    <w:lastRenderedPageBreak/>
                    <w:t>在建</w:t>
                  </w:r>
                </w:p>
              </w:tc>
            </w:tr>
            <w:tr w:rsidR="0010091F" w:rsidTr="00854B92">
              <w:trPr>
                <w:trHeight w:val="340"/>
                <w:jc w:val="center"/>
              </w:trPr>
              <w:tc>
                <w:tcPr>
                  <w:tcW w:w="427" w:type="dxa"/>
                  <w:vMerge w:val="restart"/>
                  <w:vAlign w:val="center"/>
                </w:tcPr>
                <w:p w:rsidR="0010091F" w:rsidRDefault="0010091F" w:rsidP="0010091F">
                  <w:pPr>
                    <w:widowControl/>
                    <w:contextualSpacing/>
                    <w:jc w:val="center"/>
                    <w:rPr>
                      <w:kern w:val="0"/>
                      <w:szCs w:val="21"/>
                    </w:rPr>
                  </w:pPr>
                  <w:r>
                    <w:rPr>
                      <w:kern w:val="0"/>
                      <w:szCs w:val="21"/>
                    </w:rPr>
                    <w:lastRenderedPageBreak/>
                    <w:t>8</w:t>
                  </w:r>
                </w:p>
              </w:tc>
              <w:tc>
                <w:tcPr>
                  <w:tcW w:w="636" w:type="dxa"/>
                  <w:vMerge w:val="restart"/>
                  <w:vAlign w:val="center"/>
                </w:tcPr>
                <w:p w:rsidR="0010091F" w:rsidRDefault="0010091F" w:rsidP="0010091F">
                  <w:pPr>
                    <w:widowControl/>
                    <w:contextualSpacing/>
                    <w:jc w:val="center"/>
                    <w:rPr>
                      <w:kern w:val="0"/>
                      <w:szCs w:val="21"/>
                    </w:rPr>
                  </w:pPr>
                  <w:r>
                    <w:rPr>
                      <w:kern w:val="0"/>
                      <w:szCs w:val="21"/>
                    </w:rPr>
                    <w:t>燃气</w:t>
                  </w:r>
                </w:p>
                <w:p w:rsidR="0010091F" w:rsidRDefault="0010091F" w:rsidP="0010091F">
                  <w:pPr>
                    <w:widowControl/>
                    <w:contextualSpacing/>
                    <w:jc w:val="center"/>
                    <w:rPr>
                      <w:kern w:val="0"/>
                      <w:szCs w:val="21"/>
                    </w:rPr>
                  </w:pPr>
                  <w:r>
                    <w:rPr>
                      <w:kern w:val="0"/>
                      <w:szCs w:val="21"/>
                    </w:rPr>
                    <w:t>发电</w:t>
                  </w:r>
                </w:p>
              </w:tc>
              <w:tc>
                <w:tcPr>
                  <w:tcW w:w="3521" w:type="dxa"/>
                  <w:vAlign w:val="center"/>
                </w:tcPr>
                <w:p w:rsidR="0010091F" w:rsidRDefault="0010091F" w:rsidP="0010091F">
                  <w:pPr>
                    <w:contextualSpacing/>
                    <w:rPr>
                      <w:szCs w:val="21"/>
                    </w:rPr>
                  </w:pPr>
                  <w:r>
                    <w:rPr>
                      <w:szCs w:val="21"/>
                    </w:rPr>
                    <w:t>1#</w:t>
                  </w:r>
                  <w:r>
                    <w:rPr>
                      <w:szCs w:val="21"/>
                    </w:rPr>
                    <w:t>锅炉</w:t>
                  </w:r>
                </w:p>
              </w:tc>
              <w:tc>
                <w:tcPr>
                  <w:tcW w:w="2410" w:type="dxa"/>
                  <w:vAlign w:val="center"/>
                </w:tcPr>
                <w:p w:rsidR="0010091F" w:rsidRDefault="0010091F" w:rsidP="0010091F">
                  <w:pPr>
                    <w:widowControl/>
                    <w:contextualSpacing/>
                    <w:jc w:val="center"/>
                    <w:rPr>
                      <w:kern w:val="0"/>
                      <w:szCs w:val="21"/>
                    </w:rPr>
                  </w:pPr>
                  <w:r>
                    <w:rPr>
                      <w:szCs w:val="21"/>
                    </w:rPr>
                    <w:t>（</w:t>
                  </w:r>
                  <w:r>
                    <w:rPr>
                      <w:szCs w:val="21"/>
                    </w:rPr>
                    <w:t>89</w:t>
                  </w:r>
                  <w:r>
                    <w:rPr>
                      <w:szCs w:val="21"/>
                    </w:rPr>
                    <w:t>）鲁环管字第</w:t>
                  </w:r>
                  <w:r>
                    <w:rPr>
                      <w:szCs w:val="21"/>
                    </w:rPr>
                    <w:t>2</w:t>
                  </w:r>
                  <w:r>
                    <w:rPr>
                      <w:szCs w:val="21"/>
                    </w:rPr>
                    <w:t>号</w:t>
                  </w:r>
                </w:p>
              </w:tc>
              <w:tc>
                <w:tcPr>
                  <w:tcW w:w="2584" w:type="dxa"/>
                  <w:vAlign w:val="center"/>
                </w:tcPr>
                <w:p w:rsidR="0010091F" w:rsidRDefault="0010091F" w:rsidP="0010091F">
                  <w:pPr>
                    <w:widowControl/>
                    <w:contextualSpacing/>
                    <w:jc w:val="center"/>
                    <w:rPr>
                      <w:kern w:val="0"/>
                      <w:szCs w:val="21"/>
                    </w:rPr>
                  </w:pPr>
                  <w:r>
                    <w:rPr>
                      <w:kern w:val="0"/>
                      <w:szCs w:val="21"/>
                    </w:rPr>
                    <w:t>1994.5.17</w:t>
                  </w:r>
                  <w:r>
                    <w:rPr>
                      <w:kern w:val="0"/>
                      <w:szCs w:val="21"/>
                    </w:rPr>
                    <w:t>，山东省城乡建设委员会</w:t>
                  </w:r>
                </w:p>
              </w:tc>
            </w:tr>
            <w:tr w:rsidR="0010091F" w:rsidTr="00854B92">
              <w:trPr>
                <w:trHeight w:val="340"/>
                <w:jc w:val="center"/>
              </w:trPr>
              <w:tc>
                <w:tcPr>
                  <w:tcW w:w="427" w:type="dxa"/>
                  <w:vMerge/>
                  <w:vAlign w:val="center"/>
                </w:tcPr>
                <w:p w:rsidR="0010091F" w:rsidRDefault="0010091F" w:rsidP="0010091F">
                  <w:pPr>
                    <w:widowControl/>
                    <w:contextualSpacing/>
                    <w:jc w:val="center"/>
                    <w:rPr>
                      <w:kern w:val="0"/>
                      <w:szCs w:val="21"/>
                    </w:rPr>
                  </w:pPr>
                </w:p>
              </w:tc>
              <w:tc>
                <w:tcPr>
                  <w:tcW w:w="636" w:type="dxa"/>
                  <w:vMerge/>
                  <w:vAlign w:val="center"/>
                </w:tcPr>
                <w:p w:rsidR="0010091F" w:rsidRDefault="0010091F" w:rsidP="0010091F">
                  <w:pPr>
                    <w:widowControl/>
                    <w:contextualSpacing/>
                    <w:jc w:val="left"/>
                    <w:rPr>
                      <w:kern w:val="0"/>
                      <w:szCs w:val="21"/>
                    </w:rPr>
                  </w:pPr>
                </w:p>
              </w:tc>
              <w:tc>
                <w:tcPr>
                  <w:tcW w:w="3521" w:type="dxa"/>
                  <w:vAlign w:val="center"/>
                </w:tcPr>
                <w:p w:rsidR="0010091F" w:rsidRDefault="0010091F" w:rsidP="0010091F">
                  <w:pPr>
                    <w:contextualSpacing/>
                    <w:rPr>
                      <w:szCs w:val="21"/>
                    </w:rPr>
                  </w:pPr>
                  <w:r>
                    <w:rPr>
                      <w:szCs w:val="21"/>
                    </w:rPr>
                    <w:t>6#</w:t>
                  </w:r>
                  <w:r>
                    <w:rPr>
                      <w:szCs w:val="21"/>
                    </w:rPr>
                    <w:t>锅炉、</w:t>
                  </w:r>
                  <w:r>
                    <w:rPr>
                      <w:szCs w:val="21"/>
                    </w:rPr>
                    <w:t>7#</w:t>
                  </w:r>
                  <w:r>
                    <w:rPr>
                      <w:szCs w:val="21"/>
                    </w:rPr>
                    <w:t>锅炉</w:t>
                  </w:r>
                </w:p>
              </w:tc>
              <w:tc>
                <w:tcPr>
                  <w:tcW w:w="2410" w:type="dxa"/>
                  <w:vAlign w:val="center"/>
                </w:tcPr>
                <w:p w:rsidR="0010091F" w:rsidRDefault="0010091F" w:rsidP="0010091F">
                  <w:pPr>
                    <w:contextualSpacing/>
                    <w:jc w:val="center"/>
                    <w:rPr>
                      <w:szCs w:val="21"/>
                    </w:rPr>
                  </w:pPr>
                  <w:r>
                    <w:rPr>
                      <w:szCs w:val="21"/>
                    </w:rPr>
                    <w:t>鲁环报告表</w:t>
                  </w:r>
                  <w:r>
                    <w:rPr>
                      <w:szCs w:val="21"/>
                    </w:rPr>
                    <w:t>[2005]26</w:t>
                  </w:r>
                  <w:r>
                    <w:rPr>
                      <w:szCs w:val="21"/>
                    </w:rPr>
                    <w:t>号</w:t>
                  </w:r>
                </w:p>
              </w:tc>
              <w:tc>
                <w:tcPr>
                  <w:tcW w:w="2584" w:type="dxa"/>
                </w:tcPr>
                <w:p w:rsidR="0010091F" w:rsidRDefault="0010091F" w:rsidP="0010091F">
                  <w:pPr>
                    <w:contextualSpacing/>
                    <w:jc w:val="center"/>
                    <w:rPr>
                      <w:szCs w:val="21"/>
                    </w:rPr>
                  </w:pPr>
                  <w:r>
                    <w:rPr>
                      <w:szCs w:val="21"/>
                    </w:rPr>
                    <w:t>鲁环验</w:t>
                  </w:r>
                  <w:r>
                    <w:rPr>
                      <w:szCs w:val="21"/>
                    </w:rPr>
                    <w:t>[2008]127</w:t>
                  </w:r>
                  <w:r>
                    <w:rPr>
                      <w:szCs w:val="21"/>
                    </w:rPr>
                    <w:t>号</w:t>
                  </w:r>
                </w:p>
              </w:tc>
            </w:tr>
            <w:tr w:rsidR="0010091F" w:rsidTr="00854B92">
              <w:trPr>
                <w:trHeight w:val="340"/>
                <w:jc w:val="center"/>
              </w:trPr>
              <w:tc>
                <w:tcPr>
                  <w:tcW w:w="427" w:type="dxa"/>
                  <w:vMerge/>
                  <w:vAlign w:val="center"/>
                </w:tcPr>
                <w:p w:rsidR="0010091F" w:rsidRDefault="0010091F" w:rsidP="0010091F">
                  <w:pPr>
                    <w:widowControl/>
                    <w:contextualSpacing/>
                    <w:jc w:val="center"/>
                    <w:rPr>
                      <w:kern w:val="0"/>
                      <w:szCs w:val="21"/>
                    </w:rPr>
                  </w:pPr>
                </w:p>
              </w:tc>
              <w:tc>
                <w:tcPr>
                  <w:tcW w:w="636" w:type="dxa"/>
                  <w:vMerge/>
                  <w:vAlign w:val="center"/>
                </w:tcPr>
                <w:p w:rsidR="0010091F" w:rsidRDefault="0010091F" w:rsidP="0010091F">
                  <w:pPr>
                    <w:widowControl/>
                    <w:contextualSpacing/>
                    <w:jc w:val="left"/>
                    <w:rPr>
                      <w:kern w:val="0"/>
                      <w:szCs w:val="21"/>
                    </w:rPr>
                  </w:pPr>
                </w:p>
              </w:tc>
              <w:tc>
                <w:tcPr>
                  <w:tcW w:w="3521" w:type="dxa"/>
                  <w:vAlign w:val="center"/>
                </w:tcPr>
                <w:p w:rsidR="0010091F" w:rsidRDefault="0010091F" w:rsidP="0010091F">
                  <w:pPr>
                    <w:contextualSpacing/>
                    <w:rPr>
                      <w:szCs w:val="21"/>
                    </w:rPr>
                  </w:pPr>
                  <w:r>
                    <w:rPr>
                      <w:szCs w:val="21"/>
                    </w:rPr>
                    <w:t>8#</w:t>
                  </w:r>
                  <w:r>
                    <w:rPr>
                      <w:szCs w:val="21"/>
                    </w:rPr>
                    <w:t>锅炉</w:t>
                  </w:r>
                </w:p>
              </w:tc>
              <w:tc>
                <w:tcPr>
                  <w:tcW w:w="2410" w:type="dxa"/>
                  <w:vAlign w:val="center"/>
                </w:tcPr>
                <w:p w:rsidR="0010091F" w:rsidRDefault="0010091F" w:rsidP="0010091F">
                  <w:pPr>
                    <w:contextualSpacing/>
                    <w:jc w:val="center"/>
                    <w:rPr>
                      <w:szCs w:val="21"/>
                    </w:rPr>
                  </w:pPr>
                  <w:r>
                    <w:rPr>
                      <w:szCs w:val="21"/>
                    </w:rPr>
                    <w:t>鲁环报告表</w:t>
                  </w:r>
                  <w:r>
                    <w:rPr>
                      <w:szCs w:val="21"/>
                    </w:rPr>
                    <w:t>[2007]96</w:t>
                  </w:r>
                  <w:r>
                    <w:rPr>
                      <w:szCs w:val="21"/>
                    </w:rPr>
                    <w:t>号</w:t>
                  </w:r>
                </w:p>
              </w:tc>
              <w:tc>
                <w:tcPr>
                  <w:tcW w:w="2584" w:type="dxa"/>
                </w:tcPr>
                <w:p w:rsidR="0010091F" w:rsidRDefault="0010091F" w:rsidP="0010091F">
                  <w:pPr>
                    <w:contextualSpacing/>
                    <w:jc w:val="center"/>
                    <w:rPr>
                      <w:szCs w:val="21"/>
                    </w:rPr>
                  </w:pPr>
                  <w:r>
                    <w:rPr>
                      <w:szCs w:val="21"/>
                    </w:rPr>
                    <w:t>鲁环验</w:t>
                  </w:r>
                  <w:r>
                    <w:rPr>
                      <w:szCs w:val="21"/>
                    </w:rPr>
                    <w:t>[2008]125</w:t>
                  </w:r>
                  <w:r>
                    <w:rPr>
                      <w:szCs w:val="21"/>
                    </w:rPr>
                    <w:t>号</w:t>
                  </w:r>
                </w:p>
              </w:tc>
            </w:tr>
            <w:tr w:rsidR="0010091F" w:rsidTr="00854B92">
              <w:trPr>
                <w:trHeight w:val="340"/>
                <w:jc w:val="center"/>
              </w:trPr>
              <w:tc>
                <w:tcPr>
                  <w:tcW w:w="427" w:type="dxa"/>
                  <w:vMerge/>
                  <w:vAlign w:val="center"/>
                </w:tcPr>
                <w:p w:rsidR="0010091F" w:rsidRDefault="0010091F" w:rsidP="0010091F">
                  <w:pPr>
                    <w:widowControl/>
                    <w:contextualSpacing/>
                    <w:jc w:val="center"/>
                    <w:rPr>
                      <w:kern w:val="0"/>
                      <w:szCs w:val="21"/>
                    </w:rPr>
                  </w:pPr>
                </w:p>
              </w:tc>
              <w:tc>
                <w:tcPr>
                  <w:tcW w:w="636" w:type="dxa"/>
                  <w:vMerge/>
                  <w:vAlign w:val="center"/>
                </w:tcPr>
                <w:p w:rsidR="0010091F" w:rsidRDefault="0010091F" w:rsidP="0010091F">
                  <w:pPr>
                    <w:widowControl/>
                    <w:contextualSpacing/>
                    <w:jc w:val="left"/>
                    <w:rPr>
                      <w:kern w:val="0"/>
                      <w:szCs w:val="21"/>
                    </w:rPr>
                  </w:pPr>
                </w:p>
              </w:tc>
              <w:tc>
                <w:tcPr>
                  <w:tcW w:w="3521" w:type="dxa"/>
                  <w:vAlign w:val="center"/>
                </w:tcPr>
                <w:p w:rsidR="0010091F" w:rsidRDefault="0010091F" w:rsidP="0010091F">
                  <w:pPr>
                    <w:contextualSpacing/>
                    <w:rPr>
                      <w:szCs w:val="21"/>
                    </w:rPr>
                  </w:pPr>
                  <w:r>
                    <w:rPr>
                      <w:szCs w:val="21"/>
                    </w:rPr>
                    <w:t>9#</w:t>
                  </w:r>
                  <w:r>
                    <w:rPr>
                      <w:szCs w:val="21"/>
                    </w:rPr>
                    <w:t>锅炉</w:t>
                  </w:r>
                </w:p>
              </w:tc>
              <w:tc>
                <w:tcPr>
                  <w:tcW w:w="2410" w:type="dxa"/>
                  <w:vAlign w:val="center"/>
                </w:tcPr>
                <w:p w:rsidR="0010091F" w:rsidRDefault="0010091F" w:rsidP="0010091F">
                  <w:pPr>
                    <w:contextualSpacing/>
                    <w:jc w:val="center"/>
                    <w:rPr>
                      <w:szCs w:val="21"/>
                    </w:rPr>
                  </w:pPr>
                  <w:r>
                    <w:rPr>
                      <w:szCs w:val="21"/>
                    </w:rPr>
                    <w:t>2008.12.31</w:t>
                  </w:r>
                  <w:r>
                    <w:rPr>
                      <w:szCs w:val="21"/>
                    </w:rPr>
                    <w:t>，莱芜环保局</w:t>
                  </w:r>
                </w:p>
              </w:tc>
              <w:tc>
                <w:tcPr>
                  <w:tcW w:w="2584" w:type="dxa"/>
                </w:tcPr>
                <w:p w:rsidR="0010091F" w:rsidRDefault="0010091F" w:rsidP="0010091F">
                  <w:pPr>
                    <w:contextualSpacing/>
                    <w:jc w:val="center"/>
                    <w:rPr>
                      <w:szCs w:val="21"/>
                    </w:rPr>
                  </w:pPr>
                  <w:r>
                    <w:rPr>
                      <w:szCs w:val="21"/>
                    </w:rPr>
                    <w:t>莱环验</w:t>
                  </w:r>
                  <w:r>
                    <w:rPr>
                      <w:szCs w:val="21"/>
                    </w:rPr>
                    <w:t>[2017]092815</w:t>
                  </w:r>
                  <w:r>
                    <w:rPr>
                      <w:szCs w:val="21"/>
                    </w:rPr>
                    <w:t>号</w:t>
                  </w:r>
                </w:p>
              </w:tc>
            </w:tr>
            <w:tr w:rsidR="0010091F" w:rsidTr="00854B92">
              <w:trPr>
                <w:trHeight w:val="340"/>
                <w:jc w:val="center"/>
              </w:trPr>
              <w:tc>
                <w:tcPr>
                  <w:tcW w:w="427" w:type="dxa"/>
                  <w:vMerge/>
                  <w:vAlign w:val="center"/>
                </w:tcPr>
                <w:p w:rsidR="0010091F" w:rsidRDefault="0010091F" w:rsidP="0010091F">
                  <w:pPr>
                    <w:widowControl/>
                    <w:contextualSpacing/>
                    <w:jc w:val="center"/>
                    <w:rPr>
                      <w:kern w:val="0"/>
                      <w:szCs w:val="21"/>
                    </w:rPr>
                  </w:pPr>
                </w:p>
              </w:tc>
              <w:tc>
                <w:tcPr>
                  <w:tcW w:w="636" w:type="dxa"/>
                  <w:vMerge/>
                  <w:vAlign w:val="center"/>
                </w:tcPr>
                <w:p w:rsidR="0010091F" w:rsidRDefault="0010091F" w:rsidP="0010091F">
                  <w:pPr>
                    <w:widowControl/>
                    <w:contextualSpacing/>
                    <w:jc w:val="left"/>
                    <w:rPr>
                      <w:kern w:val="0"/>
                      <w:szCs w:val="21"/>
                    </w:rPr>
                  </w:pPr>
                </w:p>
              </w:tc>
              <w:tc>
                <w:tcPr>
                  <w:tcW w:w="3521" w:type="dxa"/>
                  <w:vAlign w:val="center"/>
                </w:tcPr>
                <w:p w:rsidR="0010091F" w:rsidRDefault="0010091F" w:rsidP="0010091F">
                  <w:pPr>
                    <w:contextualSpacing/>
                    <w:rPr>
                      <w:szCs w:val="21"/>
                    </w:rPr>
                  </w:pPr>
                  <w:r>
                    <w:rPr>
                      <w:szCs w:val="21"/>
                    </w:rPr>
                    <w:t>10#</w:t>
                  </w:r>
                  <w:r>
                    <w:rPr>
                      <w:szCs w:val="21"/>
                    </w:rPr>
                    <w:t>锅炉</w:t>
                  </w:r>
                </w:p>
              </w:tc>
              <w:tc>
                <w:tcPr>
                  <w:tcW w:w="2410" w:type="dxa"/>
                  <w:vAlign w:val="center"/>
                </w:tcPr>
                <w:p w:rsidR="0010091F" w:rsidRDefault="0010091F" w:rsidP="0010091F">
                  <w:pPr>
                    <w:contextualSpacing/>
                    <w:jc w:val="center"/>
                    <w:rPr>
                      <w:szCs w:val="21"/>
                    </w:rPr>
                  </w:pPr>
                  <w:r>
                    <w:rPr>
                      <w:szCs w:val="21"/>
                    </w:rPr>
                    <w:t>莱环报告表</w:t>
                  </w:r>
                  <w:r>
                    <w:rPr>
                      <w:szCs w:val="21"/>
                    </w:rPr>
                    <w:t>[2011]120503</w:t>
                  </w:r>
                  <w:r>
                    <w:rPr>
                      <w:szCs w:val="21"/>
                    </w:rPr>
                    <w:t>号</w:t>
                  </w:r>
                </w:p>
              </w:tc>
              <w:tc>
                <w:tcPr>
                  <w:tcW w:w="2584" w:type="dxa"/>
                </w:tcPr>
                <w:p w:rsidR="0010091F" w:rsidRDefault="0010091F" w:rsidP="0010091F">
                  <w:pPr>
                    <w:contextualSpacing/>
                    <w:jc w:val="center"/>
                    <w:rPr>
                      <w:szCs w:val="21"/>
                    </w:rPr>
                  </w:pPr>
                  <w:r>
                    <w:rPr>
                      <w:szCs w:val="21"/>
                    </w:rPr>
                    <w:t>未验收</w:t>
                  </w:r>
                </w:p>
              </w:tc>
            </w:tr>
            <w:tr w:rsidR="0010091F" w:rsidTr="00854B92">
              <w:trPr>
                <w:trHeight w:val="340"/>
                <w:jc w:val="center"/>
              </w:trPr>
              <w:tc>
                <w:tcPr>
                  <w:tcW w:w="427" w:type="dxa"/>
                  <w:vMerge/>
                  <w:vAlign w:val="center"/>
                </w:tcPr>
                <w:p w:rsidR="0010091F" w:rsidRDefault="0010091F" w:rsidP="0010091F">
                  <w:pPr>
                    <w:widowControl/>
                    <w:contextualSpacing/>
                    <w:jc w:val="center"/>
                    <w:rPr>
                      <w:kern w:val="0"/>
                      <w:szCs w:val="21"/>
                    </w:rPr>
                  </w:pPr>
                </w:p>
              </w:tc>
              <w:tc>
                <w:tcPr>
                  <w:tcW w:w="636" w:type="dxa"/>
                  <w:vMerge/>
                  <w:vAlign w:val="center"/>
                </w:tcPr>
                <w:p w:rsidR="0010091F" w:rsidRDefault="0010091F" w:rsidP="0010091F">
                  <w:pPr>
                    <w:widowControl/>
                    <w:contextualSpacing/>
                    <w:jc w:val="left"/>
                    <w:rPr>
                      <w:kern w:val="0"/>
                      <w:szCs w:val="21"/>
                    </w:rPr>
                  </w:pPr>
                </w:p>
              </w:tc>
              <w:tc>
                <w:tcPr>
                  <w:tcW w:w="3521" w:type="dxa"/>
                  <w:vAlign w:val="center"/>
                </w:tcPr>
                <w:p w:rsidR="0010091F" w:rsidRDefault="0010091F" w:rsidP="0010091F">
                  <w:pPr>
                    <w:contextualSpacing/>
                    <w:rPr>
                      <w:szCs w:val="21"/>
                    </w:rPr>
                  </w:pPr>
                  <w:r>
                    <w:rPr>
                      <w:szCs w:val="21"/>
                    </w:rPr>
                    <w:t>银前</w:t>
                  </w:r>
                  <w:r>
                    <w:rPr>
                      <w:szCs w:val="21"/>
                    </w:rPr>
                    <w:t>1#</w:t>
                  </w:r>
                  <w:r>
                    <w:rPr>
                      <w:szCs w:val="21"/>
                    </w:rPr>
                    <w:t>锅炉、</w:t>
                  </w:r>
                  <w:r>
                    <w:rPr>
                      <w:szCs w:val="21"/>
                    </w:rPr>
                    <w:t>2</w:t>
                  </w:r>
                  <w:r>
                    <w:rPr>
                      <w:szCs w:val="21"/>
                    </w:rPr>
                    <w:t>号锅炉</w:t>
                  </w:r>
                </w:p>
              </w:tc>
              <w:tc>
                <w:tcPr>
                  <w:tcW w:w="2410" w:type="dxa"/>
                  <w:vAlign w:val="center"/>
                </w:tcPr>
                <w:p w:rsidR="0010091F" w:rsidRDefault="0010091F" w:rsidP="0010091F">
                  <w:pPr>
                    <w:contextualSpacing/>
                    <w:jc w:val="center"/>
                    <w:rPr>
                      <w:szCs w:val="21"/>
                    </w:rPr>
                  </w:pPr>
                  <w:r>
                    <w:rPr>
                      <w:szCs w:val="21"/>
                    </w:rPr>
                    <w:t>环审</w:t>
                  </w:r>
                  <w:r>
                    <w:rPr>
                      <w:szCs w:val="21"/>
                    </w:rPr>
                    <w:t>[2007]555</w:t>
                  </w:r>
                  <w:r>
                    <w:rPr>
                      <w:szCs w:val="21"/>
                    </w:rPr>
                    <w:t>号</w:t>
                  </w:r>
                </w:p>
              </w:tc>
              <w:tc>
                <w:tcPr>
                  <w:tcW w:w="2584" w:type="dxa"/>
                </w:tcPr>
                <w:p w:rsidR="0010091F" w:rsidRDefault="0010091F" w:rsidP="0010091F">
                  <w:pPr>
                    <w:contextualSpacing/>
                    <w:jc w:val="center"/>
                    <w:rPr>
                      <w:szCs w:val="21"/>
                    </w:rPr>
                  </w:pPr>
                  <w:r>
                    <w:rPr>
                      <w:szCs w:val="21"/>
                    </w:rPr>
                    <w:t>鲁环验</w:t>
                  </w:r>
                  <w:r>
                    <w:rPr>
                      <w:szCs w:val="21"/>
                    </w:rPr>
                    <w:t>[2017]84</w:t>
                  </w:r>
                  <w:r>
                    <w:rPr>
                      <w:szCs w:val="21"/>
                    </w:rPr>
                    <w:t>号</w:t>
                  </w:r>
                </w:p>
              </w:tc>
            </w:tr>
            <w:tr w:rsidR="0010091F" w:rsidTr="00854B92">
              <w:trPr>
                <w:trHeight w:val="340"/>
                <w:jc w:val="center"/>
              </w:trPr>
              <w:tc>
                <w:tcPr>
                  <w:tcW w:w="427" w:type="dxa"/>
                  <w:vMerge/>
                  <w:vAlign w:val="center"/>
                </w:tcPr>
                <w:p w:rsidR="0010091F" w:rsidRDefault="0010091F" w:rsidP="0010091F">
                  <w:pPr>
                    <w:widowControl/>
                    <w:contextualSpacing/>
                    <w:jc w:val="center"/>
                    <w:rPr>
                      <w:kern w:val="0"/>
                      <w:szCs w:val="21"/>
                    </w:rPr>
                  </w:pPr>
                </w:p>
              </w:tc>
              <w:tc>
                <w:tcPr>
                  <w:tcW w:w="636" w:type="dxa"/>
                  <w:vMerge/>
                  <w:vAlign w:val="center"/>
                </w:tcPr>
                <w:p w:rsidR="0010091F" w:rsidRDefault="0010091F" w:rsidP="0010091F">
                  <w:pPr>
                    <w:widowControl/>
                    <w:contextualSpacing/>
                    <w:jc w:val="left"/>
                    <w:rPr>
                      <w:kern w:val="0"/>
                      <w:szCs w:val="21"/>
                    </w:rPr>
                  </w:pPr>
                </w:p>
              </w:tc>
              <w:tc>
                <w:tcPr>
                  <w:tcW w:w="3521" w:type="dxa"/>
                  <w:vAlign w:val="center"/>
                </w:tcPr>
                <w:p w:rsidR="0010091F" w:rsidRDefault="0010091F" w:rsidP="0010091F">
                  <w:pPr>
                    <w:contextualSpacing/>
                    <w:rPr>
                      <w:szCs w:val="21"/>
                    </w:rPr>
                  </w:pPr>
                  <w:r>
                    <w:rPr>
                      <w:szCs w:val="21"/>
                    </w:rPr>
                    <w:t>黄前</w:t>
                  </w:r>
                  <w:r>
                    <w:rPr>
                      <w:szCs w:val="21"/>
                    </w:rPr>
                    <w:t>CCPP</w:t>
                  </w:r>
                  <w:r>
                    <w:rPr>
                      <w:szCs w:val="21"/>
                    </w:rPr>
                    <w:t>锅炉</w:t>
                  </w:r>
                </w:p>
              </w:tc>
              <w:tc>
                <w:tcPr>
                  <w:tcW w:w="2410" w:type="dxa"/>
                  <w:vAlign w:val="center"/>
                </w:tcPr>
                <w:p w:rsidR="0010091F" w:rsidRDefault="0010091F" w:rsidP="0010091F">
                  <w:pPr>
                    <w:contextualSpacing/>
                    <w:jc w:val="center"/>
                    <w:rPr>
                      <w:szCs w:val="21"/>
                    </w:rPr>
                  </w:pPr>
                  <w:r>
                    <w:rPr>
                      <w:szCs w:val="21"/>
                    </w:rPr>
                    <w:t>鲁环报告表</w:t>
                  </w:r>
                  <w:r>
                    <w:rPr>
                      <w:szCs w:val="21"/>
                    </w:rPr>
                    <w:t>[2006]161</w:t>
                  </w:r>
                  <w:r>
                    <w:rPr>
                      <w:szCs w:val="21"/>
                    </w:rPr>
                    <w:t>号</w:t>
                  </w:r>
                </w:p>
              </w:tc>
              <w:tc>
                <w:tcPr>
                  <w:tcW w:w="2584" w:type="dxa"/>
                </w:tcPr>
                <w:p w:rsidR="0010091F" w:rsidRDefault="0010091F" w:rsidP="0010091F">
                  <w:pPr>
                    <w:contextualSpacing/>
                    <w:jc w:val="center"/>
                    <w:rPr>
                      <w:szCs w:val="21"/>
                    </w:rPr>
                  </w:pPr>
                  <w:r>
                    <w:rPr>
                      <w:szCs w:val="21"/>
                    </w:rPr>
                    <w:t>鲁环验</w:t>
                  </w:r>
                  <w:r>
                    <w:rPr>
                      <w:szCs w:val="21"/>
                    </w:rPr>
                    <w:t>[2008]122</w:t>
                  </w:r>
                  <w:r>
                    <w:rPr>
                      <w:szCs w:val="21"/>
                    </w:rPr>
                    <w:t>号</w:t>
                  </w:r>
                </w:p>
              </w:tc>
            </w:tr>
            <w:tr w:rsidR="0010091F" w:rsidTr="00854B92">
              <w:trPr>
                <w:trHeight w:val="340"/>
                <w:jc w:val="center"/>
              </w:trPr>
              <w:tc>
                <w:tcPr>
                  <w:tcW w:w="427" w:type="dxa"/>
                  <w:vMerge w:val="restart"/>
                  <w:vAlign w:val="center"/>
                </w:tcPr>
                <w:p w:rsidR="0010091F" w:rsidRDefault="0010091F" w:rsidP="0010091F">
                  <w:pPr>
                    <w:widowControl/>
                    <w:contextualSpacing/>
                    <w:jc w:val="center"/>
                    <w:rPr>
                      <w:kern w:val="0"/>
                      <w:szCs w:val="21"/>
                    </w:rPr>
                  </w:pPr>
                  <w:r>
                    <w:rPr>
                      <w:kern w:val="0"/>
                      <w:szCs w:val="21"/>
                    </w:rPr>
                    <w:t>9</w:t>
                  </w:r>
                </w:p>
              </w:tc>
              <w:tc>
                <w:tcPr>
                  <w:tcW w:w="636" w:type="dxa"/>
                  <w:vMerge w:val="restart"/>
                  <w:vAlign w:val="center"/>
                </w:tcPr>
                <w:p w:rsidR="0010091F" w:rsidRDefault="0010091F" w:rsidP="0010091F">
                  <w:pPr>
                    <w:widowControl/>
                    <w:contextualSpacing/>
                    <w:jc w:val="center"/>
                    <w:rPr>
                      <w:kern w:val="0"/>
                      <w:szCs w:val="21"/>
                    </w:rPr>
                  </w:pPr>
                  <w:r>
                    <w:rPr>
                      <w:kern w:val="0"/>
                      <w:szCs w:val="21"/>
                    </w:rPr>
                    <w:t>其他</w:t>
                  </w:r>
                </w:p>
              </w:tc>
              <w:tc>
                <w:tcPr>
                  <w:tcW w:w="3521" w:type="dxa"/>
                  <w:vAlign w:val="center"/>
                </w:tcPr>
                <w:p w:rsidR="0010091F" w:rsidRDefault="0010091F" w:rsidP="0010091F">
                  <w:pPr>
                    <w:widowControl/>
                    <w:contextualSpacing/>
                    <w:jc w:val="left"/>
                    <w:rPr>
                      <w:kern w:val="0"/>
                      <w:szCs w:val="21"/>
                    </w:rPr>
                  </w:pPr>
                  <w:r>
                    <w:rPr>
                      <w:kern w:val="0"/>
                      <w:szCs w:val="21"/>
                    </w:rPr>
                    <w:t>老区污水处理厂</w:t>
                  </w:r>
                </w:p>
              </w:tc>
              <w:tc>
                <w:tcPr>
                  <w:tcW w:w="2410" w:type="dxa"/>
                  <w:vAlign w:val="center"/>
                </w:tcPr>
                <w:p w:rsidR="0010091F" w:rsidRDefault="0010091F" w:rsidP="0010091F">
                  <w:pPr>
                    <w:widowControl/>
                    <w:contextualSpacing/>
                    <w:jc w:val="center"/>
                    <w:rPr>
                      <w:kern w:val="0"/>
                      <w:szCs w:val="21"/>
                    </w:rPr>
                  </w:pPr>
                  <w:r>
                    <w:rPr>
                      <w:kern w:val="0"/>
                      <w:szCs w:val="21"/>
                    </w:rPr>
                    <w:t>钢城环字</w:t>
                  </w:r>
                  <w:r>
                    <w:rPr>
                      <w:szCs w:val="21"/>
                    </w:rPr>
                    <w:t>[2017]17</w:t>
                  </w:r>
                  <w:r>
                    <w:rPr>
                      <w:szCs w:val="21"/>
                    </w:rPr>
                    <w:t>号</w:t>
                  </w:r>
                </w:p>
              </w:tc>
              <w:tc>
                <w:tcPr>
                  <w:tcW w:w="2584" w:type="dxa"/>
                  <w:vAlign w:val="center"/>
                </w:tcPr>
                <w:p w:rsidR="0010091F" w:rsidRDefault="0010091F" w:rsidP="0010091F">
                  <w:pPr>
                    <w:widowControl/>
                    <w:contextualSpacing/>
                    <w:jc w:val="center"/>
                    <w:rPr>
                      <w:kern w:val="0"/>
                      <w:szCs w:val="21"/>
                    </w:rPr>
                  </w:pPr>
                  <w:r>
                    <w:rPr>
                      <w:kern w:val="0"/>
                      <w:szCs w:val="21"/>
                    </w:rPr>
                    <w:t>2019.6.16</w:t>
                  </w:r>
                  <w:r>
                    <w:rPr>
                      <w:kern w:val="0"/>
                      <w:szCs w:val="21"/>
                    </w:rPr>
                    <w:t>验收</w:t>
                  </w:r>
                </w:p>
              </w:tc>
            </w:tr>
            <w:tr w:rsidR="0010091F" w:rsidTr="00854B92">
              <w:trPr>
                <w:trHeight w:val="340"/>
                <w:jc w:val="center"/>
              </w:trPr>
              <w:tc>
                <w:tcPr>
                  <w:tcW w:w="427" w:type="dxa"/>
                  <w:vMerge/>
                  <w:vAlign w:val="center"/>
                </w:tcPr>
                <w:p w:rsidR="0010091F" w:rsidRDefault="0010091F" w:rsidP="0010091F">
                  <w:pPr>
                    <w:widowControl/>
                    <w:contextualSpacing/>
                    <w:jc w:val="center"/>
                    <w:rPr>
                      <w:kern w:val="0"/>
                      <w:szCs w:val="21"/>
                    </w:rPr>
                  </w:pPr>
                </w:p>
              </w:tc>
              <w:tc>
                <w:tcPr>
                  <w:tcW w:w="636" w:type="dxa"/>
                  <w:vMerge/>
                  <w:vAlign w:val="center"/>
                </w:tcPr>
                <w:p w:rsidR="0010091F" w:rsidRDefault="0010091F" w:rsidP="0010091F">
                  <w:pPr>
                    <w:widowControl/>
                    <w:contextualSpacing/>
                    <w:jc w:val="center"/>
                    <w:rPr>
                      <w:kern w:val="0"/>
                      <w:szCs w:val="21"/>
                    </w:rPr>
                  </w:pPr>
                </w:p>
              </w:tc>
              <w:tc>
                <w:tcPr>
                  <w:tcW w:w="3521" w:type="dxa"/>
                  <w:vAlign w:val="center"/>
                </w:tcPr>
                <w:p w:rsidR="0010091F" w:rsidRDefault="0010091F" w:rsidP="0010091F">
                  <w:pPr>
                    <w:widowControl/>
                    <w:contextualSpacing/>
                    <w:jc w:val="left"/>
                    <w:rPr>
                      <w:kern w:val="0"/>
                      <w:szCs w:val="21"/>
                    </w:rPr>
                  </w:pPr>
                  <w:r>
                    <w:rPr>
                      <w:kern w:val="0"/>
                      <w:szCs w:val="21"/>
                    </w:rPr>
                    <w:t>干熄焦余热发电</w:t>
                  </w:r>
                </w:p>
              </w:tc>
              <w:tc>
                <w:tcPr>
                  <w:tcW w:w="2410" w:type="dxa"/>
                  <w:vAlign w:val="center"/>
                </w:tcPr>
                <w:p w:rsidR="0010091F" w:rsidRDefault="0010091F" w:rsidP="0010091F">
                  <w:pPr>
                    <w:widowControl/>
                    <w:contextualSpacing/>
                    <w:jc w:val="center"/>
                    <w:rPr>
                      <w:kern w:val="0"/>
                      <w:szCs w:val="21"/>
                    </w:rPr>
                  </w:pPr>
                  <w:r>
                    <w:rPr>
                      <w:kern w:val="0"/>
                      <w:szCs w:val="21"/>
                    </w:rPr>
                    <w:t>鲁环报告表</w:t>
                  </w:r>
                  <w:r>
                    <w:rPr>
                      <w:kern w:val="0"/>
                      <w:szCs w:val="21"/>
                    </w:rPr>
                    <w:t>[2007]343</w:t>
                  </w:r>
                  <w:r>
                    <w:rPr>
                      <w:kern w:val="0"/>
                      <w:szCs w:val="21"/>
                    </w:rPr>
                    <w:t>号</w:t>
                  </w:r>
                </w:p>
              </w:tc>
              <w:tc>
                <w:tcPr>
                  <w:tcW w:w="2584" w:type="dxa"/>
                  <w:vAlign w:val="center"/>
                </w:tcPr>
                <w:p w:rsidR="0010091F" w:rsidRDefault="0010091F" w:rsidP="0010091F">
                  <w:pPr>
                    <w:widowControl/>
                    <w:contextualSpacing/>
                    <w:jc w:val="center"/>
                    <w:rPr>
                      <w:kern w:val="0"/>
                      <w:szCs w:val="21"/>
                    </w:rPr>
                  </w:pPr>
                  <w:r>
                    <w:rPr>
                      <w:szCs w:val="21"/>
                    </w:rPr>
                    <w:t>鲁环验</w:t>
                  </w:r>
                  <w:r>
                    <w:rPr>
                      <w:szCs w:val="21"/>
                    </w:rPr>
                    <w:t>[2012]137</w:t>
                  </w:r>
                  <w:r>
                    <w:rPr>
                      <w:szCs w:val="21"/>
                    </w:rPr>
                    <w:t>号</w:t>
                  </w:r>
                </w:p>
              </w:tc>
            </w:tr>
            <w:tr w:rsidR="0010091F" w:rsidTr="00854B92">
              <w:trPr>
                <w:trHeight w:val="340"/>
                <w:jc w:val="center"/>
              </w:trPr>
              <w:tc>
                <w:tcPr>
                  <w:tcW w:w="427" w:type="dxa"/>
                  <w:vMerge/>
                  <w:vAlign w:val="center"/>
                </w:tcPr>
                <w:p w:rsidR="0010091F" w:rsidRDefault="0010091F" w:rsidP="0010091F">
                  <w:pPr>
                    <w:widowControl/>
                    <w:contextualSpacing/>
                    <w:jc w:val="center"/>
                    <w:rPr>
                      <w:kern w:val="0"/>
                      <w:szCs w:val="21"/>
                    </w:rPr>
                  </w:pPr>
                </w:p>
              </w:tc>
              <w:tc>
                <w:tcPr>
                  <w:tcW w:w="636" w:type="dxa"/>
                  <w:vMerge/>
                  <w:vAlign w:val="center"/>
                </w:tcPr>
                <w:p w:rsidR="0010091F" w:rsidRDefault="0010091F" w:rsidP="0010091F">
                  <w:pPr>
                    <w:widowControl/>
                    <w:contextualSpacing/>
                    <w:jc w:val="center"/>
                    <w:rPr>
                      <w:kern w:val="0"/>
                      <w:szCs w:val="21"/>
                    </w:rPr>
                  </w:pPr>
                </w:p>
              </w:tc>
              <w:tc>
                <w:tcPr>
                  <w:tcW w:w="3521" w:type="dxa"/>
                  <w:vAlign w:val="center"/>
                </w:tcPr>
                <w:p w:rsidR="0010091F" w:rsidRDefault="0010091F" w:rsidP="0010091F">
                  <w:pPr>
                    <w:widowControl/>
                    <w:contextualSpacing/>
                    <w:jc w:val="left"/>
                    <w:rPr>
                      <w:kern w:val="0"/>
                      <w:szCs w:val="21"/>
                    </w:rPr>
                  </w:pPr>
                  <w:r>
                    <w:rPr>
                      <w:szCs w:val="21"/>
                    </w:rPr>
                    <w:t>2×25MW</w:t>
                  </w:r>
                  <w:r>
                    <w:rPr>
                      <w:szCs w:val="21"/>
                    </w:rPr>
                    <w:t>凝汽式汽轮机组发电、</w:t>
                  </w:r>
                  <w:r>
                    <w:rPr>
                      <w:szCs w:val="21"/>
                    </w:rPr>
                    <w:t>1×9MW</w:t>
                  </w:r>
                  <w:r>
                    <w:rPr>
                      <w:szCs w:val="21"/>
                    </w:rPr>
                    <w:t>转炉余热蒸汽发电、</w:t>
                  </w:r>
                  <w:r>
                    <w:rPr>
                      <w:szCs w:val="21"/>
                    </w:rPr>
                    <w:t>2×15MW</w:t>
                  </w:r>
                  <w:r>
                    <w:rPr>
                      <w:szCs w:val="21"/>
                    </w:rPr>
                    <w:t>高炉煤气余压发电、</w:t>
                  </w:r>
                  <w:r>
                    <w:rPr>
                      <w:szCs w:val="21"/>
                    </w:rPr>
                    <w:t>265m</w:t>
                  </w:r>
                  <w:r>
                    <w:rPr>
                      <w:szCs w:val="21"/>
                      <w:vertAlign w:val="superscript"/>
                    </w:rPr>
                    <w:t>2</w:t>
                  </w:r>
                  <w:r>
                    <w:rPr>
                      <w:szCs w:val="21"/>
                    </w:rPr>
                    <w:t>烧结机余热利用、特钢</w:t>
                  </w:r>
                  <w:r>
                    <w:rPr>
                      <w:szCs w:val="21"/>
                    </w:rPr>
                    <w:t>50t</w:t>
                  </w:r>
                  <w:r>
                    <w:rPr>
                      <w:szCs w:val="21"/>
                    </w:rPr>
                    <w:t>电炉余热利用、焦化厂煤调湿、发动机循环水采暖</w:t>
                  </w:r>
                </w:p>
              </w:tc>
              <w:tc>
                <w:tcPr>
                  <w:tcW w:w="2410" w:type="dxa"/>
                  <w:vAlign w:val="center"/>
                </w:tcPr>
                <w:p w:rsidR="0010091F" w:rsidRDefault="0010091F" w:rsidP="0010091F">
                  <w:pPr>
                    <w:widowControl/>
                    <w:contextualSpacing/>
                    <w:jc w:val="center"/>
                    <w:rPr>
                      <w:kern w:val="0"/>
                      <w:szCs w:val="21"/>
                    </w:rPr>
                  </w:pPr>
                  <w:r>
                    <w:rPr>
                      <w:kern w:val="0"/>
                      <w:szCs w:val="21"/>
                    </w:rPr>
                    <w:t>鲁环报告表</w:t>
                  </w:r>
                  <w:r>
                    <w:rPr>
                      <w:kern w:val="0"/>
                      <w:szCs w:val="21"/>
                    </w:rPr>
                    <w:t>[2007]95</w:t>
                  </w:r>
                  <w:r>
                    <w:rPr>
                      <w:kern w:val="0"/>
                      <w:szCs w:val="21"/>
                    </w:rPr>
                    <w:t>号</w:t>
                  </w:r>
                </w:p>
              </w:tc>
              <w:tc>
                <w:tcPr>
                  <w:tcW w:w="2584" w:type="dxa"/>
                  <w:vAlign w:val="center"/>
                </w:tcPr>
                <w:p w:rsidR="0010091F" w:rsidRDefault="0010091F" w:rsidP="0010091F">
                  <w:pPr>
                    <w:widowControl/>
                    <w:contextualSpacing/>
                    <w:jc w:val="center"/>
                    <w:rPr>
                      <w:szCs w:val="21"/>
                    </w:rPr>
                  </w:pPr>
                  <w:r>
                    <w:rPr>
                      <w:szCs w:val="21"/>
                    </w:rPr>
                    <w:t>鲁环验</w:t>
                  </w:r>
                  <w:r>
                    <w:rPr>
                      <w:szCs w:val="21"/>
                    </w:rPr>
                    <w:t>[2008]129</w:t>
                  </w:r>
                  <w:r>
                    <w:rPr>
                      <w:szCs w:val="21"/>
                    </w:rPr>
                    <w:t>号</w:t>
                  </w:r>
                </w:p>
              </w:tc>
            </w:tr>
          </w:tbl>
          <w:p w:rsidR="0010091F" w:rsidRDefault="0010091F" w:rsidP="0010091F">
            <w:pPr>
              <w:pStyle w:val="TableParagraph"/>
              <w:spacing w:line="360" w:lineRule="auto"/>
              <w:ind w:left="-59" w:firstLine="482"/>
              <w:rPr>
                <w:rFonts w:ascii="Times New Roman" w:hAnsi="Times New Roman" w:cs="Times New Roman"/>
                <w:b/>
                <w:sz w:val="24"/>
                <w:lang w:eastAsia="zh-CN"/>
              </w:rPr>
            </w:pPr>
            <w:r>
              <w:rPr>
                <w:rFonts w:ascii="Times New Roman" w:hAnsi="Times New Roman" w:cs="Times New Roman"/>
                <w:b/>
                <w:sz w:val="24"/>
                <w:lang w:eastAsia="zh-CN"/>
              </w:rPr>
              <w:t>5</w:t>
            </w:r>
            <w:r>
              <w:rPr>
                <w:rFonts w:ascii="Times New Roman" w:hAnsi="Times New Roman" w:cs="Times New Roman"/>
                <w:b/>
                <w:sz w:val="24"/>
                <w:lang w:eastAsia="zh-CN"/>
              </w:rPr>
              <w:t>、项目有关污染源现状排放情况</w:t>
            </w:r>
          </w:p>
          <w:p w:rsidR="0010091F" w:rsidRDefault="0010091F" w:rsidP="0010091F">
            <w:pPr>
              <w:tabs>
                <w:tab w:val="left" w:pos="6825"/>
              </w:tabs>
              <w:spacing w:line="360" w:lineRule="auto"/>
              <w:ind w:firstLineChars="200" w:firstLine="480"/>
              <w:rPr>
                <w:sz w:val="24"/>
              </w:rPr>
            </w:pPr>
            <w:r>
              <w:rPr>
                <w:sz w:val="24"/>
              </w:rPr>
              <w:t>本次环评引用《山东钢铁股份有限公司莱芜分公司新旧动能转换系统优化升级改造项环境影响报告书》（</w:t>
            </w:r>
            <w:r>
              <w:rPr>
                <w:sz w:val="24"/>
              </w:rPr>
              <w:t>2019</w:t>
            </w:r>
            <w:r>
              <w:rPr>
                <w:sz w:val="24"/>
              </w:rPr>
              <w:t>年</w:t>
            </w:r>
            <w:r>
              <w:rPr>
                <w:sz w:val="24"/>
              </w:rPr>
              <w:t>7</w:t>
            </w:r>
            <w:r>
              <w:rPr>
                <w:sz w:val="24"/>
              </w:rPr>
              <w:t>月）的污染源强监测结果。监测结论具体如下：</w:t>
            </w:r>
          </w:p>
          <w:p w:rsidR="0010091F" w:rsidRDefault="0010091F" w:rsidP="0010091F">
            <w:pPr>
              <w:widowControl/>
              <w:adjustRightInd w:val="0"/>
              <w:snapToGrid w:val="0"/>
              <w:spacing w:line="360" w:lineRule="auto"/>
              <w:ind w:firstLineChars="180" w:firstLine="434"/>
              <w:rPr>
                <w:b/>
                <w:sz w:val="24"/>
              </w:rPr>
            </w:pPr>
            <w:r>
              <w:rPr>
                <w:b/>
                <w:sz w:val="24"/>
              </w:rPr>
              <w:t xml:space="preserve">A </w:t>
            </w:r>
            <w:r>
              <w:rPr>
                <w:b/>
                <w:sz w:val="24"/>
              </w:rPr>
              <w:t>、废气</w:t>
            </w:r>
          </w:p>
          <w:p w:rsidR="0010091F" w:rsidRDefault="0010091F" w:rsidP="0010091F">
            <w:pPr>
              <w:widowControl/>
              <w:adjustRightInd w:val="0"/>
              <w:snapToGrid w:val="0"/>
              <w:spacing w:line="360" w:lineRule="auto"/>
              <w:ind w:firstLineChars="180" w:firstLine="434"/>
              <w:rPr>
                <w:b/>
                <w:sz w:val="24"/>
              </w:rPr>
            </w:pPr>
            <w:r>
              <w:rPr>
                <w:b/>
                <w:sz w:val="24"/>
              </w:rPr>
              <w:t>（</w:t>
            </w:r>
            <w:r>
              <w:rPr>
                <w:b/>
                <w:sz w:val="24"/>
              </w:rPr>
              <w:t>1</w:t>
            </w:r>
            <w:r>
              <w:rPr>
                <w:b/>
                <w:sz w:val="24"/>
              </w:rPr>
              <w:t>）原料场</w:t>
            </w:r>
          </w:p>
          <w:p w:rsidR="0010091F" w:rsidRDefault="0010091F" w:rsidP="0010091F">
            <w:pPr>
              <w:widowControl/>
              <w:adjustRightInd w:val="0"/>
              <w:snapToGrid w:val="0"/>
              <w:spacing w:line="360" w:lineRule="auto"/>
              <w:ind w:firstLineChars="180" w:firstLine="432"/>
              <w:rPr>
                <w:sz w:val="24"/>
              </w:rPr>
            </w:pPr>
            <w:r>
              <w:rPr>
                <w:sz w:val="24"/>
              </w:rPr>
              <w:t>原料场颗粒物排放不满足《山东省钢铁工业污染物排放标准》（</w:t>
            </w:r>
            <w:r>
              <w:rPr>
                <w:sz w:val="24"/>
              </w:rPr>
              <w:t>DB37/990-2013</w:t>
            </w:r>
            <w:r>
              <w:rPr>
                <w:sz w:val="24"/>
              </w:rPr>
              <w:t>）表</w:t>
            </w:r>
            <w:r>
              <w:rPr>
                <w:sz w:val="24"/>
              </w:rPr>
              <w:t>1</w:t>
            </w:r>
            <w:r>
              <w:rPr>
                <w:sz w:val="24"/>
              </w:rPr>
              <w:t>新建企业标准限值及《山东省区域性大气污染物综合排放标准》（</w:t>
            </w:r>
            <w:r>
              <w:rPr>
                <w:sz w:val="24"/>
              </w:rPr>
              <w:t>DB37/2376-2013</w:t>
            </w:r>
            <w:r>
              <w:rPr>
                <w:sz w:val="24"/>
              </w:rPr>
              <w:t>）表</w:t>
            </w:r>
            <w:r>
              <w:rPr>
                <w:sz w:val="24"/>
              </w:rPr>
              <w:t>1</w:t>
            </w:r>
            <w:r>
              <w:rPr>
                <w:sz w:val="24"/>
              </w:rPr>
              <w:t>限值要求，建设单位拟在焦化煤场区域建设密闭筒仓，建设一次封闭料场替代现有原料场。</w:t>
            </w:r>
          </w:p>
          <w:p w:rsidR="0010091F" w:rsidRDefault="0010091F" w:rsidP="0010091F">
            <w:pPr>
              <w:widowControl/>
              <w:adjustRightInd w:val="0"/>
              <w:snapToGrid w:val="0"/>
              <w:spacing w:line="360" w:lineRule="auto"/>
              <w:ind w:firstLineChars="180" w:firstLine="432"/>
              <w:rPr>
                <w:sz w:val="24"/>
              </w:rPr>
            </w:pPr>
            <w:r>
              <w:rPr>
                <w:sz w:val="24"/>
              </w:rPr>
              <w:t>（</w:t>
            </w:r>
            <w:r>
              <w:rPr>
                <w:sz w:val="24"/>
              </w:rPr>
              <w:t>2</w:t>
            </w:r>
            <w:r>
              <w:rPr>
                <w:sz w:val="24"/>
              </w:rPr>
              <w:t>）焦化</w:t>
            </w:r>
          </w:p>
          <w:p w:rsidR="0010091F" w:rsidRDefault="0010091F" w:rsidP="0010091F">
            <w:pPr>
              <w:widowControl/>
              <w:adjustRightInd w:val="0"/>
              <w:snapToGrid w:val="0"/>
              <w:spacing w:line="360" w:lineRule="auto"/>
              <w:ind w:firstLineChars="180" w:firstLine="432"/>
              <w:rPr>
                <w:sz w:val="24"/>
              </w:rPr>
            </w:pPr>
            <w:r>
              <w:rPr>
                <w:sz w:val="24"/>
              </w:rPr>
              <w:t>焦化厂管带机机尾、粉碎机、焦炉输焦产生的颗粒物排放浓度满足《炼焦化学工业污染物排放标准》（</w:t>
            </w:r>
            <w:r>
              <w:rPr>
                <w:sz w:val="24"/>
              </w:rPr>
              <w:t>GB16171-2012</w:t>
            </w:r>
            <w:r>
              <w:rPr>
                <w:sz w:val="24"/>
              </w:rPr>
              <w:t>）表</w:t>
            </w:r>
            <w:r>
              <w:rPr>
                <w:sz w:val="24"/>
              </w:rPr>
              <w:t>5</w:t>
            </w:r>
            <w:r>
              <w:rPr>
                <w:sz w:val="24"/>
              </w:rPr>
              <w:t>标准；粗苯管式炉、干熄焦地面除尘站排放的</w:t>
            </w:r>
            <w:r>
              <w:rPr>
                <w:sz w:val="24"/>
              </w:rPr>
              <w:t xml:space="preserve"> SO</w:t>
            </w:r>
            <w:r>
              <w:rPr>
                <w:sz w:val="24"/>
                <w:vertAlign w:val="subscript"/>
              </w:rPr>
              <w:t>2</w:t>
            </w:r>
            <w:r>
              <w:rPr>
                <w:sz w:val="24"/>
              </w:rPr>
              <w:t>、</w:t>
            </w:r>
            <w:r>
              <w:rPr>
                <w:sz w:val="24"/>
              </w:rPr>
              <w:t>NO</w:t>
            </w:r>
            <w:r>
              <w:rPr>
                <w:sz w:val="24"/>
                <w:vertAlign w:val="subscript"/>
              </w:rPr>
              <w:t>x</w:t>
            </w:r>
            <w:r>
              <w:rPr>
                <w:sz w:val="24"/>
              </w:rPr>
              <w:t>满足《炼焦化学工业污染物排放标准》（</w:t>
            </w:r>
            <w:r>
              <w:rPr>
                <w:sz w:val="24"/>
              </w:rPr>
              <w:t>GB16171-2012</w:t>
            </w:r>
            <w:r>
              <w:rPr>
                <w:sz w:val="24"/>
              </w:rPr>
              <w:t>）表</w:t>
            </w:r>
            <w:r>
              <w:rPr>
                <w:sz w:val="24"/>
              </w:rPr>
              <w:t>5</w:t>
            </w:r>
            <w:r>
              <w:rPr>
                <w:sz w:val="24"/>
              </w:rPr>
              <w:t>标准；焦油各类贮槽排放的苯并</w:t>
            </w:r>
            <w:r>
              <w:rPr>
                <w:sz w:val="24"/>
              </w:rPr>
              <w:t>[a]</w:t>
            </w:r>
            <w:r>
              <w:rPr>
                <w:sz w:val="24"/>
              </w:rPr>
              <w:t>芘、氰化物、酚类、非甲烷总烃、氨、硫化氢物排放浓度均满足《炼焦化学工业污染物排放标准》（</w:t>
            </w:r>
            <w:r>
              <w:rPr>
                <w:sz w:val="24"/>
              </w:rPr>
              <w:t>GB16171-2012</w:t>
            </w:r>
            <w:r>
              <w:rPr>
                <w:sz w:val="24"/>
              </w:rPr>
              <w:t>）表</w:t>
            </w:r>
            <w:r>
              <w:rPr>
                <w:sz w:val="24"/>
              </w:rPr>
              <w:t>5</w:t>
            </w:r>
            <w:r>
              <w:rPr>
                <w:sz w:val="24"/>
              </w:rPr>
              <w:t>标准。</w:t>
            </w:r>
            <w:r>
              <w:rPr>
                <w:sz w:val="24"/>
              </w:rPr>
              <w:t xml:space="preserve"> </w:t>
            </w:r>
          </w:p>
          <w:p w:rsidR="0010091F" w:rsidRDefault="0010091F" w:rsidP="0010091F">
            <w:pPr>
              <w:widowControl/>
              <w:adjustRightInd w:val="0"/>
              <w:snapToGrid w:val="0"/>
              <w:spacing w:line="360" w:lineRule="auto"/>
              <w:ind w:firstLineChars="180" w:firstLine="432"/>
              <w:rPr>
                <w:sz w:val="24"/>
              </w:rPr>
            </w:pPr>
            <w:r>
              <w:rPr>
                <w:sz w:val="24"/>
              </w:rPr>
              <w:t>（</w:t>
            </w:r>
            <w:r>
              <w:rPr>
                <w:sz w:val="24"/>
              </w:rPr>
              <w:t>3</w:t>
            </w:r>
            <w:r>
              <w:rPr>
                <w:sz w:val="24"/>
              </w:rPr>
              <w:t>）炼铁厂</w:t>
            </w:r>
          </w:p>
          <w:p w:rsidR="0010091F" w:rsidRDefault="0010091F" w:rsidP="0010091F">
            <w:pPr>
              <w:widowControl/>
              <w:adjustRightInd w:val="0"/>
              <w:snapToGrid w:val="0"/>
              <w:spacing w:line="360" w:lineRule="auto"/>
              <w:ind w:firstLineChars="180" w:firstLine="432"/>
              <w:rPr>
                <w:sz w:val="24"/>
              </w:rPr>
            </w:pPr>
            <w:r>
              <w:rPr>
                <w:sz w:val="24"/>
              </w:rPr>
              <w:t>炼铁厂烧结机机尾、成品筛分、配料、溶剂破碎、转运站、燃料破碎、整粒系统排气筒、配料室排气、燃料破碎熔剂仓库排气筒、烧结矿倒运排气筒颗粒物排放浓度均满足《山东省钢</w:t>
            </w:r>
            <w:r>
              <w:rPr>
                <w:sz w:val="24"/>
              </w:rPr>
              <w:lastRenderedPageBreak/>
              <w:t>铁工业污染物排放标准》（</w:t>
            </w:r>
            <w:r>
              <w:rPr>
                <w:sz w:val="24"/>
              </w:rPr>
              <w:t>DB37/990-2013</w:t>
            </w:r>
            <w:r>
              <w:rPr>
                <w:sz w:val="24"/>
              </w:rPr>
              <w:t>）表</w:t>
            </w:r>
            <w:r>
              <w:rPr>
                <w:sz w:val="24"/>
              </w:rPr>
              <w:t>1</w:t>
            </w:r>
            <w:r>
              <w:rPr>
                <w:sz w:val="24"/>
              </w:rPr>
              <w:t>新建企业标准限值及《山东省区域性大气污染物综合排放标准》（</w:t>
            </w:r>
            <w:r>
              <w:rPr>
                <w:sz w:val="24"/>
              </w:rPr>
              <w:t>DB37/2376-2013</w:t>
            </w:r>
            <w:r>
              <w:rPr>
                <w:sz w:val="24"/>
              </w:rPr>
              <w:t>）表</w:t>
            </w:r>
            <w:r>
              <w:rPr>
                <w:sz w:val="24"/>
              </w:rPr>
              <w:t>1</w:t>
            </w:r>
            <w:r>
              <w:rPr>
                <w:sz w:val="24"/>
              </w:rPr>
              <w:t>限值要求；烧结机机头产生的颗粒物、</w:t>
            </w:r>
            <w:r>
              <w:rPr>
                <w:sz w:val="24"/>
              </w:rPr>
              <w:t>SO</w:t>
            </w:r>
            <w:r>
              <w:rPr>
                <w:sz w:val="24"/>
                <w:vertAlign w:val="subscript"/>
              </w:rPr>
              <w:t>2</w:t>
            </w:r>
            <w:r>
              <w:rPr>
                <w:sz w:val="24"/>
              </w:rPr>
              <w:t>、</w:t>
            </w:r>
            <w:r>
              <w:rPr>
                <w:sz w:val="24"/>
              </w:rPr>
              <w:t>NO</w:t>
            </w:r>
            <w:r>
              <w:rPr>
                <w:sz w:val="24"/>
                <w:vertAlign w:val="subscript"/>
              </w:rPr>
              <w:t>x</w:t>
            </w:r>
            <w:r>
              <w:rPr>
                <w:sz w:val="24"/>
              </w:rPr>
              <w:t>、氟化物、二噁英、铅及其化合物排放满足《山东省钢铁工业污染物排放标准》（</w:t>
            </w:r>
            <w:r>
              <w:rPr>
                <w:sz w:val="24"/>
              </w:rPr>
              <w:t>DB37/990-2013</w:t>
            </w:r>
            <w:r>
              <w:rPr>
                <w:sz w:val="24"/>
              </w:rPr>
              <w:t>）表</w:t>
            </w:r>
            <w:r>
              <w:rPr>
                <w:sz w:val="24"/>
              </w:rPr>
              <w:t>1</w:t>
            </w:r>
            <w:r>
              <w:rPr>
                <w:sz w:val="24"/>
              </w:rPr>
              <w:t>新建企业标准限值及《山东省区域性大气污染物综合排放标准》（</w:t>
            </w:r>
            <w:r>
              <w:rPr>
                <w:sz w:val="24"/>
              </w:rPr>
              <w:t>DB37/2376-2013</w:t>
            </w:r>
            <w:r>
              <w:rPr>
                <w:sz w:val="24"/>
              </w:rPr>
              <w:t>）表</w:t>
            </w:r>
            <w:r>
              <w:rPr>
                <w:sz w:val="24"/>
              </w:rPr>
              <w:t>1</w:t>
            </w:r>
            <w:r>
              <w:rPr>
                <w:sz w:val="24"/>
              </w:rPr>
              <w:t>限值要求。</w:t>
            </w:r>
          </w:p>
          <w:p w:rsidR="0010091F" w:rsidRDefault="0010091F" w:rsidP="0010091F">
            <w:pPr>
              <w:widowControl/>
              <w:adjustRightInd w:val="0"/>
              <w:snapToGrid w:val="0"/>
              <w:spacing w:line="360" w:lineRule="auto"/>
              <w:ind w:firstLineChars="180" w:firstLine="432"/>
              <w:rPr>
                <w:sz w:val="24"/>
              </w:rPr>
            </w:pPr>
            <w:r>
              <w:rPr>
                <w:sz w:val="24"/>
              </w:rPr>
              <w:t>炼铁厂球团焙烧系统产生的颗粒物、</w:t>
            </w:r>
            <w:r>
              <w:rPr>
                <w:sz w:val="24"/>
              </w:rPr>
              <w:t>SO</w:t>
            </w:r>
            <w:r>
              <w:rPr>
                <w:sz w:val="24"/>
                <w:vertAlign w:val="subscript"/>
              </w:rPr>
              <w:t>2</w:t>
            </w:r>
            <w:r>
              <w:rPr>
                <w:sz w:val="24"/>
              </w:rPr>
              <w:t>、</w:t>
            </w:r>
            <w:r>
              <w:rPr>
                <w:sz w:val="24"/>
              </w:rPr>
              <w:t>NO</w:t>
            </w:r>
            <w:r>
              <w:rPr>
                <w:sz w:val="24"/>
                <w:vertAlign w:val="subscript"/>
              </w:rPr>
              <w:t>x</w:t>
            </w:r>
            <w:r>
              <w:rPr>
                <w:sz w:val="24"/>
              </w:rPr>
              <w:t>、氟化物、二噁英、铅及其化合物以及配料、环冷机、成品仓产生的颗粒物排放浓度满足《山东省钢铁工业污染物排放标准》（</w:t>
            </w:r>
            <w:r>
              <w:rPr>
                <w:sz w:val="24"/>
              </w:rPr>
              <w:t>DB37/990-2013</w:t>
            </w:r>
            <w:r>
              <w:rPr>
                <w:sz w:val="24"/>
              </w:rPr>
              <w:t>）表</w:t>
            </w:r>
            <w:r>
              <w:rPr>
                <w:sz w:val="24"/>
              </w:rPr>
              <w:t>1</w:t>
            </w:r>
            <w:r>
              <w:rPr>
                <w:sz w:val="24"/>
              </w:rPr>
              <w:t>新建企业标准限值及《山东省区域性大气污染物综合排放标准》（</w:t>
            </w:r>
            <w:r>
              <w:rPr>
                <w:sz w:val="24"/>
              </w:rPr>
              <w:t>DB37/2376-2013</w:t>
            </w:r>
            <w:r>
              <w:rPr>
                <w:sz w:val="24"/>
              </w:rPr>
              <w:t>）表</w:t>
            </w:r>
            <w:r>
              <w:rPr>
                <w:sz w:val="24"/>
              </w:rPr>
              <w:t>1</w:t>
            </w:r>
            <w:r>
              <w:rPr>
                <w:sz w:val="24"/>
              </w:rPr>
              <w:t>限值要求。</w:t>
            </w:r>
          </w:p>
          <w:p w:rsidR="0010091F" w:rsidRDefault="0010091F" w:rsidP="0010091F">
            <w:pPr>
              <w:widowControl/>
              <w:adjustRightInd w:val="0"/>
              <w:snapToGrid w:val="0"/>
              <w:spacing w:line="360" w:lineRule="auto"/>
              <w:ind w:firstLineChars="200" w:firstLine="480"/>
              <w:rPr>
                <w:sz w:val="24"/>
              </w:rPr>
            </w:pPr>
            <w:r>
              <w:rPr>
                <w:sz w:val="24"/>
              </w:rPr>
              <w:t>炼铁厂</w:t>
            </w:r>
            <w:r>
              <w:rPr>
                <w:sz w:val="24"/>
              </w:rPr>
              <w:t>1#~6#</w:t>
            </w:r>
            <w:r>
              <w:rPr>
                <w:sz w:val="24"/>
              </w:rPr>
              <w:t>高炉出铁场、</w:t>
            </w:r>
            <w:r>
              <w:rPr>
                <w:sz w:val="24"/>
              </w:rPr>
              <w:t>1#~6#</w:t>
            </w:r>
            <w:r>
              <w:rPr>
                <w:sz w:val="24"/>
              </w:rPr>
              <w:t>高炉矿槽及高炉罐位产生的颗粒物，热风炉、煤粉收集器产生的颗粒物、</w:t>
            </w:r>
            <w:r>
              <w:rPr>
                <w:sz w:val="24"/>
              </w:rPr>
              <w:t>SO</w:t>
            </w:r>
            <w:r>
              <w:rPr>
                <w:sz w:val="24"/>
                <w:vertAlign w:val="subscript"/>
              </w:rPr>
              <w:t>2</w:t>
            </w:r>
            <w:r>
              <w:rPr>
                <w:sz w:val="24"/>
              </w:rPr>
              <w:t>、</w:t>
            </w:r>
            <w:r>
              <w:rPr>
                <w:sz w:val="24"/>
              </w:rPr>
              <w:t>NO</w:t>
            </w:r>
            <w:r>
              <w:rPr>
                <w:sz w:val="24"/>
                <w:vertAlign w:val="subscript"/>
              </w:rPr>
              <w:t>x</w:t>
            </w:r>
            <w:r>
              <w:rPr>
                <w:sz w:val="24"/>
              </w:rPr>
              <w:t>，水冲渣产生的</w:t>
            </w:r>
            <w:r>
              <w:rPr>
                <w:sz w:val="24"/>
              </w:rPr>
              <w:t>H</w:t>
            </w:r>
            <w:r>
              <w:rPr>
                <w:sz w:val="24"/>
                <w:vertAlign w:val="subscript"/>
              </w:rPr>
              <w:t>2</w:t>
            </w:r>
            <w:r>
              <w:rPr>
                <w:sz w:val="24"/>
              </w:rPr>
              <w:t>S</w:t>
            </w:r>
            <w:r>
              <w:rPr>
                <w:sz w:val="24"/>
              </w:rPr>
              <w:t>排放浓度满足《山东省钢铁工业污染物排放标准》（</w:t>
            </w:r>
            <w:r>
              <w:rPr>
                <w:sz w:val="24"/>
              </w:rPr>
              <w:t>DB37/990-2013</w:t>
            </w:r>
            <w:r>
              <w:rPr>
                <w:sz w:val="24"/>
              </w:rPr>
              <w:t>）表</w:t>
            </w:r>
            <w:r>
              <w:rPr>
                <w:sz w:val="24"/>
              </w:rPr>
              <w:t>1</w:t>
            </w:r>
            <w:r>
              <w:rPr>
                <w:sz w:val="24"/>
              </w:rPr>
              <w:t>新建企业标准限值及《山东省区域性大气污染物综合排放标准》（</w:t>
            </w:r>
            <w:r>
              <w:rPr>
                <w:sz w:val="24"/>
              </w:rPr>
              <w:t>DB37/2376-2013</w:t>
            </w:r>
            <w:r>
              <w:rPr>
                <w:sz w:val="24"/>
              </w:rPr>
              <w:t>）表</w:t>
            </w:r>
            <w:r>
              <w:rPr>
                <w:sz w:val="24"/>
              </w:rPr>
              <w:t>1</w:t>
            </w:r>
            <w:r>
              <w:rPr>
                <w:sz w:val="24"/>
              </w:rPr>
              <w:t>限值要求。</w:t>
            </w:r>
          </w:p>
          <w:p w:rsidR="0010091F" w:rsidRDefault="0010091F" w:rsidP="0010091F">
            <w:pPr>
              <w:widowControl/>
              <w:adjustRightInd w:val="0"/>
              <w:snapToGrid w:val="0"/>
              <w:spacing w:line="360" w:lineRule="auto"/>
              <w:ind w:firstLineChars="200" w:firstLine="480"/>
              <w:rPr>
                <w:sz w:val="24"/>
              </w:rPr>
            </w:pPr>
            <w:r>
              <w:rPr>
                <w:sz w:val="24"/>
              </w:rPr>
              <w:t>（</w:t>
            </w:r>
            <w:r>
              <w:rPr>
                <w:sz w:val="24"/>
              </w:rPr>
              <w:t>4</w:t>
            </w:r>
            <w:r>
              <w:rPr>
                <w:sz w:val="24"/>
              </w:rPr>
              <w:t>）炼钢厂</w:t>
            </w:r>
          </w:p>
          <w:p w:rsidR="0010091F" w:rsidRDefault="0010091F" w:rsidP="0010091F">
            <w:pPr>
              <w:widowControl/>
              <w:adjustRightInd w:val="0"/>
              <w:snapToGrid w:val="0"/>
              <w:spacing w:line="360" w:lineRule="auto"/>
              <w:ind w:firstLineChars="200" w:firstLine="480"/>
              <w:contextualSpacing/>
              <w:rPr>
                <w:sz w:val="24"/>
              </w:rPr>
            </w:pPr>
            <w:r>
              <w:rPr>
                <w:sz w:val="24"/>
              </w:rPr>
              <w:t>转炉、混铁炉、铁水脱硫、精炼炉等工序产生的产生颗粒物，电炉外排式长袋低压脉冲布袋除尘、电炉内排式长袋低压脉冲布袋除尘产生的颗粒物、二噁英满足《山东省钢铁工业污染物排放标准》（</w:t>
            </w:r>
            <w:r>
              <w:rPr>
                <w:sz w:val="24"/>
              </w:rPr>
              <w:t>DB37/990-2013</w:t>
            </w:r>
            <w:r>
              <w:rPr>
                <w:sz w:val="24"/>
              </w:rPr>
              <w:t>）表</w:t>
            </w:r>
            <w:r>
              <w:rPr>
                <w:sz w:val="24"/>
              </w:rPr>
              <w:t>1</w:t>
            </w:r>
            <w:r>
              <w:rPr>
                <w:sz w:val="24"/>
              </w:rPr>
              <w:t>新建企业标准限值及《山东省区域性大气污染物综合排放标准》（</w:t>
            </w:r>
            <w:r>
              <w:rPr>
                <w:sz w:val="24"/>
              </w:rPr>
              <w:t>DB37/2376-2013</w:t>
            </w:r>
            <w:r>
              <w:rPr>
                <w:sz w:val="24"/>
              </w:rPr>
              <w:t>）表</w:t>
            </w:r>
            <w:r>
              <w:rPr>
                <w:sz w:val="24"/>
              </w:rPr>
              <w:t>1</w:t>
            </w:r>
            <w:r>
              <w:rPr>
                <w:sz w:val="24"/>
              </w:rPr>
              <w:t>限值要求。</w:t>
            </w:r>
          </w:p>
          <w:p w:rsidR="0010091F" w:rsidRDefault="0010091F" w:rsidP="0010091F">
            <w:pPr>
              <w:widowControl/>
              <w:adjustRightInd w:val="0"/>
              <w:snapToGrid w:val="0"/>
              <w:spacing w:line="360" w:lineRule="auto"/>
              <w:ind w:firstLineChars="200" w:firstLine="480"/>
              <w:contextualSpacing/>
              <w:rPr>
                <w:sz w:val="24"/>
              </w:rPr>
            </w:pPr>
            <w:r>
              <w:rPr>
                <w:sz w:val="24"/>
              </w:rPr>
              <w:t>（</w:t>
            </w:r>
            <w:r>
              <w:rPr>
                <w:sz w:val="24"/>
              </w:rPr>
              <w:t>5</w:t>
            </w:r>
            <w:r>
              <w:rPr>
                <w:sz w:val="24"/>
              </w:rPr>
              <w:t>）型钢厂</w:t>
            </w:r>
          </w:p>
          <w:p w:rsidR="0010091F" w:rsidRDefault="0010091F" w:rsidP="0010091F">
            <w:pPr>
              <w:widowControl/>
              <w:adjustRightInd w:val="0"/>
              <w:snapToGrid w:val="0"/>
              <w:spacing w:line="360" w:lineRule="auto"/>
              <w:ind w:firstLineChars="200" w:firstLine="480"/>
              <w:rPr>
                <w:sz w:val="24"/>
              </w:rPr>
            </w:pPr>
            <w:r>
              <w:rPr>
                <w:sz w:val="24"/>
              </w:rPr>
              <w:t>型钢厂加热炉排气筒颗粒物、</w:t>
            </w:r>
            <w:r>
              <w:rPr>
                <w:sz w:val="24"/>
              </w:rPr>
              <w:t>SO</w:t>
            </w:r>
            <w:r>
              <w:rPr>
                <w:sz w:val="24"/>
                <w:vertAlign w:val="subscript"/>
              </w:rPr>
              <w:t>2</w:t>
            </w:r>
            <w:r>
              <w:rPr>
                <w:sz w:val="24"/>
              </w:rPr>
              <w:t>、</w:t>
            </w:r>
            <w:r>
              <w:rPr>
                <w:sz w:val="24"/>
              </w:rPr>
              <w:t>NO</w:t>
            </w:r>
            <w:r>
              <w:rPr>
                <w:sz w:val="24"/>
                <w:vertAlign w:val="subscript"/>
              </w:rPr>
              <w:t>x</w:t>
            </w:r>
            <w:r>
              <w:rPr>
                <w:sz w:val="24"/>
              </w:rPr>
              <w:t>排放浓度均满足《山东省钢铁工业污染物排放标准》（</w:t>
            </w:r>
            <w:r>
              <w:rPr>
                <w:sz w:val="24"/>
              </w:rPr>
              <w:t>DB37/990-2013</w:t>
            </w:r>
            <w:r>
              <w:rPr>
                <w:sz w:val="24"/>
              </w:rPr>
              <w:t>）表</w:t>
            </w:r>
            <w:r>
              <w:rPr>
                <w:sz w:val="24"/>
              </w:rPr>
              <w:t>1</w:t>
            </w:r>
            <w:r>
              <w:rPr>
                <w:sz w:val="24"/>
              </w:rPr>
              <w:t>新建企业标准限值及《山东省区域性大气污染物综合排放标准》（</w:t>
            </w:r>
            <w:r>
              <w:rPr>
                <w:sz w:val="24"/>
              </w:rPr>
              <w:t>DB37/2376-2013</w:t>
            </w:r>
            <w:r>
              <w:rPr>
                <w:sz w:val="24"/>
              </w:rPr>
              <w:t>）表</w:t>
            </w:r>
            <w:r>
              <w:rPr>
                <w:sz w:val="24"/>
              </w:rPr>
              <w:t>1</w:t>
            </w:r>
            <w:r>
              <w:rPr>
                <w:sz w:val="24"/>
              </w:rPr>
              <w:t>限值要求。</w:t>
            </w:r>
            <w:r>
              <w:rPr>
                <w:sz w:val="24"/>
              </w:rPr>
              <w:t xml:space="preserve"> </w:t>
            </w:r>
          </w:p>
          <w:p w:rsidR="0010091F" w:rsidRDefault="0010091F" w:rsidP="0010091F">
            <w:pPr>
              <w:widowControl/>
              <w:adjustRightInd w:val="0"/>
              <w:snapToGrid w:val="0"/>
              <w:spacing w:line="360" w:lineRule="auto"/>
              <w:ind w:firstLineChars="180" w:firstLine="432"/>
              <w:rPr>
                <w:sz w:val="24"/>
              </w:rPr>
            </w:pPr>
            <w:r>
              <w:rPr>
                <w:sz w:val="24"/>
              </w:rPr>
              <w:t>（</w:t>
            </w:r>
            <w:r>
              <w:rPr>
                <w:sz w:val="24"/>
              </w:rPr>
              <w:t>6</w:t>
            </w:r>
            <w:r>
              <w:rPr>
                <w:sz w:val="24"/>
              </w:rPr>
              <w:t>）能源动力厂</w:t>
            </w:r>
          </w:p>
          <w:p w:rsidR="0010091F" w:rsidRDefault="0010091F" w:rsidP="0010091F">
            <w:pPr>
              <w:widowControl/>
              <w:adjustRightInd w:val="0"/>
              <w:snapToGrid w:val="0"/>
              <w:spacing w:line="360" w:lineRule="auto"/>
              <w:ind w:firstLineChars="180" w:firstLine="432"/>
              <w:rPr>
                <w:sz w:val="24"/>
              </w:rPr>
            </w:pPr>
            <w:r>
              <w:rPr>
                <w:sz w:val="24"/>
              </w:rPr>
              <w:t>发电厂锅炉废气中</w:t>
            </w:r>
            <w:r>
              <w:rPr>
                <w:color w:val="000000"/>
                <w:sz w:val="24"/>
              </w:rPr>
              <w:t>颗粒物、</w:t>
            </w:r>
            <w:r>
              <w:rPr>
                <w:color w:val="000000"/>
                <w:sz w:val="24"/>
              </w:rPr>
              <w:t>SO</w:t>
            </w:r>
            <w:r>
              <w:rPr>
                <w:color w:val="000000"/>
                <w:sz w:val="24"/>
                <w:vertAlign w:val="subscript"/>
              </w:rPr>
              <w:t>2</w:t>
            </w:r>
            <w:r>
              <w:rPr>
                <w:color w:val="000000"/>
                <w:sz w:val="24"/>
              </w:rPr>
              <w:t>、</w:t>
            </w:r>
            <w:r>
              <w:rPr>
                <w:color w:val="000000"/>
                <w:sz w:val="24"/>
              </w:rPr>
              <w:t>NO</w:t>
            </w:r>
            <w:r>
              <w:rPr>
                <w:color w:val="000000"/>
                <w:sz w:val="24"/>
                <w:vertAlign w:val="subscript"/>
              </w:rPr>
              <w:t>x</w:t>
            </w:r>
            <w:r>
              <w:rPr>
                <w:color w:val="000000"/>
                <w:sz w:val="24"/>
              </w:rPr>
              <w:t>排放浓度均满足《山东省火电厂大气污染物排放标准》（</w:t>
            </w:r>
            <w:r>
              <w:rPr>
                <w:color w:val="000000"/>
                <w:sz w:val="24"/>
              </w:rPr>
              <w:t>DB37/2372- 2013</w:t>
            </w:r>
            <w:r>
              <w:rPr>
                <w:color w:val="000000"/>
                <w:sz w:val="24"/>
              </w:rPr>
              <w:t>）表</w:t>
            </w:r>
            <w:r>
              <w:rPr>
                <w:color w:val="000000"/>
                <w:sz w:val="24"/>
              </w:rPr>
              <w:t>2</w:t>
            </w:r>
            <w:r>
              <w:rPr>
                <w:color w:val="000000"/>
                <w:sz w:val="24"/>
              </w:rPr>
              <w:t>标准及《山东省区域性大气污染物综合排放标准》（</w:t>
            </w:r>
            <w:r>
              <w:rPr>
                <w:color w:val="000000"/>
                <w:sz w:val="24"/>
              </w:rPr>
              <w:t>DB37/2376-2013</w:t>
            </w:r>
            <w:r>
              <w:rPr>
                <w:color w:val="000000"/>
                <w:sz w:val="24"/>
              </w:rPr>
              <w:t>）表</w:t>
            </w:r>
            <w:r>
              <w:rPr>
                <w:color w:val="000000"/>
                <w:sz w:val="24"/>
              </w:rPr>
              <w:t>1</w:t>
            </w:r>
            <w:r>
              <w:rPr>
                <w:color w:val="000000"/>
                <w:sz w:val="24"/>
              </w:rPr>
              <w:t>限值要求。</w:t>
            </w:r>
            <w:r>
              <w:rPr>
                <w:color w:val="000000"/>
                <w:sz w:val="24"/>
              </w:rPr>
              <w:t xml:space="preserve"> </w:t>
            </w:r>
            <w:r>
              <w:rPr>
                <w:sz w:val="24"/>
              </w:rPr>
              <w:t xml:space="preserve"> </w:t>
            </w:r>
          </w:p>
          <w:p w:rsidR="0010091F" w:rsidRDefault="0010091F" w:rsidP="0010091F">
            <w:pPr>
              <w:widowControl/>
              <w:adjustRightInd w:val="0"/>
              <w:snapToGrid w:val="0"/>
              <w:spacing w:line="360" w:lineRule="auto"/>
              <w:ind w:firstLineChars="180" w:firstLine="432"/>
              <w:rPr>
                <w:sz w:val="24"/>
              </w:rPr>
            </w:pPr>
            <w:r>
              <w:rPr>
                <w:sz w:val="24"/>
              </w:rPr>
              <w:t>（</w:t>
            </w:r>
            <w:r>
              <w:rPr>
                <w:sz w:val="24"/>
              </w:rPr>
              <w:t>7</w:t>
            </w:r>
            <w:r>
              <w:rPr>
                <w:sz w:val="24"/>
              </w:rPr>
              <w:t>）污水处理厂废气</w:t>
            </w:r>
          </w:p>
          <w:p w:rsidR="0010091F" w:rsidRDefault="0010091F" w:rsidP="0010091F">
            <w:pPr>
              <w:widowControl/>
              <w:adjustRightInd w:val="0"/>
              <w:snapToGrid w:val="0"/>
              <w:spacing w:line="360" w:lineRule="auto"/>
              <w:ind w:firstLineChars="180" w:firstLine="432"/>
              <w:rPr>
                <w:color w:val="000000"/>
                <w:sz w:val="24"/>
              </w:rPr>
            </w:pPr>
            <w:r>
              <w:rPr>
                <w:color w:val="000000"/>
                <w:sz w:val="24"/>
              </w:rPr>
              <w:t>污水处理厂产生的恶臭气体经活性炭吸附后，经</w:t>
            </w:r>
            <w:r>
              <w:rPr>
                <w:color w:val="000000"/>
                <w:sz w:val="24"/>
              </w:rPr>
              <w:t>15m</w:t>
            </w:r>
            <w:r>
              <w:rPr>
                <w:color w:val="000000"/>
                <w:sz w:val="24"/>
              </w:rPr>
              <w:t>高的排气筒排放，</w:t>
            </w:r>
            <w:r>
              <w:rPr>
                <w:color w:val="000000"/>
                <w:sz w:val="24"/>
              </w:rPr>
              <w:t>H</w:t>
            </w:r>
            <w:r>
              <w:rPr>
                <w:color w:val="000000"/>
                <w:sz w:val="24"/>
                <w:vertAlign w:val="subscript"/>
              </w:rPr>
              <w:t>2</w:t>
            </w:r>
            <w:r>
              <w:rPr>
                <w:color w:val="000000"/>
                <w:sz w:val="24"/>
              </w:rPr>
              <w:t>S</w:t>
            </w:r>
            <w:r>
              <w:rPr>
                <w:color w:val="000000"/>
                <w:sz w:val="24"/>
              </w:rPr>
              <w:t>、</w:t>
            </w:r>
            <w:r>
              <w:rPr>
                <w:color w:val="000000"/>
                <w:sz w:val="24"/>
              </w:rPr>
              <w:t>NH</w:t>
            </w:r>
            <w:r>
              <w:rPr>
                <w:color w:val="000000"/>
                <w:sz w:val="24"/>
                <w:vertAlign w:val="subscript"/>
              </w:rPr>
              <w:t>3</w:t>
            </w:r>
            <w:r>
              <w:rPr>
                <w:color w:val="000000"/>
                <w:sz w:val="24"/>
              </w:rPr>
              <w:t>、臭气</w:t>
            </w:r>
            <w:r>
              <w:rPr>
                <w:sz w:val="24"/>
              </w:rPr>
              <w:t>浓度《恶臭污染物排放标准》（</w:t>
            </w:r>
            <w:r>
              <w:rPr>
                <w:sz w:val="24"/>
              </w:rPr>
              <w:t>GB14554-93</w:t>
            </w:r>
            <w:r>
              <w:rPr>
                <w:sz w:val="24"/>
              </w:rPr>
              <w:t>）表</w:t>
            </w:r>
            <w:r>
              <w:rPr>
                <w:sz w:val="24"/>
              </w:rPr>
              <w:t>2</w:t>
            </w:r>
            <w:r>
              <w:rPr>
                <w:sz w:val="24"/>
              </w:rPr>
              <w:t>浓度限值</w:t>
            </w:r>
            <w:r>
              <w:rPr>
                <w:color w:val="000000"/>
                <w:sz w:val="24"/>
              </w:rPr>
              <w:t>。</w:t>
            </w:r>
          </w:p>
          <w:p w:rsidR="0010091F" w:rsidRDefault="0010091F" w:rsidP="0010091F">
            <w:pPr>
              <w:widowControl/>
              <w:adjustRightInd w:val="0"/>
              <w:snapToGrid w:val="0"/>
              <w:spacing w:line="360" w:lineRule="auto"/>
              <w:ind w:firstLineChars="180" w:firstLine="434"/>
              <w:rPr>
                <w:b/>
                <w:sz w:val="24"/>
              </w:rPr>
            </w:pPr>
            <w:r>
              <w:rPr>
                <w:b/>
                <w:sz w:val="24"/>
              </w:rPr>
              <w:t>（</w:t>
            </w:r>
            <w:r>
              <w:rPr>
                <w:b/>
                <w:sz w:val="24"/>
              </w:rPr>
              <w:t>8</w:t>
            </w:r>
            <w:r>
              <w:rPr>
                <w:b/>
                <w:sz w:val="24"/>
              </w:rPr>
              <w:t>）无组织排放</w:t>
            </w:r>
          </w:p>
          <w:p w:rsidR="0010091F" w:rsidRDefault="0010091F" w:rsidP="0010091F">
            <w:pPr>
              <w:spacing w:line="360" w:lineRule="auto"/>
              <w:ind w:firstLine="482"/>
              <w:rPr>
                <w:kern w:val="0"/>
                <w:sz w:val="24"/>
              </w:rPr>
            </w:pPr>
            <w:r>
              <w:rPr>
                <w:sz w:val="24"/>
              </w:rPr>
              <w:lastRenderedPageBreak/>
              <w:t>监测期间，颗粒物、</w:t>
            </w:r>
            <w:r>
              <w:rPr>
                <w:sz w:val="24"/>
              </w:rPr>
              <w:t>SO</w:t>
            </w:r>
            <w:r>
              <w:rPr>
                <w:sz w:val="24"/>
                <w:vertAlign w:val="subscript"/>
              </w:rPr>
              <w:t>2</w:t>
            </w:r>
            <w:r>
              <w:rPr>
                <w:sz w:val="24"/>
              </w:rPr>
              <w:t>、</w:t>
            </w:r>
            <w:r>
              <w:rPr>
                <w:sz w:val="24"/>
              </w:rPr>
              <w:t>NO</w:t>
            </w:r>
            <w:r>
              <w:rPr>
                <w:sz w:val="24"/>
                <w:vertAlign w:val="subscript"/>
              </w:rPr>
              <w:t>x</w:t>
            </w:r>
            <w:r>
              <w:rPr>
                <w:sz w:val="24"/>
              </w:rPr>
              <w:t>、</w:t>
            </w:r>
            <w:r>
              <w:rPr>
                <w:color w:val="000000"/>
                <w:sz w:val="24"/>
              </w:rPr>
              <w:t>H</w:t>
            </w:r>
            <w:r>
              <w:rPr>
                <w:color w:val="000000"/>
                <w:sz w:val="24"/>
                <w:vertAlign w:val="subscript"/>
              </w:rPr>
              <w:t>2</w:t>
            </w:r>
            <w:r>
              <w:rPr>
                <w:color w:val="000000"/>
                <w:sz w:val="24"/>
              </w:rPr>
              <w:t>S</w:t>
            </w:r>
            <w:r>
              <w:rPr>
                <w:color w:val="000000"/>
                <w:sz w:val="24"/>
              </w:rPr>
              <w:t>、</w:t>
            </w:r>
            <w:r>
              <w:rPr>
                <w:color w:val="000000"/>
                <w:sz w:val="24"/>
              </w:rPr>
              <w:t>NH</w:t>
            </w:r>
            <w:r>
              <w:rPr>
                <w:color w:val="000000"/>
                <w:sz w:val="24"/>
                <w:vertAlign w:val="subscript"/>
              </w:rPr>
              <w:t>3</w:t>
            </w:r>
            <w:r>
              <w:rPr>
                <w:color w:val="000000"/>
                <w:sz w:val="24"/>
              </w:rPr>
              <w:t>、</w:t>
            </w:r>
            <w:r>
              <w:rPr>
                <w:sz w:val="24"/>
              </w:rPr>
              <w:t>苯并</w:t>
            </w:r>
            <w:r>
              <w:rPr>
                <w:sz w:val="24"/>
              </w:rPr>
              <w:t>[a]</w:t>
            </w:r>
            <w:r>
              <w:rPr>
                <w:sz w:val="24"/>
              </w:rPr>
              <w:t>芘、苯厂界无组织排放浓度限值满足《炼焦化学工业污染物排放标准》（</w:t>
            </w:r>
            <w:r>
              <w:rPr>
                <w:sz w:val="24"/>
              </w:rPr>
              <w:t>GB16171-2012</w:t>
            </w:r>
            <w:r>
              <w:rPr>
                <w:sz w:val="24"/>
              </w:rPr>
              <w:t>）表</w:t>
            </w:r>
            <w:r>
              <w:rPr>
                <w:sz w:val="24"/>
              </w:rPr>
              <w:t>7</w:t>
            </w:r>
            <w:r>
              <w:rPr>
                <w:sz w:val="24"/>
              </w:rPr>
              <w:t>排放限值要求及</w:t>
            </w:r>
            <w:r>
              <w:rPr>
                <w:kern w:val="0"/>
                <w:sz w:val="24"/>
              </w:rPr>
              <w:t>《山东省钢铁工业污染物排放标准》（</w:t>
            </w:r>
            <w:r>
              <w:rPr>
                <w:kern w:val="0"/>
                <w:sz w:val="24"/>
              </w:rPr>
              <w:t>DB37/990-2013</w:t>
            </w:r>
            <w:r>
              <w:rPr>
                <w:kern w:val="0"/>
                <w:sz w:val="24"/>
              </w:rPr>
              <w:t>）表</w:t>
            </w:r>
            <w:r>
              <w:rPr>
                <w:kern w:val="0"/>
                <w:sz w:val="24"/>
              </w:rPr>
              <w:t>2</w:t>
            </w:r>
            <w:r>
              <w:rPr>
                <w:kern w:val="0"/>
                <w:sz w:val="24"/>
              </w:rPr>
              <w:t>厂界标准。</w:t>
            </w:r>
          </w:p>
          <w:p w:rsidR="0010091F" w:rsidRDefault="0010091F" w:rsidP="0010091F">
            <w:pPr>
              <w:widowControl/>
              <w:adjustRightInd w:val="0"/>
              <w:snapToGrid w:val="0"/>
              <w:spacing w:line="360" w:lineRule="auto"/>
              <w:ind w:firstLineChars="180" w:firstLine="434"/>
              <w:rPr>
                <w:b/>
                <w:sz w:val="24"/>
              </w:rPr>
            </w:pPr>
            <w:r>
              <w:rPr>
                <w:b/>
                <w:sz w:val="24"/>
              </w:rPr>
              <w:t>B</w:t>
            </w:r>
            <w:r>
              <w:rPr>
                <w:b/>
                <w:sz w:val="24"/>
              </w:rPr>
              <w:t>、废水</w:t>
            </w:r>
          </w:p>
          <w:p w:rsidR="0010091F" w:rsidRDefault="0010091F" w:rsidP="0010091F">
            <w:pPr>
              <w:widowControl/>
              <w:adjustRightInd w:val="0"/>
              <w:snapToGrid w:val="0"/>
              <w:spacing w:line="360" w:lineRule="auto"/>
              <w:ind w:firstLineChars="180" w:firstLine="432"/>
              <w:rPr>
                <w:sz w:val="24"/>
              </w:rPr>
            </w:pPr>
            <w:r>
              <w:rPr>
                <w:sz w:val="24"/>
              </w:rPr>
              <w:t>酚氰污水处理系统收集处理焦化排放的工业废水，处理后排入钢铁厂作为高炉冲渣用水，不外排；污水处理厂收集老区炼铁排放的工业废水、焦化系统的净环水排污水及生活废水进行处理，处理后外排至牟汶河支流。污水处理站出水</w:t>
            </w:r>
            <w:r>
              <w:rPr>
                <w:sz w:val="24"/>
              </w:rPr>
              <w:t>pH</w:t>
            </w:r>
            <w:r>
              <w:rPr>
                <w:sz w:val="24"/>
              </w:rPr>
              <w:t>、</w:t>
            </w:r>
            <w:r>
              <w:rPr>
                <w:sz w:val="24"/>
              </w:rPr>
              <w:t xml:space="preserve"> SS</w:t>
            </w:r>
            <w:r>
              <w:rPr>
                <w:sz w:val="24"/>
              </w:rPr>
              <w:t>、</w:t>
            </w:r>
            <w:r>
              <w:rPr>
                <w:sz w:val="24"/>
              </w:rPr>
              <w:t>COD</w:t>
            </w:r>
            <w:r>
              <w:rPr>
                <w:sz w:val="24"/>
                <w:vertAlign w:val="subscript"/>
              </w:rPr>
              <w:t>Cr</w:t>
            </w:r>
            <w:r>
              <w:rPr>
                <w:sz w:val="24"/>
              </w:rPr>
              <w:t>、氨氮、石油类、挥发酚、总氮、总磷、溶解性总固体、总铁、总锌、总铜、硫化物、氰化物、氟化物、六价铬、等因子的日均值最大值均能够满足《流域水污染物综合排放标准</w:t>
            </w:r>
            <w:r>
              <w:rPr>
                <w:sz w:val="24"/>
              </w:rPr>
              <w:t xml:space="preserve"> </w:t>
            </w:r>
            <w:r>
              <w:rPr>
                <w:sz w:val="24"/>
              </w:rPr>
              <w:t>第</w:t>
            </w:r>
            <w:r>
              <w:rPr>
                <w:sz w:val="24"/>
              </w:rPr>
              <w:t>1</w:t>
            </w:r>
            <w:r>
              <w:rPr>
                <w:sz w:val="24"/>
              </w:rPr>
              <w:t>部分：南四湖东平湖流域》表</w:t>
            </w:r>
            <w:r>
              <w:rPr>
                <w:sz w:val="24"/>
              </w:rPr>
              <w:t>2</w:t>
            </w:r>
            <w:r>
              <w:rPr>
                <w:sz w:val="24"/>
              </w:rPr>
              <w:t>一般保护区排放浓度限值、《山东省钢铁污染物排放标准》</w:t>
            </w:r>
            <w:r>
              <w:rPr>
                <w:sz w:val="24"/>
              </w:rPr>
              <w:t>(DB37/990-2013)</w:t>
            </w:r>
            <w:r>
              <w:rPr>
                <w:sz w:val="24"/>
              </w:rPr>
              <w:t>表</w:t>
            </w:r>
            <w:r>
              <w:rPr>
                <w:sz w:val="24"/>
              </w:rPr>
              <w:t>3</w:t>
            </w:r>
            <w:r>
              <w:rPr>
                <w:sz w:val="24"/>
              </w:rPr>
              <w:t>钢铁联合企业直接排放标准限值要求。</w:t>
            </w:r>
          </w:p>
          <w:p w:rsidR="0010091F" w:rsidRDefault="0010091F" w:rsidP="0010091F">
            <w:pPr>
              <w:widowControl/>
              <w:adjustRightInd w:val="0"/>
              <w:snapToGrid w:val="0"/>
              <w:spacing w:line="360" w:lineRule="auto"/>
              <w:ind w:firstLineChars="180" w:firstLine="434"/>
              <w:rPr>
                <w:b/>
                <w:sz w:val="24"/>
              </w:rPr>
            </w:pPr>
            <w:r>
              <w:rPr>
                <w:b/>
                <w:sz w:val="24"/>
              </w:rPr>
              <w:t>C</w:t>
            </w:r>
            <w:r>
              <w:rPr>
                <w:b/>
                <w:sz w:val="24"/>
              </w:rPr>
              <w:t>、噪声</w:t>
            </w:r>
          </w:p>
          <w:p w:rsidR="0010091F" w:rsidRDefault="0010091F" w:rsidP="0010091F">
            <w:pPr>
              <w:widowControl/>
              <w:adjustRightInd w:val="0"/>
              <w:snapToGrid w:val="0"/>
              <w:spacing w:line="360" w:lineRule="auto"/>
              <w:ind w:firstLineChars="180" w:firstLine="432"/>
              <w:rPr>
                <w:sz w:val="24"/>
              </w:rPr>
            </w:pPr>
            <w:r>
              <w:rPr>
                <w:sz w:val="24"/>
              </w:rPr>
              <w:t>根据《山东钢铁股份有限公司莱芜分公司新旧动能转换系统优化升级改造项环境影响报告书》（</w:t>
            </w:r>
            <w:r>
              <w:rPr>
                <w:sz w:val="24"/>
              </w:rPr>
              <w:t>2019</w:t>
            </w:r>
            <w:r>
              <w:rPr>
                <w:sz w:val="24"/>
              </w:rPr>
              <w:t>年</w:t>
            </w:r>
            <w:r>
              <w:rPr>
                <w:sz w:val="24"/>
              </w:rPr>
              <w:t>7</w:t>
            </w:r>
            <w:r>
              <w:rPr>
                <w:sz w:val="24"/>
              </w:rPr>
              <w:t>月），厂界噪声值满足《工业企业厂界环境噪声排放标准》</w:t>
            </w:r>
            <w:r>
              <w:rPr>
                <w:sz w:val="24"/>
              </w:rPr>
              <w:t>(GB12348-2008)3</w:t>
            </w:r>
            <w:r>
              <w:rPr>
                <w:sz w:val="24"/>
              </w:rPr>
              <w:t>类区标准（昼间</w:t>
            </w:r>
            <w:r>
              <w:rPr>
                <w:sz w:val="24"/>
              </w:rPr>
              <w:t>≤65dB</w:t>
            </w:r>
            <w:r>
              <w:rPr>
                <w:sz w:val="24"/>
              </w:rPr>
              <w:t>（</w:t>
            </w:r>
            <w:r>
              <w:rPr>
                <w:sz w:val="24"/>
              </w:rPr>
              <w:t>A</w:t>
            </w:r>
            <w:r>
              <w:rPr>
                <w:sz w:val="24"/>
              </w:rPr>
              <w:t>）；夜间</w:t>
            </w:r>
            <w:r>
              <w:rPr>
                <w:sz w:val="24"/>
              </w:rPr>
              <w:t>≤55dB</w:t>
            </w:r>
            <w:r>
              <w:rPr>
                <w:sz w:val="24"/>
              </w:rPr>
              <w:t>（</w:t>
            </w:r>
            <w:r>
              <w:rPr>
                <w:sz w:val="24"/>
              </w:rPr>
              <w:t>A</w:t>
            </w:r>
            <w:r>
              <w:rPr>
                <w:sz w:val="24"/>
              </w:rPr>
              <w:t>））要求，声环境敏感点监测点位监测值可以满足《声环境质量标准》（</w:t>
            </w:r>
            <w:r>
              <w:rPr>
                <w:sz w:val="24"/>
              </w:rPr>
              <w:t>GB3096-2008</w:t>
            </w:r>
            <w:r>
              <w:rPr>
                <w:sz w:val="24"/>
              </w:rPr>
              <w:t>）中的</w:t>
            </w:r>
            <w:r>
              <w:rPr>
                <w:sz w:val="24"/>
              </w:rPr>
              <w:t xml:space="preserve"> 4a</w:t>
            </w:r>
            <w:r>
              <w:rPr>
                <w:sz w:val="24"/>
              </w:rPr>
              <w:t>类标准要求。</w:t>
            </w:r>
          </w:p>
          <w:p w:rsidR="0010091F" w:rsidRDefault="0010091F" w:rsidP="0010091F">
            <w:pPr>
              <w:widowControl/>
              <w:adjustRightInd w:val="0"/>
              <w:snapToGrid w:val="0"/>
              <w:spacing w:line="360" w:lineRule="auto"/>
              <w:ind w:firstLineChars="180" w:firstLine="434"/>
              <w:rPr>
                <w:b/>
                <w:sz w:val="24"/>
              </w:rPr>
            </w:pPr>
            <w:r>
              <w:rPr>
                <w:b/>
                <w:sz w:val="24"/>
              </w:rPr>
              <w:t>D</w:t>
            </w:r>
            <w:r>
              <w:rPr>
                <w:b/>
                <w:sz w:val="24"/>
              </w:rPr>
              <w:t>、固废</w:t>
            </w:r>
          </w:p>
          <w:p w:rsidR="0010091F" w:rsidRDefault="0010091F" w:rsidP="0010091F">
            <w:pPr>
              <w:widowControl/>
              <w:adjustRightInd w:val="0"/>
              <w:snapToGrid w:val="0"/>
              <w:spacing w:line="360" w:lineRule="auto"/>
              <w:ind w:firstLineChars="180" w:firstLine="432"/>
              <w:rPr>
                <w:sz w:val="24"/>
              </w:rPr>
            </w:pPr>
            <w:r>
              <w:rPr>
                <w:sz w:val="24"/>
              </w:rPr>
              <w:t>原料场产生的除尘灰运至原料场灰仓，用于混匀配料室配料。</w:t>
            </w:r>
          </w:p>
          <w:p w:rsidR="0010091F" w:rsidRDefault="0010091F" w:rsidP="0010091F">
            <w:pPr>
              <w:widowControl/>
              <w:adjustRightInd w:val="0"/>
              <w:snapToGrid w:val="0"/>
              <w:spacing w:line="360" w:lineRule="auto"/>
              <w:ind w:firstLineChars="180" w:firstLine="432"/>
              <w:rPr>
                <w:sz w:val="24"/>
              </w:rPr>
            </w:pPr>
            <w:r>
              <w:rPr>
                <w:sz w:val="24"/>
              </w:rPr>
              <w:t>烧结及球团的固体废物主要来源于除尘器的清灰作业，捕集的粉尘经润湿处理后采用全封闭的运输设备运送到烧结配料系统回用。脱硫石膏作为副产品石膏外售；废耐火材料外售综合利用。</w:t>
            </w:r>
          </w:p>
          <w:p w:rsidR="0010091F" w:rsidRDefault="0010091F" w:rsidP="0010091F">
            <w:pPr>
              <w:widowControl/>
              <w:adjustRightInd w:val="0"/>
              <w:snapToGrid w:val="0"/>
              <w:spacing w:line="360" w:lineRule="auto"/>
              <w:ind w:firstLineChars="180" w:firstLine="432"/>
              <w:rPr>
                <w:sz w:val="24"/>
              </w:rPr>
            </w:pPr>
            <w:r>
              <w:rPr>
                <w:sz w:val="24"/>
              </w:rPr>
              <w:t>焦化厂炼焦车间地面除尘灰、焦尘作为烧结配料重新利用；粉碎、转运等除尘灰、脱硫剂残渣、焦油渣、含硫残渣、蒸氨残渣（沥青渣）用作配煤；煤焦油、废药剂包装袋、实验室废物属于危险废物，委托有资质单位处理；再生器残渣送鼓冷焦油槽回用。</w:t>
            </w:r>
            <w:r>
              <w:rPr>
                <w:sz w:val="24"/>
              </w:rPr>
              <w:t xml:space="preserve"> </w:t>
            </w:r>
          </w:p>
          <w:p w:rsidR="0010091F" w:rsidRDefault="0010091F" w:rsidP="0010091F">
            <w:pPr>
              <w:widowControl/>
              <w:adjustRightInd w:val="0"/>
              <w:snapToGrid w:val="0"/>
              <w:spacing w:line="360" w:lineRule="auto"/>
              <w:ind w:firstLineChars="180" w:firstLine="432"/>
              <w:rPr>
                <w:sz w:val="24"/>
              </w:rPr>
            </w:pPr>
            <w:r>
              <w:rPr>
                <w:sz w:val="24"/>
              </w:rPr>
              <w:t>高炉炼铁工程产生的固体废物主要是高炉炉渣、高炉煤气除尘灰、工业垃圾以及各除尘系统收集的除尘灰。高炉煤气净化系统回收的除尘灰经加湿机加湿后，用汽车外运送烧结厂；水渣用汽车外运，送建筑材料生产加工厂作为水泥原料使用；原料系统、出铁场除尘器收集的粉尘，主要是焦尘、含铁粉尘，加湿后用汽车送烧结配料使用。</w:t>
            </w:r>
          </w:p>
          <w:p w:rsidR="0010091F" w:rsidRDefault="0010091F" w:rsidP="0010091F">
            <w:pPr>
              <w:widowControl/>
              <w:adjustRightInd w:val="0"/>
              <w:snapToGrid w:val="0"/>
              <w:spacing w:line="360" w:lineRule="auto"/>
              <w:ind w:firstLineChars="180" w:firstLine="432"/>
              <w:rPr>
                <w:sz w:val="24"/>
              </w:rPr>
            </w:pPr>
            <w:r>
              <w:rPr>
                <w:sz w:val="24"/>
              </w:rPr>
              <w:t>炼钢厂固体废物主要为转炉钢渣、除尘灰、氧化铁皮、连铸水处理污泥、废耐火材料、废机油及生活垃圾等。钢渣经热泼处理后，对钢渣中的残留铁进行回收，回收金属后的钢渣送钢</w:t>
            </w:r>
            <w:r>
              <w:rPr>
                <w:sz w:val="24"/>
              </w:rPr>
              <w:lastRenderedPageBreak/>
              <w:t>渣处理厂加工用于筑路和建筑材料；转炉一次烟气、二次除尘系统及散状料除尘系统收尘，全部运至烧结厂用作烧结配料；氧化铁皮作为烧结原料回用；连铸水处理污泥返回烧结综合利用；废耐火材料由耐火材料公司回收利用；设备维修产生的废油及水处理设施收集的废油为危险废物，设置危废暂存间，暂存后由日照锦昌固体废物处置有限公司处置。</w:t>
            </w:r>
          </w:p>
          <w:p w:rsidR="0010091F" w:rsidRDefault="0010091F" w:rsidP="0010091F">
            <w:pPr>
              <w:widowControl/>
              <w:adjustRightInd w:val="0"/>
              <w:snapToGrid w:val="0"/>
              <w:spacing w:line="360" w:lineRule="auto"/>
              <w:ind w:firstLineChars="180" w:firstLine="432"/>
              <w:rPr>
                <w:sz w:val="24"/>
              </w:rPr>
            </w:pPr>
            <w:r>
              <w:rPr>
                <w:sz w:val="24"/>
              </w:rPr>
              <w:t>轧钢生产过程产生的氧化铁皮、轧废及切头尾产生的废钢，均可作炼钢原料回用；化学除油沉淀器收集的污泥，脱水后送烧结作为原料综合利用。实验室废物属于危险废物，委托有资质单位处理。</w:t>
            </w:r>
          </w:p>
          <w:p w:rsidR="0010091F" w:rsidRDefault="0010091F" w:rsidP="0010091F">
            <w:pPr>
              <w:widowControl/>
              <w:adjustRightInd w:val="0"/>
              <w:snapToGrid w:val="0"/>
              <w:spacing w:line="360" w:lineRule="auto"/>
              <w:ind w:firstLineChars="180" w:firstLine="432"/>
              <w:rPr>
                <w:sz w:val="24"/>
              </w:rPr>
            </w:pPr>
            <w:r>
              <w:rPr>
                <w:sz w:val="24"/>
              </w:rPr>
              <w:t>污水处理厂产生的污泥由环卫部门定期清理；废活性炭属于危险废物，委托有资质单位处理。废包装材料外售。</w:t>
            </w:r>
          </w:p>
          <w:p w:rsidR="0010091F" w:rsidRDefault="0010091F" w:rsidP="0010091F">
            <w:pPr>
              <w:widowControl/>
              <w:adjustRightInd w:val="0"/>
              <w:snapToGrid w:val="0"/>
              <w:spacing w:line="360" w:lineRule="auto"/>
              <w:ind w:firstLineChars="180" w:firstLine="432"/>
              <w:rPr>
                <w:sz w:val="24"/>
              </w:rPr>
            </w:pPr>
            <w:r>
              <w:rPr>
                <w:sz w:val="24"/>
              </w:rPr>
              <w:t>设备维修站产生的废液压油（桶）、废矿物油（桶）属于危险废物，委托有资质单位处理。</w:t>
            </w:r>
          </w:p>
          <w:p w:rsidR="0010091F" w:rsidRDefault="0010091F" w:rsidP="0010091F">
            <w:pPr>
              <w:widowControl/>
              <w:adjustRightInd w:val="0"/>
              <w:snapToGrid w:val="0"/>
              <w:spacing w:line="360" w:lineRule="auto"/>
              <w:ind w:firstLineChars="180" w:firstLine="432"/>
              <w:rPr>
                <w:sz w:val="24"/>
              </w:rPr>
            </w:pPr>
            <w:r>
              <w:rPr>
                <w:sz w:val="24"/>
              </w:rPr>
              <w:t>生活垃圾由环卫部门定期清理。</w:t>
            </w:r>
          </w:p>
          <w:p w:rsidR="0010091F" w:rsidRDefault="0010091F" w:rsidP="0010091F">
            <w:pPr>
              <w:pStyle w:val="TableParagraph"/>
              <w:spacing w:line="360" w:lineRule="auto"/>
              <w:ind w:left="-59" w:firstLine="482"/>
              <w:rPr>
                <w:rFonts w:ascii="Times New Roman" w:hAnsi="Times New Roman" w:cs="Times New Roman"/>
                <w:b/>
                <w:sz w:val="24"/>
                <w:lang w:eastAsia="zh-CN"/>
              </w:rPr>
            </w:pPr>
            <w:r>
              <w:rPr>
                <w:rFonts w:ascii="Times New Roman" w:hAnsi="Times New Roman" w:cs="Times New Roman"/>
                <w:b/>
                <w:sz w:val="24"/>
                <w:lang w:eastAsia="zh-CN"/>
              </w:rPr>
              <w:t>6</w:t>
            </w:r>
            <w:r>
              <w:rPr>
                <w:rFonts w:ascii="Times New Roman" w:hAnsi="Times New Roman" w:cs="Times New Roman"/>
                <w:b/>
                <w:sz w:val="24"/>
                <w:lang w:eastAsia="zh-CN"/>
              </w:rPr>
              <w:t>、排放总量情况</w:t>
            </w:r>
          </w:p>
          <w:p w:rsidR="0010091F" w:rsidRDefault="0010091F" w:rsidP="0010091F">
            <w:pPr>
              <w:tabs>
                <w:tab w:val="left" w:pos="5154"/>
              </w:tabs>
              <w:autoSpaceDE w:val="0"/>
              <w:autoSpaceDN w:val="0"/>
              <w:adjustRightInd w:val="0"/>
              <w:spacing w:line="360" w:lineRule="auto"/>
              <w:ind w:firstLine="465"/>
              <w:rPr>
                <w:sz w:val="24"/>
              </w:rPr>
            </w:pPr>
            <w:r w:rsidRPr="00600FE0">
              <w:rPr>
                <w:sz w:val="24"/>
              </w:rPr>
              <w:t>在建工程建成后</w:t>
            </w:r>
            <w:r w:rsidRPr="00600FE0">
              <w:rPr>
                <w:rFonts w:hint="eastAsia"/>
                <w:sz w:val="24"/>
              </w:rPr>
              <w:t>，</w:t>
            </w:r>
            <w:r w:rsidRPr="00600FE0">
              <w:rPr>
                <w:sz w:val="24"/>
              </w:rPr>
              <w:t>污染物排放情况具体见</w:t>
            </w:r>
            <w:r w:rsidRPr="00600FE0">
              <w:rPr>
                <w:rFonts w:hint="eastAsia"/>
                <w:b/>
                <w:sz w:val="24"/>
              </w:rPr>
              <w:t>表</w:t>
            </w:r>
            <w:r w:rsidRPr="00600FE0">
              <w:rPr>
                <w:rFonts w:hint="eastAsia"/>
                <w:b/>
                <w:sz w:val="24"/>
              </w:rPr>
              <w:t>1</w:t>
            </w:r>
            <w:r>
              <w:rPr>
                <w:b/>
                <w:sz w:val="24"/>
              </w:rPr>
              <w:t>7</w:t>
            </w:r>
            <w:r w:rsidRPr="00600FE0">
              <w:rPr>
                <w:rFonts w:hint="eastAsia"/>
                <w:sz w:val="24"/>
              </w:rPr>
              <w:t>。</w:t>
            </w:r>
          </w:p>
          <w:p w:rsidR="0010091F" w:rsidRPr="007C40CE" w:rsidRDefault="0010091F" w:rsidP="0010091F">
            <w:pPr>
              <w:spacing w:line="360" w:lineRule="auto"/>
              <w:ind w:firstLineChars="200" w:firstLine="482"/>
              <w:jc w:val="center"/>
              <w:rPr>
                <w:b/>
                <w:sz w:val="24"/>
              </w:rPr>
            </w:pPr>
            <w:r w:rsidRPr="007C40CE">
              <w:rPr>
                <w:b/>
                <w:sz w:val="24"/>
              </w:rPr>
              <w:t>表</w:t>
            </w:r>
            <w:r w:rsidRPr="007C40CE">
              <w:rPr>
                <w:b/>
                <w:sz w:val="24"/>
              </w:rPr>
              <w:t>1</w:t>
            </w:r>
            <w:r>
              <w:rPr>
                <w:b/>
                <w:sz w:val="24"/>
              </w:rPr>
              <w:t>7</w:t>
            </w:r>
            <w:r w:rsidRPr="007C40CE">
              <w:rPr>
                <w:b/>
                <w:sz w:val="24"/>
              </w:rPr>
              <w:t xml:space="preserve">  </w:t>
            </w:r>
            <w:r w:rsidRPr="007C40CE">
              <w:rPr>
                <w:b/>
                <w:sz w:val="24"/>
              </w:rPr>
              <w:t>现有、在建工程污染物排放情况一览表</w:t>
            </w:r>
            <w:r w:rsidRPr="007C40CE">
              <w:rPr>
                <w:rFonts w:hint="eastAsia"/>
                <w:b/>
                <w:sz w:val="24"/>
              </w:rPr>
              <w:t xml:space="preserve">  </w:t>
            </w:r>
            <w:r w:rsidRPr="007C40CE">
              <w:rPr>
                <w:rFonts w:hint="eastAsia"/>
                <w:b/>
                <w:sz w:val="24"/>
              </w:rPr>
              <w:t>单位</w:t>
            </w:r>
            <w:r w:rsidRPr="007C40CE">
              <w:rPr>
                <w:rFonts w:hint="eastAsia"/>
                <w:b/>
                <w:sz w:val="24"/>
              </w:rPr>
              <w:t>t/a</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675"/>
              <w:gridCol w:w="426"/>
              <w:gridCol w:w="1559"/>
              <w:gridCol w:w="1417"/>
              <w:gridCol w:w="1276"/>
              <w:gridCol w:w="2040"/>
              <w:gridCol w:w="1849"/>
            </w:tblGrid>
            <w:tr w:rsidR="0010091F" w:rsidRPr="00225D47" w:rsidTr="00854B92">
              <w:tc>
                <w:tcPr>
                  <w:tcW w:w="2660" w:type="dxa"/>
                  <w:gridSpan w:val="3"/>
                  <w:shd w:val="clear" w:color="auto" w:fill="auto"/>
                  <w:vAlign w:val="center"/>
                </w:tcPr>
                <w:p w:rsidR="0010091F" w:rsidRPr="00225D47" w:rsidRDefault="0010091F" w:rsidP="0010091F">
                  <w:pPr>
                    <w:contextualSpacing/>
                    <w:jc w:val="center"/>
                    <w:rPr>
                      <w:b/>
                      <w:szCs w:val="21"/>
                    </w:rPr>
                  </w:pPr>
                  <w:r w:rsidRPr="00225D47">
                    <w:rPr>
                      <w:b/>
                      <w:szCs w:val="21"/>
                    </w:rPr>
                    <w:t>项目</w:t>
                  </w:r>
                </w:p>
              </w:tc>
              <w:tc>
                <w:tcPr>
                  <w:tcW w:w="1417" w:type="dxa"/>
                  <w:shd w:val="clear" w:color="auto" w:fill="auto"/>
                  <w:vAlign w:val="center"/>
                </w:tcPr>
                <w:p w:rsidR="0010091F" w:rsidRPr="00225D47" w:rsidRDefault="0010091F" w:rsidP="0010091F">
                  <w:pPr>
                    <w:contextualSpacing/>
                    <w:jc w:val="center"/>
                    <w:rPr>
                      <w:b/>
                      <w:szCs w:val="21"/>
                    </w:rPr>
                  </w:pPr>
                  <w:r w:rsidRPr="00225D47">
                    <w:rPr>
                      <w:b/>
                      <w:szCs w:val="21"/>
                    </w:rPr>
                    <w:t>现有工程</w:t>
                  </w:r>
                </w:p>
              </w:tc>
              <w:tc>
                <w:tcPr>
                  <w:tcW w:w="1276" w:type="dxa"/>
                  <w:shd w:val="clear" w:color="auto" w:fill="auto"/>
                  <w:vAlign w:val="center"/>
                </w:tcPr>
                <w:p w:rsidR="0010091F" w:rsidRPr="00225D47" w:rsidRDefault="0010091F" w:rsidP="0010091F">
                  <w:pPr>
                    <w:contextualSpacing/>
                    <w:jc w:val="center"/>
                    <w:rPr>
                      <w:b/>
                      <w:szCs w:val="21"/>
                    </w:rPr>
                  </w:pPr>
                  <w:r w:rsidRPr="00225D47">
                    <w:rPr>
                      <w:b/>
                      <w:szCs w:val="21"/>
                    </w:rPr>
                    <w:t>在建工程</w:t>
                  </w:r>
                </w:p>
              </w:tc>
              <w:tc>
                <w:tcPr>
                  <w:tcW w:w="2040" w:type="dxa"/>
                  <w:shd w:val="clear" w:color="auto" w:fill="auto"/>
                  <w:vAlign w:val="center"/>
                </w:tcPr>
                <w:p w:rsidR="0010091F" w:rsidRPr="00225D47" w:rsidRDefault="0010091F" w:rsidP="0010091F">
                  <w:pPr>
                    <w:contextualSpacing/>
                    <w:jc w:val="center"/>
                    <w:rPr>
                      <w:b/>
                      <w:szCs w:val="21"/>
                    </w:rPr>
                  </w:pPr>
                  <w:r w:rsidRPr="00225D47">
                    <w:rPr>
                      <w:b/>
                      <w:szCs w:val="21"/>
                    </w:rPr>
                    <w:t>在建工程</w:t>
                  </w:r>
                </w:p>
                <w:p w:rsidR="0010091F" w:rsidRPr="00225D47" w:rsidRDefault="0010091F" w:rsidP="0010091F">
                  <w:pPr>
                    <w:contextualSpacing/>
                    <w:jc w:val="center"/>
                    <w:rPr>
                      <w:b/>
                      <w:szCs w:val="21"/>
                    </w:rPr>
                  </w:pPr>
                  <w:r w:rsidRPr="00225D47">
                    <w:rPr>
                      <w:b/>
                      <w:szCs w:val="21"/>
                    </w:rPr>
                    <w:t>“</w:t>
                  </w:r>
                  <w:r w:rsidRPr="00225D47">
                    <w:rPr>
                      <w:b/>
                      <w:szCs w:val="21"/>
                    </w:rPr>
                    <w:t>以新带老</w:t>
                  </w:r>
                  <w:r w:rsidRPr="00225D47">
                    <w:rPr>
                      <w:b/>
                      <w:szCs w:val="21"/>
                    </w:rPr>
                    <w:t>”</w:t>
                  </w:r>
                </w:p>
              </w:tc>
              <w:tc>
                <w:tcPr>
                  <w:tcW w:w="1849" w:type="dxa"/>
                  <w:shd w:val="clear" w:color="auto" w:fill="auto"/>
                  <w:vAlign w:val="center"/>
                </w:tcPr>
                <w:p w:rsidR="0010091F" w:rsidRPr="00225D47" w:rsidRDefault="0010091F" w:rsidP="0010091F">
                  <w:pPr>
                    <w:contextualSpacing/>
                    <w:jc w:val="center"/>
                    <w:rPr>
                      <w:b/>
                      <w:szCs w:val="21"/>
                    </w:rPr>
                  </w:pPr>
                  <w:r w:rsidRPr="00225D47">
                    <w:rPr>
                      <w:b/>
                      <w:szCs w:val="21"/>
                    </w:rPr>
                    <w:t>在建工程建成后排放量</w:t>
                  </w:r>
                </w:p>
              </w:tc>
            </w:tr>
            <w:tr w:rsidR="0010091F" w:rsidRPr="00225D47" w:rsidTr="00854B92">
              <w:tc>
                <w:tcPr>
                  <w:tcW w:w="675" w:type="dxa"/>
                  <w:vMerge w:val="restart"/>
                  <w:tcBorders>
                    <w:right w:val="single" w:sz="4" w:space="0" w:color="000000"/>
                  </w:tcBorders>
                  <w:shd w:val="clear" w:color="auto" w:fill="auto"/>
                  <w:vAlign w:val="center"/>
                </w:tcPr>
                <w:p w:rsidR="0010091F" w:rsidRPr="00225D47" w:rsidRDefault="0010091F" w:rsidP="0010091F">
                  <w:pPr>
                    <w:contextualSpacing/>
                    <w:jc w:val="center"/>
                    <w:rPr>
                      <w:szCs w:val="21"/>
                    </w:rPr>
                  </w:pPr>
                  <w:r w:rsidRPr="00225D47">
                    <w:rPr>
                      <w:szCs w:val="21"/>
                    </w:rPr>
                    <w:t>废气</w:t>
                  </w:r>
                </w:p>
              </w:tc>
              <w:tc>
                <w:tcPr>
                  <w:tcW w:w="426" w:type="dxa"/>
                  <w:vMerge w:val="restart"/>
                  <w:tcBorders>
                    <w:left w:val="single" w:sz="4" w:space="0" w:color="000000"/>
                  </w:tcBorders>
                  <w:shd w:val="clear" w:color="auto" w:fill="auto"/>
                  <w:vAlign w:val="center"/>
                </w:tcPr>
                <w:p w:rsidR="0010091F" w:rsidRPr="00225D47" w:rsidRDefault="0010091F" w:rsidP="0010091F">
                  <w:pPr>
                    <w:contextualSpacing/>
                    <w:jc w:val="center"/>
                    <w:rPr>
                      <w:szCs w:val="21"/>
                    </w:rPr>
                  </w:pPr>
                  <w:r w:rsidRPr="00225D47">
                    <w:rPr>
                      <w:szCs w:val="21"/>
                    </w:rPr>
                    <w:t>有组织</w:t>
                  </w:r>
                </w:p>
              </w:tc>
              <w:tc>
                <w:tcPr>
                  <w:tcW w:w="1559" w:type="dxa"/>
                  <w:shd w:val="clear" w:color="auto" w:fill="auto"/>
                  <w:vAlign w:val="center"/>
                </w:tcPr>
                <w:p w:rsidR="0010091F" w:rsidRPr="00225D47" w:rsidRDefault="0010091F" w:rsidP="0010091F">
                  <w:pPr>
                    <w:contextualSpacing/>
                    <w:jc w:val="center"/>
                    <w:rPr>
                      <w:szCs w:val="21"/>
                    </w:rPr>
                  </w:pPr>
                  <w:r w:rsidRPr="00225D47">
                    <w:rPr>
                      <w:szCs w:val="21"/>
                    </w:rPr>
                    <w:t>气量（万</w:t>
                  </w:r>
                  <w:r w:rsidRPr="00225D47">
                    <w:rPr>
                      <w:szCs w:val="21"/>
                    </w:rPr>
                    <w:t>m</w:t>
                  </w:r>
                  <w:r w:rsidRPr="00225D47">
                    <w:rPr>
                      <w:szCs w:val="21"/>
                      <w:vertAlign w:val="superscript"/>
                    </w:rPr>
                    <w:t>3</w:t>
                  </w:r>
                  <w:r w:rsidRPr="00225D47">
                    <w:rPr>
                      <w:szCs w:val="21"/>
                    </w:rPr>
                    <w:t>/a</w:t>
                  </w:r>
                  <w:r w:rsidRPr="00225D47">
                    <w:rPr>
                      <w:szCs w:val="21"/>
                    </w:rPr>
                    <w:t>）</w:t>
                  </w:r>
                </w:p>
              </w:tc>
              <w:tc>
                <w:tcPr>
                  <w:tcW w:w="1417" w:type="dxa"/>
                  <w:shd w:val="clear" w:color="auto" w:fill="auto"/>
                  <w:vAlign w:val="center"/>
                </w:tcPr>
                <w:p w:rsidR="0010091F" w:rsidRPr="00225D47" w:rsidRDefault="0010091F" w:rsidP="0010091F">
                  <w:pPr>
                    <w:jc w:val="center"/>
                    <w:rPr>
                      <w:color w:val="000000"/>
                      <w:szCs w:val="21"/>
                    </w:rPr>
                  </w:pPr>
                  <w:r w:rsidRPr="00225D47">
                    <w:rPr>
                      <w:color w:val="000000"/>
                      <w:szCs w:val="21"/>
                    </w:rPr>
                    <w:t>20948359.54</w:t>
                  </w:r>
                </w:p>
              </w:tc>
              <w:tc>
                <w:tcPr>
                  <w:tcW w:w="1276" w:type="dxa"/>
                  <w:shd w:val="clear" w:color="auto" w:fill="auto"/>
                  <w:vAlign w:val="center"/>
                </w:tcPr>
                <w:p w:rsidR="0010091F" w:rsidRPr="00225D47" w:rsidRDefault="0010091F" w:rsidP="0010091F">
                  <w:pPr>
                    <w:jc w:val="center"/>
                    <w:rPr>
                      <w:color w:val="000000"/>
                      <w:szCs w:val="21"/>
                    </w:rPr>
                  </w:pPr>
                  <w:r w:rsidRPr="00225D47">
                    <w:rPr>
                      <w:color w:val="000000"/>
                      <w:szCs w:val="21"/>
                    </w:rPr>
                    <w:t>448940.4</w:t>
                  </w:r>
                </w:p>
              </w:tc>
              <w:tc>
                <w:tcPr>
                  <w:tcW w:w="2040" w:type="dxa"/>
                  <w:shd w:val="clear" w:color="auto" w:fill="auto"/>
                  <w:vAlign w:val="center"/>
                </w:tcPr>
                <w:p w:rsidR="0010091F" w:rsidRPr="00225D47" w:rsidRDefault="0010091F" w:rsidP="0010091F">
                  <w:pPr>
                    <w:jc w:val="center"/>
                    <w:rPr>
                      <w:color w:val="000000"/>
                      <w:szCs w:val="21"/>
                    </w:rPr>
                  </w:pPr>
                  <w:r w:rsidRPr="00225D47">
                    <w:rPr>
                      <w:color w:val="000000"/>
                      <w:szCs w:val="21"/>
                    </w:rPr>
                    <w:t>831695.04</w:t>
                  </w:r>
                </w:p>
              </w:tc>
              <w:tc>
                <w:tcPr>
                  <w:tcW w:w="1849"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20565604.90 </w:t>
                  </w:r>
                </w:p>
              </w:tc>
            </w:tr>
            <w:tr w:rsidR="0010091F" w:rsidRPr="00225D47" w:rsidTr="00854B92">
              <w:tc>
                <w:tcPr>
                  <w:tcW w:w="675" w:type="dxa"/>
                  <w:vMerge/>
                  <w:tcBorders>
                    <w:right w:val="single" w:sz="4" w:space="0" w:color="000000"/>
                  </w:tcBorders>
                  <w:shd w:val="clear" w:color="auto" w:fill="auto"/>
                  <w:vAlign w:val="center"/>
                </w:tcPr>
                <w:p w:rsidR="0010091F" w:rsidRPr="00225D47" w:rsidRDefault="0010091F" w:rsidP="0010091F">
                  <w:pPr>
                    <w:contextualSpacing/>
                    <w:jc w:val="center"/>
                    <w:rPr>
                      <w:szCs w:val="21"/>
                    </w:rPr>
                  </w:pPr>
                </w:p>
              </w:tc>
              <w:tc>
                <w:tcPr>
                  <w:tcW w:w="426" w:type="dxa"/>
                  <w:vMerge/>
                  <w:tcBorders>
                    <w:left w:val="single" w:sz="4" w:space="0" w:color="000000"/>
                  </w:tcBorders>
                  <w:shd w:val="clear" w:color="auto" w:fill="auto"/>
                  <w:vAlign w:val="center"/>
                </w:tcPr>
                <w:p w:rsidR="0010091F" w:rsidRPr="00225D47" w:rsidRDefault="0010091F" w:rsidP="0010091F">
                  <w:pPr>
                    <w:contextualSpacing/>
                    <w:jc w:val="center"/>
                    <w:rPr>
                      <w:szCs w:val="21"/>
                    </w:rPr>
                  </w:pPr>
                </w:p>
              </w:tc>
              <w:tc>
                <w:tcPr>
                  <w:tcW w:w="1559" w:type="dxa"/>
                  <w:shd w:val="clear" w:color="auto" w:fill="auto"/>
                  <w:vAlign w:val="center"/>
                </w:tcPr>
                <w:p w:rsidR="0010091F" w:rsidRPr="00225D47" w:rsidRDefault="0010091F" w:rsidP="0010091F">
                  <w:pPr>
                    <w:jc w:val="center"/>
                    <w:rPr>
                      <w:color w:val="000000"/>
                      <w:szCs w:val="21"/>
                    </w:rPr>
                  </w:pPr>
                  <w:r w:rsidRPr="00225D47">
                    <w:rPr>
                      <w:color w:val="000000"/>
                      <w:szCs w:val="21"/>
                    </w:rPr>
                    <w:t>颗粒物</w:t>
                  </w:r>
                </w:p>
              </w:tc>
              <w:tc>
                <w:tcPr>
                  <w:tcW w:w="1417"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1869.43 </w:t>
                  </w:r>
                </w:p>
              </w:tc>
              <w:tc>
                <w:tcPr>
                  <w:tcW w:w="1276"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54.686 </w:t>
                  </w:r>
                </w:p>
              </w:tc>
              <w:tc>
                <w:tcPr>
                  <w:tcW w:w="2040"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141.85 </w:t>
                  </w:r>
                </w:p>
              </w:tc>
              <w:tc>
                <w:tcPr>
                  <w:tcW w:w="1849"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1782.27 </w:t>
                  </w:r>
                </w:p>
              </w:tc>
            </w:tr>
            <w:tr w:rsidR="0010091F" w:rsidRPr="00225D47" w:rsidTr="00854B92">
              <w:tc>
                <w:tcPr>
                  <w:tcW w:w="675" w:type="dxa"/>
                  <w:vMerge/>
                  <w:tcBorders>
                    <w:right w:val="single" w:sz="4" w:space="0" w:color="000000"/>
                  </w:tcBorders>
                  <w:shd w:val="clear" w:color="auto" w:fill="auto"/>
                  <w:vAlign w:val="center"/>
                </w:tcPr>
                <w:p w:rsidR="0010091F" w:rsidRPr="00225D47" w:rsidRDefault="0010091F" w:rsidP="0010091F">
                  <w:pPr>
                    <w:contextualSpacing/>
                    <w:jc w:val="center"/>
                    <w:rPr>
                      <w:szCs w:val="21"/>
                    </w:rPr>
                  </w:pPr>
                </w:p>
              </w:tc>
              <w:tc>
                <w:tcPr>
                  <w:tcW w:w="426" w:type="dxa"/>
                  <w:vMerge/>
                  <w:tcBorders>
                    <w:left w:val="single" w:sz="4" w:space="0" w:color="000000"/>
                  </w:tcBorders>
                  <w:shd w:val="clear" w:color="auto" w:fill="auto"/>
                  <w:vAlign w:val="center"/>
                </w:tcPr>
                <w:p w:rsidR="0010091F" w:rsidRPr="00225D47" w:rsidRDefault="0010091F" w:rsidP="0010091F">
                  <w:pPr>
                    <w:contextualSpacing/>
                    <w:jc w:val="center"/>
                    <w:rPr>
                      <w:szCs w:val="21"/>
                    </w:rPr>
                  </w:pPr>
                </w:p>
              </w:tc>
              <w:tc>
                <w:tcPr>
                  <w:tcW w:w="1559" w:type="dxa"/>
                  <w:shd w:val="clear" w:color="auto" w:fill="auto"/>
                  <w:vAlign w:val="center"/>
                </w:tcPr>
                <w:p w:rsidR="0010091F" w:rsidRPr="00225D47" w:rsidRDefault="0010091F" w:rsidP="0010091F">
                  <w:pPr>
                    <w:jc w:val="center"/>
                    <w:rPr>
                      <w:color w:val="000000"/>
                      <w:szCs w:val="21"/>
                    </w:rPr>
                  </w:pPr>
                  <w:r w:rsidRPr="00225D47">
                    <w:rPr>
                      <w:color w:val="000000"/>
                      <w:szCs w:val="21"/>
                    </w:rPr>
                    <w:t>SO</w:t>
                  </w:r>
                  <w:r w:rsidRPr="00225D47">
                    <w:rPr>
                      <w:color w:val="000000"/>
                      <w:szCs w:val="21"/>
                      <w:vertAlign w:val="subscript"/>
                    </w:rPr>
                    <w:t>2</w:t>
                  </w:r>
                </w:p>
              </w:tc>
              <w:tc>
                <w:tcPr>
                  <w:tcW w:w="1417"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4605.34 </w:t>
                  </w:r>
                </w:p>
              </w:tc>
              <w:tc>
                <w:tcPr>
                  <w:tcW w:w="1276"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170.138 </w:t>
                  </w:r>
                </w:p>
              </w:tc>
              <w:tc>
                <w:tcPr>
                  <w:tcW w:w="2040"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377.47 </w:t>
                  </w:r>
                </w:p>
              </w:tc>
              <w:tc>
                <w:tcPr>
                  <w:tcW w:w="1849"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4398.01 </w:t>
                  </w:r>
                </w:p>
              </w:tc>
            </w:tr>
            <w:tr w:rsidR="0010091F" w:rsidRPr="00225D47" w:rsidTr="00854B92">
              <w:tc>
                <w:tcPr>
                  <w:tcW w:w="675" w:type="dxa"/>
                  <w:vMerge/>
                  <w:tcBorders>
                    <w:right w:val="single" w:sz="4" w:space="0" w:color="000000"/>
                  </w:tcBorders>
                  <w:shd w:val="clear" w:color="auto" w:fill="auto"/>
                  <w:vAlign w:val="center"/>
                </w:tcPr>
                <w:p w:rsidR="0010091F" w:rsidRPr="00225D47" w:rsidRDefault="0010091F" w:rsidP="0010091F">
                  <w:pPr>
                    <w:contextualSpacing/>
                    <w:jc w:val="center"/>
                    <w:rPr>
                      <w:szCs w:val="21"/>
                    </w:rPr>
                  </w:pPr>
                </w:p>
              </w:tc>
              <w:tc>
                <w:tcPr>
                  <w:tcW w:w="426" w:type="dxa"/>
                  <w:vMerge/>
                  <w:tcBorders>
                    <w:left w:val="single" w:sz="4" w:space="0" w:color="000000"/>
                  </w:tcBorders>
                  <w:shd w:val="clear" w:color="auto" w:fill="auto"/>
                  <w:vAlign w:val="center"/>
                </w:tcPr>
                <w:p w:rsidR="0010091F" w:rsidRPr="00225D47" w:rsidRDefault="0010091F" w:rsidP="0010091F">
                  <w:pPr>
                    <w:contextualSpacing/>
                    <w:jc w:val="center"/>
                    <w:rPr>
                      <w:szCs w:val="21"/>
                    </w:rPr>
                  </w:pPr>
                </w:p>
              </w:tc>
              <w:tc>
                <w:tcPr>
                  <w:tcW w:w="1559" w:type="dxa"/>
                  <w:shd w:val="clear" w:color="auto" w:fill="auto"/>
                  <w:vAlign w:val="center"/>
                </w:tcPr>
                <w:p w:rsidR="0010091F" w:rsidRPr="00225D47" w:rsidRDefault="0010091F" w:rsidP="0010091F">
                  <w:pPr>
                    <w:jc w:val="center"/>
                    <w:rPr>
                      <w:color w:val="000000"/>
                      <w:szCs w:val="21"/>
                    </w:rPr>
                  </w:pPr>
                  <w:r w:rsidRPr="00225D47">
                    <w:rPr>
                      <w:color w:val="000000"/>
                      <w:szCs w:val="21"/>
                    </w:rPr>
                    <w:t>NOx</w:t>
                  </w:r>
                </w:p>
              </w:tc>
              <w:tc>
                <w:tcPr>
                  <w:tcW w:w="1417"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11626.94 </w:t>
                  </w:r>
                </w:p>
              </w:tc>
              <w:tc>
                <w:tcPr>
                  <w:tcW w:w="1276"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505.590 </w:t>
                  </w:r>
                </w:p>
              </w:tc>
              <w:tc>
                <w:tcPr>
                  <w:tcW w:w="2040"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2133.28 </w:t>
                  </w:r>
                </w:p>
              </w:tc>
              <w:tc>
                <w:tcPr>
                  <w:tcW w:w="1849"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9999.25 </w:t>
                  </w:r>
                </w:p>
              </w:tc>
            </w:tr>
            <w:tr w:rsidR="0010091F" w:rsidRPr="00225D47" w:rsidTr="00854B92">
              <w:tc>
                <w:tcPr>
                  <w:tcW w:w="675" w:type="dxa"/>
                  <w:vMerge/>
                  <w:tcBorders>
                    <w:right w:val="single" w:sz="4" w:space="0" w:color="000000"/>
                  </w:tcBorders>
                  <w:shd w:val="clear" w:color="auto" w:fill="auto"/>
                  <w:vAlign w:val="center"/>
                </w:tcPr>
                <w:p w:rsidR="0010091F" w:rsidRPr="00225D47" w:rsidRDefault="0010091F" w:rsidP="0010091F">
                  <w:pPr>
                    <w:contextualSpacing/>
                    <w:jc w:val="center"/>
                    <w:rPr>
                      <w:szCs w:val="21"/>
                    </w:rPr>
                  </w:pPr>
                </w:p>
              </w:tc>
              <w:tc>
                <w:tcPr>
                  <w:tcW w:w="426" w:type="dxa"/>
                  <w:vMerge/>
                  <w:tcBorders>
                    <w:left w:val="single" w:sz="4" w:space="0" w:color="000000"/>
                  </w:tcBorders>
                  <w:shd w:val="clear" w:color="auto" w:fill="auto"/>
                  <w:vAlign w:val="center"/>
                </w:tcPr>
                <w:p w:rsidR="0010091F" w:rsidRPr="00225D47" w:rsidRDefault="0010091F" w:rsidP="0010091F">
                  <w:pPr>
                    <w:contextualSpacing/>
                    <w:jc w:val="center"/>
                    <w:rPr>
                      <w:szCs w:val="21"/>
                    </w:rPr>
                  </w:pPr>
                </w:p>
              </w:tc>
              <w:tc>
                <w:tcPr>
                  <w:tcW w:w="1559" w:type="dxa"/>
                  <w:shd w:val="clear" w:color="auto" w:fill="auto"/>
                  <w:vAlign w:val="center"/>
                </w:tcPr>
                <w:p w:rsidR="0010091F" w:rsidRPr="00225D47" w:rsidRDefault="0010091F" w:rsidP="0010091F">
                  <w:pPr>
                    <w:jc w:val="center"/>
                    <w:rPr>
                      <w:color w:val="000000"/>
                      <w:szCs w:val="21"/>
                    </w:rPr>
                  </w:pPr>
                  <w:r w:rsidRPr="00225D47">
                    <w:rPr>
                      <w:color w:val="000000"/>
                      <w:szCs w:val="21"/>
                    </w:rPr>
                    <w:t>氟化物</w:t>
                  </w:r>
                </w:p>
              </w:tc>
              <w:tc>
                <w:tcPr>
                  <w:tcW w:w="1417"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33.76 </w:t>
                  </w:r>
                </w:p>
              </w:tc>
              <w:tc>
                <w:tcPr>
                  <w:tcW w:w="1276"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　</w:t>
                  </w:r>
                </w:p>
              </w:tc>
              <w:tc>
                <w:tcPr>
                  <w:tcW w:w="2040"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　</w:t>
                  </w:r>
                </w:p>
              </w:tc>
              <w:tc>
                <w:tcPr>
                  <w:tcW w:w="1849"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33.76 </w:t>
                  </w:r>
                </w:p>
              </w:tc>
            </w:tr>
            <w:tr w:rsidR="0010091F" w:rsidRPr="00225D47" w:rsidTr="00854B92">
              <w:tc>
                <w:tcPr>
                  <w:tcW w:w="675" w:type="dxa"/>
                  <w:vMerge/>
                  <w:tcBorders>
                    <w:right w:val="single" w:sz="4" w:space="0" w:color="000000"/>
                  </w:tcBorders>
                  <w:shd w:val="clear" w:color="auto" w:fill="auto"/>
                  <w:vAlign w:val="center"/>
                </w:tcPr>
                <w:p w:rsidR="0010091F" w:rsidRPr="00225D47" w:rsidRDefault="0010091F" w:rsidP="0010091F">
                  <w:pPr>
                    <w:contextualSpacing/>
                    <w:jc w:val="center"/>
                    <w:rPr>
                      <w:szCs w:val="21"/>
                    </w:rPr>
                  </w:pPr>
                </w:p>
              </w:tc>
              <w:tc>
                <w:tcPr>
                  <w:tcW w:w="426" w:type="dxa"/>
                  <w:vMerge/>
                  <w:tcBorders>
                    <w:left w:val="single" w:sz="4" w:space="0" w:color="000000"/>
                  </w:tcBorders>
                  <w:shd w:val="clear" w:color="auto" w:fill="auto"/>
                  <w:vAlign w:val="center"/>
                </w:tcPr>
                <w:p w:rsidR="0010091F" w:rsidRPr="00225D47" w:rsidRDefault="0010091F" w:rsidP="0010091F">
                  <w:pPr>
                    <w:contextualSpacing/>
                    <w:jc w:val="center"/>
                    <w:rPr>
                      <w:szCs w:val="21"/>
                    </w:rPr>
                  </w:pPr>
                </w:p>
              </w:tc>
              <w:tc>
                <w:tcPr>
                  <w:tcW w:w="1559" w:type="dxa"/>
                  <w:shd w:val="clear" w:color="auto" w:fill="auto"/>
                  <w:vAlign w:val="center"/>
                </w:tcPr>
                <w:p w:rsidR="0010091F" w:rsidRPr="00225D47" w:rsidRDefault="0010091F" w:rsidP="0010091F">
                  <w:pPr>
                    <w:jc w:val="center"/>
                    <w:rPr>
                      <w:color w:val="000000"/>
                      <w:szCs w:val="21"/>
                    </w:rPr>
                  </w:pPr>
                  <w:r w:rsidRPr="00225D47">
                    <w:rPr>
                      <w:color w:val="000000"/>
                      <w:szCs w:val="21"/>
                    </w:rPr>
                    <w:t>铅及其化合物</w:t>
                  </w:r>
                </w:p>
              </w:tc>
              <w:tc>
                <w:tcPr>
                  <w:tcW w:w="1417"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1.64 </w:t>
                  </w:r>
                </w:p>
              </w:tc>
              <w:tc>
                <w:tcPr>
                  <w:tcW w:w="1276"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　</w:t>
                  </w:r>
                </w:p>
              </w:tc>
              <w:tc>
                <w:tcPr>
                  <w:tcW w:w="2040"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　</w:t>
                  </w:r>
                </w:p>
              </w:tc>
              <w:tc>
                <w:tcPr>
                  <w:tcW w:w="1849"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1.64 </w:t>
                  </w:r>
                </w:p>
              </w:tc>
            </w:tr>
            <w:tr w:rsidR="0010091F" w:rsidRPr="00225D47" w:rsidTr="00854B92">
              <w:tc>
                <w:tcPr>
                  <w:tcW w:w="675" w:type="dxa"/>
                  <w:vMerge/>
                  <w:tcBorders>
                    <w:right w:val="single" w:sz="4" w:space="0" w:color="000000"/>
                  </w:tcBorders>
                  <w:shd w:val="clear" w:color="auto" w:fill="auto"/>
                  <w:vAlign w:val="center"/>
                </w:tcPr>
                <w:p w:rsidR="0010091F" w:rsidRPr="00225D47" w:rsidRDefault="0010091F" w:rsidP="0010091F">
                  <w:pPr>
                    <w:contextualSpacing/>
                    <w:jc w:val="center"/>
                    <w:rPr>
                      <w:szCs w:val="21"/>
                    </w:rPr>
                  </w:pPr>
                </w:p>
              </w:tc>
              <w:tc>
                <w:tcPr>
                  <w:tcW w:w="426" w:type="dxa"/>
                  <w:vMerge/>
                  <w:tcBorders>
                    <w:left w:val="single" w:sz="4" w:space="0" w:color="000000"/>
                  </w:tcBorders>
                  <w:shd w:val="clear" w:color="auto" w:fill="auto"/>
                  <w:vAlign w:val="center"/>
                </w:tcPr>
                <w:p w:rsidR="0010091F" w:rsidRPr="00225D47" w:rsidRDefault="0010091F" w:rsidP="0010091F">
                  <w:pPr>
                    <w:contextualSpacing/>
                    <w:jc w:val="center"/>
                    <w:rPr>
                      <w:szCs w:val="21"/>
                    </w:rPr>
                  </w:pPr>
                </w:p>
              </w:tc>
              <w:tc>
                <w:tcPr>
                  <w:tcW w:w="1559" w:type="dxa"/>
                  <w:shd w:val="clear" w:color="auto" w:fill="auto"/>
                  <w:vAlign w:val="center"/>
                </w:tcPr>
                <w:p w:rsidR="0010091F" w:rsidRPr="00225D47" w:rsidRDefault="0010091F" w:rsidP="0010091F">
                  <w:pPr>
                    <w:jc w:val="center"/>
                    <w:rPr>
                      <w:color w:val="000000"/>
                      <w:szCs w:val="21"/>
                    </w:rPr>
                  </w:pPr>
                  <w:r w:rsidRPr="00225D47">
                    <w:rPr>
                      <w:color w:val="000000"/>
                      <w:szCs w:val="21"/>
                    </w:rPr>
                    <w:t>苯并</w:t>
                  </w:r>
                  <w:r w:rsidRPr="00225D47">
                    <w:rPr>
                      <w:color w:val="000000"/>
                      <w:szCs w:val="21"/>
                    </w:rPr>
                    <w:t>[a]</w:t>
                  </w:r>
                  <w:r w:rsidRPr="00225D47">
                    <w:rPr>
                      <w:color w:val="000000"/>
                      <w:szCs w:val="21"/>
                    </w:rPr>
                    <w:t>芘</w:t>
                  </w:r>
                </w:p>
              </w:tc>
              <w:tc>
                <w:tcPr>
                  <w:tcW w:w="1417" w:type="dxa"/>
                  <w:shd w:val="clear" w:color="auto" w:fill="auto"/>
                  <w:vAlign w:val="center"/>
                </w:tcPr>
                <w:p w:rsidR="0010091F" w:rsidRPr="00225D47" w:rsidRDefault="0010091F" w:rsidP="0010091F">
                  <w:pPr>
                    <w:jc w:val="center"/>
                    <w:rPr>
                      <w:color w:val="000000"/>
                      <w:szCs w:val="21"/>
                    </w:rPr>
                  </w:pPr>
                  <w:r w:rsidRPr="00225D47">
                    <w:rPr>
                      <w:color w:val="000000"/>
                      <w:szCs w:val="21"/>
                    </w:rPr>
                    <w:t>7.19×10</w:t>
                  </w:r>
                  <w:r w:rsidRPr="00225D47">
                    <w:rPr>
                      <w:color w:val="000000"/>
                      <w:szCs w:val="21"/>
                      <w:vertAlign w:val="superscript"/>
                    </w:rPr>
                    <w:t>-6</w:t>
                  </w:r>
                </w:p>
              </w:tc>
              <w:tc>
                <w:tcPr>
                  <w:tcW w:w="1276"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　</w:t>
                  </w:r>
                </w:p>
              </w:tc>
              <w:tc>
                <w:tcPr>
                  <w:tcW w:w="2040"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　</w:t>
                  </w:r>
                </w:p>
              </w:tc>
              <w:tc>
                <w:tcPr>
                  <w:tcW w:w="1849" w:type="dxa"/>
                  <w:shd w:val="clear" w:color="auto" w:fill="auto"/>
                  <w:vAlign w:val="center"/>
                </w:tcPr>
                <w:p w:rsidR="0010091F" w:rsidRPr="00225D47" w:rsidRDefault="0010091F" w:rsidP="0010091F">
                  <w:pPr>
                    <w:jc w:val="center"/>
                    <w:rPr>
                      <w:color w:val="000000"/>
                      <w:szCs w:val="21"/>
                    </w:rPr>
                  </w:pPr>
                  <w:r w:rsidRPr="00225D47">
                    <w:rPr>
                      <w:color w:val="000000"/>
                      <w:szCs w:val="21"/>
                    </w:rPr>
                    <w:t>7.19×10</w:t>
                  </w:r>
                  <w:r w:rsidRPr="00225D47">
                    <w:rPr>
                      <w:color w:val="000000"/>
                      <w:szCs w:val="21"/>
                      <w:vertAlign w:val="superscript"/>
                    </w:rPr>
                    <w:t>-6</w:t>
                  </w:r>
                </w:p>
              </w:tc>
            </w:tr>
            <w:tr w:rsidR="0010091F" w:rsidRPr="00225D47" w:rsidTr="00854B92">
              <w:tc>
                <w:tcPr>
                  <w:tcW w:w="675" w:type="dxa"/>
                  <w:vMerge/>
                  <w:tcBorders>
                    <w:right w:val="single" w:sz="4" w:space="0" w:color="000000"/>
                  </w:tcBorders>
                  <w:shd w:val="clear" w:color="auto" w:fill="auto"/>
                  <w:vAlign w:val="center"/>
                </w:tcPr>
                <w:p w:rsidR="0010091F" w:rsidRPr="00225D47" w:rsidRDefault="0010091F" w:rsidP="0010091F">
                  <w:pPr>
                    <w:contextualSpacing/>
                    <w:jc w:val="center"/>
                    <w:rPr>
                      <w:szCs w:val="21"/>
                    </w:rPr>
                  </w:pPr>
                </w:p>
              </w:tc>
              <w:tc>
                <w:tcPr>
                  <w:tcW w:w="426" w:type="dxa"/>
                  <w:vMerge/>
                  <w:tcBorders>
                    <w:left w:val="single" w:sz="4" w:space="0" w:color="000000"/>
                  </w:tcBorders>
                  <w:shd w:val="clear" w:color="auto" w:fill="auto"/>
                  <w:vAlign w:val="center"/>
                </w:tcPr>
                <w:p w:rsidR="0010091F" w:rsidRPr="00225D47" w:rsidRDefault="0010091F" w:rsidP="0010091F">
                  <w:pPr>
                    <w:contextualSpacing/>
                    <w:jc w:val="center"/>
                    <w:rPr>
                      <w:szCs w:val="21"/>
                    </w:rPr>
                  </w:pPr>
                </w:p>
              </w:tc>
              <w:tc>
                <w:tcPr>
                  <w:tcW w:w="1559" w:type="dxa"/>
                  <w:shd w:val="clear" w:color="auto" w:fill="auto"/>
                  <w:vAlign w:val="center"/>
                </w:tcPr>
                <w:p w:rsidR="0010091F" w:rsidRPr="00225D47" w:rsidRDefault="0010091F" w:rsidP="0010091F">
                  <w:pPr>
                    <w:jc w:val="center"/>
                    <w:rPr>
                      <w:color w:val="000000"/>
                      <w:szCs w:val="21"/>
                    </w:rPr>
                  </w:pPr>
                  <w:r w:rsidRPr="00225D47">
                    <w:rPr>
                      <w:color w:val="000000"/>
                      <w:szCs w:val="21"/>
                    </w:rPr>
                    <w:t>氰化物</w:t>
                  </w:r>
                </w:p>
              </w:tc>
              <w:tc>
                <w:tcPr>
                  <w:tcW w:w="1417"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0.0175 </w:t>
                  </w:r>
                </w:p>
              </w:tc>
              <w:tc>
                <w:tcPr>
                  <w:tcW w:w="1276"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　</w:t>
                  </w:r>
                </w:p>
              </w:tc>
              <w:tc>
                <w:tcPr>
                  <w:tcW w:w="2040"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　</w:t>
                  </w:r>
                </w:p>
              </w:tc>
              <w:tc>
                <w:tcPr>
                  <w:tcW w:w="1849"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0.0175 </w:t>
                  </w:r>
                </w:p>
              </w:tc>
            </w:tr>
            <w:tr w:rsidR="0010091F" w:rsidRPr="00225D47" w:rsidTr="00854B92">
              <w:tc>
                <w:tcPr>
                  <w:tcW w:w="675" w:type="dxa"/>
                  <w:vMerge/>
                  <w:tcBorders>
                    <w:right w:val="single" w:sz="4" w:space="0" w:color="000000"/>
                  </w:tcBorders>
                  <w:shd w:val="clear" w:color="auto" w:fill="auto"/>
                  <w:vAlign w:val="center"/>
                </w:tcPr>
                <w:p w:rsidR="0010091F" w:rsidRPr="00225D47" w:rsidRDefault="0010091F" w:rsidP="0010091F">
                  <w:pPr>
                    <w:contextualSpacing/>
                    <w:jc w:val="center"/>
                    <w:rPr>
                      <w:szCs w:val="21"/>
                    </w:rPr>
                  </w:pPr>
                </w:p>
              </w:tc>
              <w:tc>
                <w:tcPr>
                  <w:tcW w:w="426" w:type="dxa"/>
                  <w:vMerge/>
                  <w:tcBorders>
                    <w:left w:val="single" w:sz="4" w:space="0" w:color="000000"/>
                  </w:tcBorders>
                  <w:shd w:val="clear" w:color="auto" w:fill="auto"/>
                  <w:vAlign w:val="center"/>
                </w:tcPr>
                <w:p w:rsidR="0010091F" w:rsidRPr="00225D47" w:rsidRDefault="0010091F" w:rsidP="0010091F">
                  <w:pPr>
                    <w:contextualSpacing/>
                    <w:jc w:val="center"/>
                    <w:rPr>
                      <w:szCs w:val="21"/>
                    </w:rPr>
                  </w:pPr>
                </w:p>
              </w:tc>
              <w:tc>
                <w:tcPr>
                  <w:tcW w:w="1559" w:type="dxa"/>
                  <w:shd w:val="clear" w:color="auto" w:fill="auto"/>
                  <w:vAlign w:val="center"/>
                </w:tcPr>
                <w:p w:rsidR="0010091F" w:rsidRPr="00225D47" w:rsidRDefault="0010091F" w:rsidP="0010091F">
                  <w:pPr>
                    <w:jc w:val="center"/>
                    <w:rPr>
                      <w:color w:val="000000"/>
                      <w:szCs w:val="21"/>
                    </w:rPr>
                  </w:pPr>
                  <w:r w:rsidRPr="00225D47">
                    <w:rPr>
                      <w:color w:val="000000"/>
                      <w:szCs w:val="21"/>
                    </w:rPr>
                    <w:t>酚类</w:t>
                  </w:r>
                </w:p>
              </w:tc>
              <w:tc>
                <w:tcPr>
                  <w:tcW w:w="1417"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0.178 </w:t>
                  </w:r>
                </w:p>
              </w:tc>
              <w:tc>
                <w:tcPr>
                  <w:tcW w:w="1276"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　</w:t>
                  </w:r>
                </w:p>
              </w:tc>
              <w:tc>
                <w:tcPr>
                  <w:tcW w:w="2040"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　</w:t>
                  </w:r>
                </w:p>
              </w:tc>
              <w:tc>
                <w:tcPr>
                  <w:tcW w:w="1849"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0.18 </w:t>
                  </w:r>
                </w:p>
              </w:tc>
            </w:tr>
            <w:tr w:rsidR="0010091F" w:rsidRPr="00225D47" w:rsidTr="00854B92">
              <w:tc>
                <w:tcPr>
                  <w:tcW w:w="675" w:type="dxa"/>
                  <w:vMerge/>
                  <w:tcBorders>
                    <w:right w:val="single" w:sz="4" w:space="0" w:color="000000"/>
                  </w:tcBorders>
                  <w:shd w:val="clear" w:color="auto" w:fill="auto"/>
                  <w:vAlign w:val="center"/>
                </w:tcPr>
                <w:p w:rsidR="0010091F" w:rsidRPr="00225D47" w:rsidRDefault="0010091F" w:rsidP="0010091F">
                  <w:pPr>
                    <w:contextualSpacing/>
                    <w:jc w:val="center"/>
                    <w:rPr>
                      <w:szCs w:val="21"/>
                    </w:rPr>
                  </w:pPr>
                </w:p>
              </w:tc>
              <w:tc>
                <w:tcPr>
                  <w:tcW w:w="426" w:type="dxa"/>
                  <w:vMerge/>
                  <w:tcBorders>
                    <w:left w:val="single" w:sz="4" w:space="0" w:color="000000"/>
                  </w:tcBorders>
                  <w:shd w:val="clear" w:color="auto" w:fill="auto"/>
                  <w:vAlign w:val="center"/>
                </w:tcPr>
                <w:p w:rsidR="0010091F" w:rsidRPr="00225D47" w:rsidRDefault="0010091F" w:rsidP="0010091F">
                  <w:pPr>
                    <w:contextualSpacing/>
                    <w:jc w:val="center"/>
                    <w:rPr>
                      <w:szCs w:val="21"/>
                    </w:rPr>
                  </w:pPr>
                </w:p>
              </w:tc>
              <w:tc>
                <w:tcPr>
                  <w:tcW w:w="1559" w:type="dxa"/>
                  <w:shd w:val="clear" w:color="auto" w:fill="auto"/>
                  <w:vAlign w:val="center"/>
                </w:tcPr>
                <w:p w:rsidR="0010091F" w:rsidRPr="00225D47" w:rsidRDefault="0010091F" w:rsidP="0010091F">
                  <w:pPr>
                    <w:jc w:val="center"/>
                    <w:rPr>
                      <w:color w:val="000000"/>
                      <w:szCs w:val="21"/>
                    </w:rPr>
                  </w:pPr>
                  <w:r w:rsidRPr="00225D47">
                    <w:rPr>
                      <w:color w:val="000000"/>
                      <w:szCs w:val="21"/>
                    </w:rPr>
                    <w:t>氨（氨气）</w:t>
                  </w:r>
                </w:p>
              </w:tc>
              <w:tc>
                <w:tcPr>
                  <w:tcW w:w="1417"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2.35 </w:t>
                  </w:r>
                </w:p>
              </w:tc>
              <w:tc>
                <w:tcPr>
                  <w:tcW w:w="1276"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　</w:t>
                  </w:r>
                </w:p>
              </w:tc>
              <w:tc>
                <w:tcPr>
                  <w:tcW w:w="2040"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　</w:t>
                  </w:r>
                </w:p>
              </w:tc>
              <w:tc>
                <w:tcPr>
                  <w:tcW w:w="1849"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2.35 </w:t>
                  </w:r>
                </w:p>
              </w:tc>
            </w:tr>
            <w:tr w:rsidR="0010091F" w:rsidRPr="00225D47" w:rsidTr="00854B92">
              <w:tc>
                <w:tcPr>
                  <w:tcW w:w="675" w:type="dxa"/>
                  <w:vMerge/>
                  <w:tcBorders>
                    <w:right w:val="single" w:sz="4" w:space="0" w:color="000000"/>
                  </w:tcBorders>
                  <w:shd w:val="clear" w:color="auto" w:fill="auto"/>
                  <w:vAlign w:val="center"/>
                </w:tcPr>
                <w:p w:rsidR="0010091F" w:rsidRPr="00225D47" w:rsidRDefault="0010091F" w:rsidP="0010091F">
                  <w:pPr>
                    <w:contextualSpacing/>
                    <w:jc w:val="center"/>
                    <w:rPr>
                      <w:szCs w:val="21"/>
                    </w:rPr>
                  </w:pPr>
                </w:p>
              </w:tc>
              <w:tc>
                <w:tcPr>
                  <w:tcW w:w="426" w:type="dxa"/>
                  <w:vMerge/>
                  <w:tcBorders>
                    <w:left w:val="single" w:sz="4" w:space="0" w:color="000000"/>
                  </w:tcBorders>
                  <w:shd w:val="clear" w:color="auto" w:fill="auto"/>
                  <w:vAlign w:val="center"/>
                </w:tcPr>
                <w:p w:rsidR="0010091F" w:rsidRPr="00225D47" w:rsidRDefault="0010091F" w:rsidP="0010091F">
                  <w:pPr>
                    <w:contextualSpacing/>
                    <w:jc w:val="center"/>
                    <w:rPr>
                      <w:szCs w:val="21"/>
                    </w:rPr>
                  </w:pPr>
                </w:p>
              </w:tc>
              <w:tc>
                <w:tcPr>
                  <w:tcW w:w="1559" w:type="dxa"/>
                  <w:shd w:val="clear" w:color="auto" w:fill="auto"/>
                  <w:vAlign w:val="center"/>
                </w:tcPr>
                <w:p w:rsidR="0010091F" w:rsidRPr="00225D47" w:rsidRDefault="0010091F" w:rsidP="0010091F">
                  <w:pPr>
                    <w:jc w:val="center"/>
                    <w:rPr>
                      <w:color w:val="000000"/>
                      <w:szCs w:val="21"/>
                    </w:rPr>
                  </w:pPr>
                  <w:r w:rsidRPr="00225D47">
                    <w:rPr>
                      <w:color w:val="000000"/>
                      <w:szCs w:val="21"/>
                    </w:rPr>
                    <w:t>硫化氢</w:t>
                  </w:r>
                </w:p>
              </w:tc>
              <w:tc>
                <w:tcPr>
                  <w:tcW w:w="1417"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3.26 </w:t>
                  </w:r>
                </w:p>
              </w:tc>
              <w:tc>
                <w:tcPr>
                  <w:tcW w:w="1276"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　</w:t>
                  </w:r>
                </w:p>
              </w:tc>
              <w:tc>
                <w:tcPr>
                  <w:tcW w:w="2040"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　</w:t>
                  </w:r>
                </w:p>
              </w:tc>
              <w:tc>
                <w:tcPr>
                  <w:tcW w:w="1849"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3.26 </w:t>
                  </w:r>
                </w:p>
              </w:tc>
            </w:tr>
            <w:tr w:rsidR="0010091F" w:rsidRPr="00225D47" w:rsidTr="00854B92">
              <w:tc>
                <w:tcPr>
                  <w:tcW w:w="675" w:type="dxa"/>
                  <w:vMerge/>
                  <w:tcBorders>
                    <w:right w:val="single" w:sz="4" w:space="0" w:color="000000"/>
                  </w:tcBorders>
                  <w:shd w:val="clear" w:color="auto" w:fill="auto"/>
                  <w:vAlign w:val="center"/>
                </w:tcPr>
                <w:p w:rsidR="0010091F" w:rsidRPr="00225D47" w:rsidRDefault="0010091F" w:rsidP="0010091F">
                  <w:pPr>
                    <w:contextualSpacing/>
                    <w:jc w:val="center"/>
                    <w:rPr>
                      <w:szCs w:val="21"/>
                    </w:rPr>
                  </w:pPr>
                </w:p>
              </w:tc>
              <w:tc>
                <w:tcPr>
                  <w:tcW w:w="426" w:type="dxa"/>
                  <w:vMerge/>
                  <w:tcBorders>
                    <w:left w:val="single" w:sz="4" w:space="0" w:color="000000"/>
                  </w:tcBorders>
                  <w:shd w:val="clear" w:color="auto" w:fill="auto"/>
                  <w:vAlign w:val="center"/>
                </w:tcPr>
                <w:p w:rsidR="0010091F" w:rsidRPr="00225D47" w:rsidRDefault="0010091F" w:rsidP="0010091F">
                  <w:pPr>
                    <w:contextualSpacing/>
                    <w:jc w:val="center"/>
                    <w:rPr>
                      <w:szCs w:val="21"/>
                    </w:rPr>
                  </w:pPr>
                </w:p>
              </w:tc>
              <w:tc>
                <w:tcPr>
                  <w:tcW w:w="1559" w:type="dxa"/>
                  <w:shd w:val="clear" w:color="auto" w:fill="auto"/>
                  <w:vAlign w:val="center"/>
                </w:tcPr>
                <w:p w:rsidR="0010091F" w:rsidRPr="00225D47" w:rsidRDefault="0010091F" w:rsidP="0010091F">
                  <w:pPr>
                    <w:jc w:val="center"/>
                    <w:rPr>
                      <w:color w:val="000000"/>
                      <w:szCs w:val="21"/>
                    </w:rPr>
                  </w:pPr>
                  <w:r w:rsidRPr="00225D47">
                    <w:rPr>
                      <w:color w:val="000000"/>
                      <w:szCs w:val="21"/>
                    </w:rPr>
                    <w:t>非甲烷总烃</w:t>
                  </w:r>
                </w:p>
              </w:tc>
              <w:tc>
                <w:tcPr>
                  <w:tcW w:w="1417"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0.74 </w:t>
                  </w:r>
                </w:p>
              </w:tc>
              <w:tc>
                <w:tcPr>
                  <w:tcW w:w="1276"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　</w:t>
                  </w:r>
                </w:p>
              </w:tc>
              <w:tc>
                <w:tcPr>
                  <w:tcW w:w="2040"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　</w:t>
                  </w:r>
                </w:p>
              </w:tc>
              <w:tc>
                <w:tcPr>
                  <w:tcW w:w="1849"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0.74 </w:t>
                  </w:r>
                </w:p>
              </w:tc>
            </w:tr>
            <w:tr w:rsidR="0010091F" w:rsidRPr="00225D47" w:rsidTr="00854B92">
              <w:tc>
                <w:tcPr>
                  <w:tcW w:w="675" w:type="dxa"/>
                  <w:vMerge/>
                  <w:tcBorders>
                    <w:right w:val="single" w:sz="4" w:space="0" w:color="000000"/>
                  </w:tcBorders>
                  <w:shd w:val="clear" w:color="auto" w:fill="auto"/>
                  <w:vAlign w:val="center"/>
                </w:tcPr>
                <w:p w:rsidR="0010091F" w:rsidRPr="00225D47" w:rsidRDefault="0010091F" w:rsidP="0010091F">
                  <w:pPr>
                    <w:contextualSpacing/>
                    <w:jc w:val="center"/>
                    <w:rPr>
                      <w:szCs w:val="21"/>
                    </w:rPr>
                  </w:pPr>
                </w:p>
              </w:tc>
              <w:tc>
                <w:tcPr>
                  <w:tcW w:w="426" w:type="dxa"/>
                  <w:vMerge/>
                  <w:tcBorders>
                    <w:left w:val="single" w:sz="4" w:space="0" w:color="000000"/>
                  </w:tcBorders>
                  <w:shd w:val="clear" w:color="auto" w:fill="auto"/>
                  <w:vAlign w:val="center"/>
                </w:tcPr>
                <w:p w:rsidR="0010091F" w:rsidRPr="00225D47" w:rsidRDefault="0010091F" w:rsidP="0010091F">
                  <w:pPr>
                    <w:contextualSpacing/>
                    <w:jc w:val="center"/>
                    <w:rPr>
                      <w:szCs w:val="21"/>
                    </w:rPr>
                  </w:pPr>
                </w:p>
              </w:tc>
              <w:tc>
                <w:tcPr>
                  <w:tcW w:w="1559" w:type="dxa"/>
                  <w:shd w:val="clear" w:color="auto" w:fill="auto"/>
                  <w:vAlign w:val="center"/>
                </w:tcPr>
                <w:p w:rsidR="0010091F" w:rsidRPr="00225D47" w:rsidRDefault="0010091F" w:rsidP="0010091F">
                  <w:pPr>
                    <w:jc w:val="center"/>
                    <w:rPr>
                      <w:color w:val="000000"/>
                      <w:szCs w:val="21"/>
                    </w:rPr>
                  </w:pPr>
                  <w:r w:rsidRPr="00225D47">
                    <w:rPr>
                      <w:color w:val="000000"/>
                      <w:szCs w:val="21"/>
                    </w:rPr>
                    <w:t>二噁英</w:t>
                  </w:r>
                </w:p>
              </w:tc>
              <w:tc>
                <w:tcPr>
                  <w:tcW w:w="1417" w:type="dxa"/>
                  <w:shd w:val="clear" w:color="auto" w:fill="auto"/>
                  <w:vAlign w:val="center"/>
                </w:tcPr>
                <w:p w:rsidR="0010091F" w:rsidRPr="00225D47" w:rsidRDefault="0010091F" w:rsidP="0010091F">
                  <w:pPr>
                    <w:jc w:val="center"/>
                    <w:rPr>
                      <w:color w:val="000000"/>
                      <w:szCs w:val="21"/>
                    </w:rPr>
                  </w:pPr>
                  <w:r w:rsidRPr="00225D47">
                    <w:rPr>
                      <w:color w:val="000000"/>
                      <w:szCs w:val="21"/>
                    </w:rPr>
                    <w:t>3.62×10</w:t>
                  </w:r>
                  <w:r w:rsidRPr="00225D47">
                    <w:rPr>
                      <w:color w:val="000000"/>
                      <w:szCs w:val="21"/>
                      <w:vertAlign w:val="superscript"/>
                    </w:rPr>
                    <w:t>-6</w:t>
                  </w:r>
                </w:p>
              </w:tc>
              <w:tc>
                <w:tcPr>
                  <w:tcW w:w="1276"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　</w:t>
                  </w:r>
                </w:p>
              </w:tc>
              <w:tc>
                <w:tcPr>
                  <w:tcW w:w="2040"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　</w:t>
                  </w:r>
                </w:p>
              </w:tc>
              <w:tc>
                <w:tcPr>
                  <w:tcW w:w="1849" w:type="dxa"/>
                  <w:shd w:val="clear" w:color="auto" w:fill="auto"/>
                  <w:vAlign w:val="center"/>
                </w:tcPr>
                <w:p w:rsidR="0010091F" w:rsidRPr="00225D47" w:rsidRDefault="0010091F" w:rsidP="0010091F">
                  <w:pPr>
                    <w:jc w:val="center"/>
                    <w:rPr>
                      <w:color w:val="000000"/>
                      <w:szCs w:val="21"/>
                    </w:rPr>
                  </w:pPr>
                  <w:r w:rsidRPr="00225D47">
                    <w:rPr>
                      <w:color w:val="000000"/>
                      <w:szCs w:val="21"/>
                    </w:rPr>
                    <w:t>3.62×10</w:t>
                  </w:r>
                  <w:r w:rsidRPr="00225D47">
                    <w:rPr>
                      <w:color w:val="000000"/>
                      <w:szCs w:val="21"/>
                      <w:vertAlign w:val="superscript"/>
                    </w:rPr>
                    <w:t>-6</w:t>
                  </w:r>
                </w:p>
              </w:tc>
            </w:tr>
            <w:tr w:rsidR="0010091F" w:rsidRPr="00225D47" w:rsidTr="00854B92">
              <w:tc>
                <w:tcPr>
                  <w:tcW w:w="675" w:type="dxa"/>
                  <w:vMerge/>
                  <w:tcBorders>
                    <w:right w:val="single" w:sz="4" w:space="0" w:color="000000"/>
                  </w:tcBorders>
                  <w:shd w:val="clear" w:color="auto" w:fill="auto"/>
                  <w:vAlign w:val="center"/>
                </w:tcPr>
                <w:p w:rsidR="0010091F" w:rsidRPr="00225D47" w:rsidRDefault="0010091F" w:rsidP="0010091F">
                  <w:pPr>
                    <w:contextualSpacing/>
                    <w:jc w:val="center"/>
                    <w:rPr>
                      <w:szCs w:val="21"/>
                    </w:rPr>
                  </w:pPr>
                </w:p>
              </w:tc>
              <w:tc>
                <w:tcPr>
                  <w:tcW w:w="426" w:type="dxa"/>
                  <w:vMerge w:val="restart"/>
                  <w:tcBorders>
                    <w:left w:val="single" w:sz="4" w:space="0" w:color="000000"/>
                  </w:tcBorders>
                  <w:shd w:val="clear" w:color="auto" w:fill="auto"/>
                  <w:vAlign w:val="center"/>
                </w:tcPr>
                <w:p w:rsidR="0010091F" w:rsidRPr="00225D47" w:rsidRDefault="0010091F" w:rsidP="0010091F">
                  <w:pPr>
                    <w:contextualSpacing/>
                    <w:jc w:val="center"/>
                    <w:rPr>
                      <w:szCs w:val="21"/>
                    </w:rPr>
                  </w:pPr>
                  <w:r w:rsidRPr="00225D47">
                    <w:rPr>
                      <w:szCs w:val="21"/>
                    </w:rPr>
                    <w:t>无组织</w:t>
                  </w:r>
                </w:p>
              </w:tc>
              <w:tc>
                <w:tcPr>
                  <w:tcW w:w="1559" w:type="dxa"/>
                  <w:shd w:val="clear" w:color="auto" w:fill="auto"/>
                  <w:vAlign w:val="center"/>
                </w:tcPr>
                <w:p w:rsidR="0010091F" w:rsidRPr="00225D47" w:rsidRDefault="0010091F" w:rsidP="0010091F">
                  <w:pPr>
                    <w:jc w:val="center"/>
                    <w:rPr>
                      <w:color w:val="000000"/>
                      <w:szCs w:val="21"/>
                    </w:rPr>
                  </w:pPr>
                  <w:r w:rsidRPr="00225D47">
                    <w:rPr>
                      <w:color w:val="000000"/>
                      <w:szCs w:val="21"/>
                    </w:rPr>
                    <w:t>颗粒物</w:t>
                  </w:r>
                </w:p>
              </w:tc>
              <w:tc>
                <w:tcPr>
                  <w:tcW w:w="1417"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4855.41 </w:t>
                  </w:r>
                </w:p>
              </w:tc>
              <w:tc>
                <w:tcPr>
                  <w:tcW w:w="1276" w:type="dxa"/>
                  <w:shd w:val="clear" w:color="auto" w:fill="auto"/>
                  <w:vAlign w:val="center"/>
                </w:tcPr>
                <w:p w:rsidR="0010091F" w:rsidRPr="00225D47" w:rsidRDefault="0010091F" w:rsidP="0010091F">
                  <w:pPr>
                    <w:jc w:val="center"/>
                    <w:rPr>
                      <w:color w:val="000000"/>
                      <w:szCs w:val="21"/>
                    </w:rPr>
                  </w:pPr>
                  <w:r w:rsidRPr="00225D47">
                    <w:rPr>
                      <w:color w:val="000000"/>
                      <w:szCs w:val="21"/>
                    </w:rPr>
                    <w:t>3.2</w:t>
                  </w:r>
                </w:p>
              </w:tc>
              <w:tc>
                <w:tcPr>
                  <w:tcW w:w="2040"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　</w:t>
                  </w:r>
                </w:p>
              </w:tc>
              <w:tc>
                <w:tcPr>
                  <w:tcW w:w="1849"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4858.61 </w:t>
                  </w:r>
                </w:p>
              </w:tc>
            </w:tr>
            <w:tr w:rsidR="0010091F" w:rsidRPr="00225D47" w:rsidTr="00854B92">
              <w:tc>
                <w:tcPr>
                  <w:tcW w:w="675" w:type="dxa"/>
                  <w:vMerge/>
                  <w:tcBorders>
                    <w:right w:val="single" w:sz="4" w:space="0" w:color="000000"/>
                  </w:tcBorders>
                  <w:shd w:val="clear" w:color="auto" w:fill="auto"/>
                  <w:vAlign w:val="center"/>
                </w:tcPr>
                <w:p w:rsidR="0010091F" w:rsidRPr="00225D47" w:rsidRDefault="0010091F" w:rsidP="0010091F">
                  <w:pPr>
                    <w:contextualSpacing/>
                    <w:jc w:val="center"/>
                    <w:rPr>
                      <w:szCs w:val="21"/>
                    </w:rPr>
                  </w:pPr>
                </w:p>
              </w:tc>
              <w:tc>
                <w:tcPr>
                  <w:tcW w:w="426" w:type="dxa"/>
                  <w:vMerge/>
                  <w:tcBorders>
                    <w:left w:val="single" w:sz="4" w:space="0" w:color="000000"/>
                  </w:tcBorders>
                  <w:shd w:val="clear" w:color="auto" w:fill="auto"/>
                  <w:vAlign w:val="center"/>
                </w:tcPr>
                <w:p w:rsidR="0010091F" w:rsidRPr="00225D47" w:rsidRDefault="0010091F" w:rsidP="0010091F">
                  <w:pPr>
                    <w:contextualSpacing/>
                    <w:jc w:val="center"/>
                    <w:rPr>
                      <w:szCs w:val="21"/>
                    </w:rPr>
                  </w:pPr>
                </w:p>
              </w:tc>
              <w:tc>
                <w:tcPr>
                  <w:tcW w:w="1559" w:type="dxa"/>
                  <w:shd w:val="clear" w:color="auto" w:fill="auto"/>
                  <w:vAlign w:val="center"/>
                </w:tcPr>
                <w:p w:rsidR="0010091F" w:rsidRPr="00225D47" w:rsidRDefault="0010091F" w:rsidP="0010091F">
                  <w:pPr>
                    <w:jc w:val="center"/>
                    <w:rPr>
                      <w:color w:val="000000"/>
                      <w:szCs w:val="21"/>
                    </w:rPr>
                  </w:pPr>
                  <w:r w:rsidRPr="00225D47">
                    <w:rPr>
                      <w:color w:val="000000"/>
                      <w:szCs w:val="21"/>
                    </w:rPr>
                    <w:t>SO</w:t>
                  </w:r>
                  <w:r w:rsidRPr="00225D47">
                    <w:rPr>
                      <w:color w:val="000000"/>
                      <w:szCs w:val="21"/>
                      <w:vertAlign w:val="subscript"/>
                    </w:rPr>
                    <w:t>2</w:t>
                  </w:r>
                </w:p>
              </w:tc>
              <w:tc>
                <w:tcPr>
                  <w:tcW w:w="1417" w:type="dxa"/>
                  <w:shd w:val="clear" w:color="auto" w:fill="auto"/>
                  <w:vAlign w:val="center"/>
                </w:tcPr>
                <w:p w:rsidR="0010091F" w:rsidRPr="00225D47" w:rsidRDefault="0010091F" w:rsidP="0010091F">
                  <w:pPr>
                    <w:jc w:val="center"/>
                    <w:rPr>
                      <w:color w:val="000000"/>
                      <w:szCs w:val="21"/>
                    </w:rPr>
                  </w:pPr>
                  <w:r w:rsidRPr="00225D47">
                    <w:rPr>
                      <w:color w:val="000000"/>
                      <w:szCs w:val="21"/>
                    </w:rPr>
                    <w:t>25.54</w:t>
                  </w:r>
                </w:p>
              </w:tc>
              <w:tc>
                <w:tcPr>
                  <w:tcW w:w="1276"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　</w:t>
                  </w:r>
                </w:p>
              </w:tc>
              <w:tc>
                <w:tcPr>
                  <w:tcW w:w="2040"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　</w:t>
                  </w:r>
                </w:p>
              </w:tc>
              <w:tc>
                <w:tcPr>
                  <w:tcW w:w="1849" w:type="dxa"/>
                  <w:shd w:val="clear" w:color="auto" w:fill="auto"/>
                  <w:vAlign w:val="center"/>
                </w:tcPr>
                <w:p w:rsidR="0010091F" w:rsidRPr="00225D47" w:rsidRDefault="0010091F" w:rsidP="0010091F">
                  <w:pPr>
                    <w:jc w:val="center"/>
                    <w:rPr>
                      <w:color w:val="000000"/>
                      <w:szCs w:val="21"/>
                    </w:rPr>
                  </w:pPr>
                  <w:r w:rsidRPr="00225D47">
                    <w:rPr>
                      <w:color w:val="000000"/>
                      <w:szCs w:val="21"/>
                    </w:rPr>
                    <w:t>25.54</w:t>
                  </w:r>
                </w:p>
              </w:tc>
            </w:tr>
            <w:tr w:rsidR="0010091F" w:rsidRPr="00225D47" w:rsidTr="00854B92">
              <w:tc>
                <w:tcPr>
                  <w:tcW w:w="675" w:type="dxa"/>
                  <w:vMerge/>
                  <w:tcBorders>
                    <w:right w:val="single" w:sz="4" w:space="0" w:color="000000"/>
                  </w:tcBorders>
                  <w:shd w:val="clear" w:color="auto" w:fill="auto"/>
                  <w:vAlign w:val="center"/>
                </w:tcPr>
                <w:p w:rsidR="0010091F" w:rsidRPr="00225D47" w:rsidRDefault="0010091F" w:rsidP="0010091F">
                  <w:pPr>
                    <w:contextualSpacing/>
                    <w:jc w:val="center"/>
                    <w:rPr>
                      <w:szCs w:val="21"/>
                    </w:rPr>
                  </w:pPr>
                </w:p>
              </w:tc>
              <w:tc>
                <w:tcPr>
                  <w:tcW w:w="426" w:type="dxa"/>
                  <w:vMerge/>
                  <w:tcBorders>
                    <w:left w:val="single" w:sz="4" w:space="0" w:color="000000"/>
                  </w:tcBorders>
                  <w:shd w:val="clear" w:color="auto" w:fill="auto"/>
                  <w:vAlign w:val="center"/>
                </w:tcPr>
                <w:p w:rsidR="0010091F" w:rsidRPr="00225D47" w:rsidRDefault="0010091F" w:rsidP="0010091F">
                  <w:pPr>
                    <w:contextualSpacing/>
                    <w:jc w:val="center"/>
                    <w:rPr>
                      <w:szCs w:val="21"/>
                    </w:rPr>
                  </w:pPr>
                </w:p>
              </w:tc>
              <w:tc>
                <w:tcPr>
                  <w:tcW w:w="1559" w:type="dxa"/>
                  <w:shd w:val="clear" w:color="auto" w:fill="auto"/>
                  <w:vAlign w:val="center"/>
                </w:tcPr>
                <w:p w:rsidR="0010091F" w:rsidRPr="00225D47" w:rsidRDefault="0010091F" w:rsidP="0010091F">
                  <w:pPr>
                    <w:jc w:val="center"/>
                    <w:rPr>
                      <w:color w:val="000000"/>
                      <w:szCs w:val="21"/>
                    </w:rPr>
                  </w:pPr>
                  <w:r w:rsidRPr="00225D47">
                    <w:rPr>
                      <w:color w:val="000000"/>
                      <w:szCs w:val="21"/>
                    </w:rPr>
                    <w:t>NO</w:t>
                  </w:r>
                  <w:r w:rsidRPr="00225D47">
                    <w:rPr>
                      <w:color w:val="000000"/>
                      <w:szCs w:val="21"/>
                      <w:vertAlign w:val="subscript"/>
                    </w:rPr>
                    <w:t>X</w:t>
                  </w:r>
                </w:p>
              </w:tc>
              <w:tc>
                <w:tcPr>
                  <w:tcW w:w="1417" w:type="dxa"/>
                  <w:shd w:val="clear" w:color="auto" w:fill="auto"/>
                  <w:vAlign w:val="center"/>
                </w:tcPr>
                <w:p w:rsidR="0010091F" w:rsidRPr="00225D47" w:rsidRDefault="0010091F" w:rsidP="0010091F">
                  <w:pPr>
                    <w:jc w:val="center"/>
                    <w:rPr>
                      <w:color w:val="000000"/>
                      <w:szCs w:val="21"/>
                    </w:rPr>
                  </w:pPr>
                  <w:r w:rsidRPr="00225D47">
                    <w:rPr>
                      <w:color w:val="000000"/>
                      <w:szCs w:val="21"/>
                    </w:rPr>
                    <w:t>37.27</w:t>
                  </w:r>
                </w:p>
              </w:tc>
              <w:tc>
                <w:tcPr>
                  <w:tcW w:w="1276"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　</w:t>
                  </w:r>
                </w:p>
              </w:tc>
              <w:tc>
                <w:tcPr>
                  <w:tcW w:w="2040"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　</w:t>
                  </w:r>
                </w:p>
              </w:tc>
              <w:tc>
                <w:tcPr>
                  <w:tcW w:w="1849" w:type="dxa"/>
                  <w:shd w:val="clear" w:color="auto" w:fill="auto"/>
                  <w:vAlign w:val="center"/>
                </w:tcPr>
                <w:p w:rsidR="0010091F" w:rsidRPr="00225D47" w:rsidRDefault="0010091F" w:rsidP="0010091F">
                  <w:pPr>
                    <w:jc w:val="center"/>
                    <w:rPr>
                      <w:color w:val="000000"/>
                      <w:szCs w:val="21"/>
                    </w:rPr>
                  </w:pPr>
                  <w:r w:rsidRPr="00225D47">
                    <w:rPr>
                      <w:color w:val="000000"/>
                      <w:szCs w:val="21"/>
                    </w:rPr>
                    <w:t>37.27</w:t>
                  </w:r>
                </w:p>
              </w:tc>
            </w:tr>
            <w:tr w:rsidR="0010091F" w:rsidRPr="00225D47" w:rsidTr="00854B92">
              <w:tc>
                <w:tcPr>
                  <w:tcW w:w="675" w:type="dxa"/>
                  <w:vMerge/>
                  <w:tcBorders>
                    <w:right w:val="single" w:sz="4" w:space="0" w:color="000000"/>
                  </w:tcBorders>
                  <w:shd w:val="clear" w:color="auto" w:fill="auto"/>
                  <w:vAlign w:val="center"/>
                </w:tcPr>
                <w:p w:rsidR="0010091F" w:rsidRPr="00225D47" w:rsidRDefault="0010091F" w:rsidP="0010091F">
                  <w:pPr>
                    <w:contextualSpacing/>
                    <w:jc w:val="center"/>
                    <w:rPr>
                      <w:szCs w:val="21"/>
                    </w:rPr>
                  </w:pPr>
                </w:p>
              </w:tc>
              <w:tc>
                <w:tcPr>
                  <w:tcW w:w="426" w:type="dxa"/>
                  <w:vMerge/>
                  <w:tcBorders>
                    <w:left w:val="single" w:sz="4" w:space="0" w:color="000000"/>
                  </w:tcBorders>
                  <w:shd w:val="clear" w:color="auto" w:fill="auto"/>
                  <w:vAlign w:val="center"/>
                </w:tcPr>
                <w:p w:rsidR="0010091F" w:rsidRPr="00225D47" w:rsidRDefault="0010091F" w:rsidP="0010091F">
                  <w:pPr>
                    <w:contextualSpacing/>
                    <w:jc w:val="center"/>
                    <w:rPr>
                      <w:szCs w:val="21"/>
                    </w:rPr>
                  </w:pPr>
                </w:p>
              </w:tc>
              <w:tc>
                <w:tcPr>
                  <w:tcW w:w="1559" w:type="dxa"/>
                  <w:shd w:val="clear" w:color="auto" w:fill="auto"/>
                  <w:vAlign w:val="center"/>
                </w:tcPr>
                <w:p w:rsidR="0010091F" w:rsidRPr="00225D47" w:rsidRDefault="0010091F" w:rsidP="0010091F">
                  <w:pPr>
                    <w:jc w:val="center"/>
                    <w:rPr>
                      <w:color w:val="000000"/>
                      <w:szCs w:val="21"/>
                    </w:rPr>
                  </w:pPr>
                  <w:r w:rsidRPr="00225D47">
                    <w:rPr>
                      <w:color w:val="000000"/>
                      <w:szCs w:val="21"/>
                    </w:rPr>
                    <w:t>氨（氨气）</w:t>
                  </w:r>
                </w:p>
              </w:tc>
              <w:tc>
                <w:tcPr>
                  <w:tcW w:w="1417" w:type="dxa"/>
                  <w:shd w:val="clear" w:color="auto" w:fill="auto"/>
                  <w:vAlign w:val="center"/>
                </w:tcPr>
                <w:p w:rsidR="0010091F" w:rsidRPr="00225D47" w:rsidRDefault="0010091F" w:rsidP="0010091F">
                  <w:pPr>
                    <w:jc w:val="center"/>
                    <w:rPr>
                      <w:color w:val="000000"/>
                      <w:szCs w:val="21"/>
                    </w:rPr>
                  </w:pPr>
                  <w:r w:rsidRPr="00225D47">
                    <w:rPr>
                      <w:color w:val="000000"/>
                      <w:szCs w:val="21"/>
                    </w:rPr>
                    <w:t>68.26</w:t>
                  </w:r>
                </w:p>
              </w:tc>
              <w:tc>
                <w:tcPr>
                  <w:tcW w:w="1276" w:type="dxa"/>
                  <w:shd w:val="clear" w:color="auto" w:fill="auto"/>
                  <w:vAlign w:val="center"/>
                </w:tcPr>
                <w:p w:rsidR="0010091F" w:rsidRPr="00225D47" w:rsidRDefault="0010091F" w:rsidP="0010091F">
                  <w:pPr>
                    <w:jc w:val="center"/>
                    <w:rPr>
                      <w:color w:val="000000"/>
                      <w:szCs w:val="21"/>
                    </w:rPr>
                  </w:pPr>
                  <w:r w:rsidRPr="00225D47">
                    <w:rPr>
                      <w:color w:val="000000"/>
                      <w:szCs w:val="21"/>
                    </w:rPr>
                    <w:t>0.15</w:t>
                  </w:r>
                </w:p>
              </w:tc>
              <w:tc>
                <w:tcPr>
                  <w:tcW w:w="2040"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　</w:t>
                  </w:r>
                </w:p>
              </w:tc>
              <w:tc>
                <w:tcPr>
                  <w:tcW w:w="1849" w:type="dxa"/>
                  <w:shd w:val="clear" w:color="auto" w:fill="auto"/>
                  <w:vAlign w:val="center"/>
                </w:tcPr>
                <w:p w:rsidR="0010091F" w:rsidRPr="00225D47" w:rsidRDefault="0010091F" w:rsidP="0010091F">
                  <w:pPr>
                    <w:jc w:val="center"/>
                    <w:rPr>
                      <w:color w:val="000000"/>
                      <w:szCs w:val="21"/>
                    </w:rPr>
                  </w:pPr>
                  <w:r w:rsidRPr="00225D47">
                    <w:rPr>
                      <w:color w:val="000000"/>
                      <w:szCs w:val="21"/>
                    </w:rPr>
                    <w:t>68.41</w:t>
                  </w:r>
                </w:p>
              </w:tc>
            </w:tr>
            <w:tr w:rsidR="0010091F" w:rsidRPr="00225D47" w:rsidTr="00854B92">
              <w:tc>
                <w:tcPr>
                  <w:tcW w:w="675" w:type="dxa"/>
                  <w:vMerge/>
                  <w:tcBorders>
                    <w:right w:val="single" w:sz="4" w:space="0" w:color="000000"/>
                  </w:tcBorders>
                  <w:shd w:val="clear" w:color="auto" w:fill="auto"/>
                  <w:vAlign w:val="center"/>
                </w:tcPr>
                <w:p w:rsidR="0010091F" w:rsidRPr="00225D47" w:rsidRDefault="0010091F" w:rsidP="0010091F">
                  <w:pPr>
                    <w:contextualSpacing/>
                    <w:jc w:val="center"/>
                    <w:rPr>
                      <w:szCs w:val="21"/>
                    </w:rPr>
                  </w:pPr>
                </w:p>
              </w:tc>
              <w:tc>
                <w:tcPr>
                  <w:tcW w:w="426" w:type="dxa"/>
                  <w:vMerge/>
                  <w:tcBorders>
                    <w:left w:val="single" w:sz="4" w:space="0" w:color="000000"/>
                  </w:tcBorders>
                  <w:shd w:val="clear" w:color="auto" w:fill="auto"/>
                  <w:vAlign w:val="center"/>
                </w:tcPr>
                <w:p w:rsidR="0010091F" w:rsidRPr="00225D47" w:rsidRDefault="0010091F" w:rsidP="0010091F">
                  <w:pPr>
                    <w:contextualSpacing/>
                    <w:jc w:val="center"/>
                    <w:rPr>
                      <w:szCs w:val="21"/>
                    </w:rPr>
                  </w:pPr>
                </w:p>
              </w:tc>
              <w:tc>
                <w:tcPr>
                  <w:tcW w:w="1559" w:type="dxa"/>
                  <w:shd w:val="clear" w:color="auto" w:fill="auto"/>
                  <w:vAlign w:val="center"/>
                </w:tcPr>
                <w:p w:rsidR="0010091F" w:rsidRPr="00225D47" w:rsidRDefault="0010091F" w:rsidP="0010091F">
                  <w:pPr>
                    <w:jc w:val="center"/>
                    <w:rPr>
                      <w:color w:val="000000"/>
                      <w:szCs w:val="21"/>
                    </w:rPr>
                  </w:pPr>
                  <w:r w:rsidRPr="00225D47">
                    <w:rPr>
                      <w:color w:val="000000"/>
                      <w:szCs w:val="21"/>
                    </w:rPr>
                    <w:t>硫化氢</w:t>
                  </w:r>
                </w:p>
              </w:tc>
              <w:tc>
                <w:tcPr>
                  <w:tcW w:w="1417" w:type="dxa"/>
                  <w:shd w:val="clear" w:color="auto" w:fill="auto"/>
                  <w:vAlign w:val="center"/>
                </w:tcPr>
                <w:p w:rsidR="0010091F" w:rsidRPr="00225D47" w:rsidRDefault="0010091F" w:rsidP="0010091F">
                  <w:pPr>
                    <w:jc w:val="center"/>
                    <w:rPr>
                      <w:color w:val="000000"/>
                      <w:szCs w:val="21"/>
                    </w:rPr>
                  </w:pPr>
                  <w:r w:rsidRPr="00225D47">
                    <w:rPr>
                      <w:color w:val="000000"/>
                      <w:szCs w:val="21"/>
                    </w:rPr>
                    <w:t>4.3</w:t>
                  </w:r>
                </w:p>
              </w:tc>
              <w:tc>
                <w:tcPr>
                  <w:tcW w:w="1276"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　</w:t>
                  </w:r>
                </w:p>
              </w:tc>
              <w:tc>
                <w:tcPr>
                  <w:tcW w:w="2040"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　</w:t>
                  </w:r>
                </w:p>
              </w:tc>
              <w:tc>
                <w:tcPr>
                  <w:tcW w:w="1849" w:type="dxa"/>
                  <w:shd w:val="clear" w:color="auto" w:fill="auto"/>
                  <w:vAlign w:val="center"/>
                </w:tcPr>
                <w:p w:rsidR="0010091F" w:rsidRPr="00225D47" w:rsidRDefault="0010091F" w:rsidP="0010091F">
                  <w:pPr>
                    <w:jc w:val="center"/>
                    <w:rPr>
                      <w:color w:val="000000"/>
                      <w:szCs w:val="21"/>
                    </w:rPr>
                  </w:pPr>
                  <w:r w:rsidRPr="00225D47">
                    <w:rPr>
                      <w:color w:val="000000"/>
                      <w:szCs w:val="21"/>
                    </w:rPr>
                    <w:t>4.3</w:t>
                  </w:r>
                </w:p>
              </w:tc>
            </w:tr>
            <w:tr w:rsidR="0010091F" w:rsidRPr="00225D47" w:rsidTr="00854B92">
              <w:trPr>
                <w:trHeight w:val="53"/>
              </w:trPr>
              <w:tc>
                <w:tcPr>
                  <w:tcW w:w="675" w:type="dxa"/>
                  <w:vMerge/>
                  <w:tcBorders>
                    <w:right w:val="single" w:sz="4" w:space="0" w:color="000000"/>
                  </w:tcBorders>
                  <w:shd w:val="clear" w:color="auto" w:fill="auto"/>
                  <w:vAlign w:val="center"/>
                </w:tcPr>
                <w:p w:rsidR="0010091F" w:rsidRPr="00225D47" w:rsidRDefault="0010091F" w:rsidP="0010091F">
                  <w:pPr>
                    <w:contextualSpacing/>
                    <w:jc w:val="center"/>
                    <w:rPr>
                      <w:szCs w:val="21"/>
                    </w:rPr>
                  </w:pPr>
                </w:p>
              </w:tc>
              <w:tc>
                <w:tcPr>
                  <w:tcW w:w="426" w:type="dxa"/>
                  <w:vMerge/>
                  <w:tcBorders>
                    <w:left w:val="single" w:sz="4" w:space="0" w:color="000000"/>
                  </w:tcBorders>
                  <w:shd w:val="clear" w:color="auto" w:fill="auto"/>
                  <w:vAlign w:val="center"/>
                </w:tcPr>
                <w:p w:rsidR="0010091F" w:rsidRPr="00225D47" w:rsidRDefault="0010091F" w:rsidP="0010091F">
                  <w:pPr>
                    <w:contextualSpacing/>
                    <w:jc w:val="center"/>
                    <w:rPr>
                      <w:szCs w:val="21"/>
                    </w:rPr>
                  </w:pPr>
                </w:p>
              </w:tc>
              <w:tc>
                <w:tcPr>
                  <w:tcW w:w="1559" w:type="dxa"/>
                  <w:shd w:val="clear" w:color="auto" w:fill="auto"/>
                  <w:vAlign w:val="center"/>
                </w:tcPr>
                <w:p w:rsidR="0010091F" w:rsidRPr="00225D47" w:rsidRDefault="0010091F" w:rsidP="0010091F">
                  <w:pPr>
                    <w:jc w:val="center"/>
                    <w:rPr>
                      <w:color w:val="000000"/>
                      <w:szCs w:val="21"/>
                    </w:rPr>
                  </w:pPr>
                  <w:r w:rsidRPr="00225D47">
                    <w:rPr>
                      <w:color w:val="000000"/>
                      <w:szCs w:val="21"/>
                    </w:rPr>
                    <w:t>苯并</w:t>
                  </w:r>
                  <w:r w:rsidRPr="00225D47">
                    <w:rPr>
                      <w:color w:val="000000"/>
                      <w:szCs w:val="21"/>
                    </w:rPr>
                    <w:t>[a]</w:t>
                  </w:r>
                  <w:r w:rsidRPr="00225D47">
                    <w:rPr>
                      <w:color w:val="000000"/>
                      <w:szCs w:val="21"/>
                    </w:rPr>
                    <w:t>芘</w:t>
                  </w:r>
                </w:p>
              </w:tc>
              <w:tc>
                <w:tcPr>
                  <w:tcW w:w="1417"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0.0115 </w:t>
                  </w:r>
                </w:p>
              </w:tc>
              <w:tc>
                <w:tcPr>
                  <w:tcW w:w="1276"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　</w:t>
                  </w:r>
                </w:p>
              </w:tc>
              <w:tc>
                <w:tcPr>
                  <w:tcW w:w="2040"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　</w:t>
                  </w:r>
                </w:p>
              </w:tc>
              <w:tc>
                <w:tcPr>
                  <w:tcW w:w="1849"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0.0115 </w:t>
                  </w:r>
                </w:p>
              </w:tc>
            </w:tr>
            <w:tr w:rsidR="0010091F" w:rsidRPr="00225D47" w:rsidTr="00854B92">
              <w:tc>
                <w:tcPr>
                  <w:tcW w:w="675" w:type="dxa"/>
                  <w:vMerge/>
                  <w:tcBorders>
                    <w:right w:val="single" w:sz="4" w:space="0" w:color="000000"/>
                  </w:tcBorders>
                  <w:shd w:val="clear" w:color="auto" w:fill="auto"/>
                  <w:vAlign w:val="center"/>
                </w:tcPr>
                <w:p w:rsidR="0010091F" w:rsidRPr="00225D47" w:rsidRDefault="0010091F" w:rsidP="0010091F">
                  <w:pPr>
                    <w:contextualSpacing/>
                    <w:jc w:val="center"/>
                    <w:rPr>
                      <w:szCs w:val="21"/>
                    </w:rPr>
                  </w:pPr>
                </w:p>
              </w:tc>
              <w:tc>
                <w:tcPr>
                  <w:tcW w:w="426" w:type="dxa"/>
                  <w:vMerge/>
                  <w:tcBorders>
                    <w:left w:val="single" w:sz="4" w:space="0" w:color="000000"/>
                  </w:tcBorders>
                  <w:shd w:val="clear" w:color="auto" w:fill="auto"/>
                  <w:vAlign w:val="center"/>
                </w:tcPr>
                <w:p w:rsidR="0010091F" w:rsidRPr="00225D47" w:rsidRDefault="0010091F" w:rsidP="0010091F">
                  <w:pPr>
                    <w:contextualSpacing/>
                    <w:jc w:val="center"/>
                    <w:rPr>
                      <w:szCs w:val="21"/>
                    </w:rPr>
                  </w:pPr>
                </w:p>
              </w:tc>
              <w:tc>
                <w:tcPr>
                  <w:tcW w:w="1559" w:type="dxa"/>
                  <w:shd w:val="clear" w:color="auto" w:fill="auto"/>
                  <w:vAlign w:val="center"/>
                </w:tcPr>
                <w:p w:rsidR="0010091F" w:rsidRPr="00225D47" w:rsidRDefault="0010091F" w:rsidP="0010091F">
                  <w:pPr>
                    <w:jc w:val="center"/>
                    <w:rPr>
                      <w:color w:val="000000"/>
                      <w:szCs w:val="21"/>
                    </w:rPr>
                  </w:pPr>
                  <w:r w:rsidRPr="00225D47">
                    <w:rPr>
                      <w:color w:val="000000"/>
                      <w:szCs w:val="21"/>
                    </w:rPr>
                    <w:t>苯</w:t>
                  </w:r>
                </w:p>
              </w:tc>
              <w:tc>
                <w:tcPr>
                  <w:tcW w:w="1417" w:type="dxa"/>
                  <w:shd w:val="clear" w:color="auto" w:fill="auto"/>
                  <w:vAlign w:val="center"/>
                </w:tcPr>
                <w:p w:rsidR="0010091F" w:rsidRPr="00225D47" w:rsidRDefault="0010091F" w:rsidP="0010091F">
                  <w:pPr>
                    <w:jc w:val="center"/>
                    <w:rPr>
                      <w:color w:val="000000"/>
                      <w:szCs w:val="21"/>
                    </w:rPr>
                  </w:pPr>
                  <w:r w:rsidRPr="00225D47">
                    <w:rPr>
                      <w:color w:val="000000"/>
                      <w:szCs w:val="21"/>
                    </w:rPr>
                    <w:t>21.18</w:t>
                  </w:r>
                </w:p>
              </w:tc>
              <w:tc>
                <w:tcPr>
                  <w:tcW w:w="1276"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　</w:t>
                  </w:r>
                </w:p>
              </w:tc>
              <w:tc>
                <w:tcPr>
                  <w:tcW w:w="2040"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　</w:t>
                  </w:r>
                </w:p>
              </w:tc>
              <w:tc>
                <w:tcPr>
                  <w:tcW w:w="1849" w:type="dxa"/>
                  <w:shd w:val="clear" w:color="auto" w:fill="auto"/>
                  <w:vAlign w:val="center"/>
                </w:tcPr>
                <w:p w:rsidR="0010091F" w:rsidRPr="00225D47" w:rsidRDefault="0010091F" w:rsidP="0010091F">
                  <w:pPr>
                    <w:jc w:val="center"/>
                    <w:rPr>
                      <w:color w:val="000000"/>
                      <w:szCs w:val="21"/>
                    </w:rPr>
                  </w:pPr>
                  <w:r w:rsidRPr="00225D47">
                    <w:rPr>
                      <w:color w:val="000000"/>
                      <w:szCs w:val="21"/>
                    </w:rPr>
                    <w:t>21.18</w:t>
                  </w:r>
                </w:p>
              </w:tc>
            </w:tr>
            <w:tr w:rsidR="0010091F" w:rsidRPr="00225D47" w:rsidTr="00854B92">
              <w:tc>
                <w:tcPr>
                  <w:tcW w:w="675" w:type="dxa"/>
                  <w:vMerge/>
                  <w:tcBorders>
                    <w:right w:val="single" w:sz="4" w:space="0" w:color="000000"/>
                  </w:tcBorders>
                  <w:shd w:val="clear" w:color="auto" w:fill="auto"/>
                  <w:vAlign w:val="center"/>
                </w:tcPr>
                <w:p w:rsidR="0010091F" w:rsidRPr="00225D47" w:rsidRDefault="0010091F" w:rsidP="0010091F">
                  <w:pPr>
                    <w:contextualSpacing/>
                    <w:jc w:val="center"/>
                    <w:rPr>
                      <w:szCs w:val="21"/>
                    </w:rPr>
                  </w:pPr>
                </w:p>
              </w:tc>
              <w:tc>
                <w:tcPr>
                  <w:tcW w:w="426" w:type="dxa"/>
                  <w:vMerge w:val="restart"/>
                  <w:tcBorders>
                    <w:left w:val="single" w:sz="4" w:space="0" w:color="000000"/>
                  </w:tcBorders>
                  <w:shd w:val="clear" w:color="auto" w:fill="auto"/>
                  <w:vAlign w:val="center"/>
                </w:tcPr>
                <w:p w:rsidR="0010091F" w:rsidRPr="00225D47" w:rsidRDefault="0010091F" w:rsidP="0010091F">
                  <w:pPr>
                    <w:contextualSpacing/>
                    <w:jc w:val="center"/>
                    <w:rPr>
                      <w:szCs w:val="21"/>
                    </w:rPr>
                  </w:pPr>
                  <w:r w:rsidRPr="00225D47">
                    <w:rPr>
                      <w:szCs w:val="21"/>
                    </w:rPr>
                    <w:t>有组织</w:t>
                  </w:r>
                  <w:r w:rsidRPr="00225D47">
                    <w:rPr>
                      <w:szCs w:val="21"/>
                    </w:rPr>
                    <w:t>+</w:t>
                  </w:r>
                  <w:r w:rsidRPr="00225D47">
                    <w:rPr>
                      <w:szCs w:val="21"/>
                    </w:rPr>
                    <w:t>无组织</w:t>
                  </w:r>
                </w:p>
              </w:tc>
              <w:tc>
                <w:tcPr>
                  <w:tcW w:w="1559" w:type="dxa"/>
                  <w:shd w:val="clear" w:color="auto" w:fill="auto"/>
                  <w:vAlign w:val="center"/>
                </w:tcPr>
                <w:p w:rsidR="0010091F" w:rsidRPr="00225D47" w:rsidRDefault="0010091F" w:rsidP="0010091F">
                  <w:pPr>
                    <w:jc w:val="center"/>
                    <w:rPr>
                      <w:color w:val="000000"/>
                      <w:szCs w:val="21"/>
                    </w:rPr>
                  </w:pPr>
                  <w:r w:rsidRPr="00225D47">
                    <w:rPr>
                      <w:color w:val="000000"/>
                      <w:szCs w:val="21"/>
                    </w:rPr>
                    <w:t>颗粒物</w:t>
                  </w:r>
                </w:p>
              </w:tc>
              <w:tc>
                <w:tcPr>
                  <w:tcW w:w="1417"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6724.84 </w:t>
                  </w:r>
                </w:p>
              </w:tc>
              <w:tc>
                <w:tcPr>
                  <w:tcW w:w="1276"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57.89 </w:t>
                  </w:r>
                </w:p>
              </w:tc>
              <w:tc>
                <w:tcPr>
                  <w:tcW w:w="2040"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141.85 </w:t>
                  </w:r>
                </w:p>
              </w:tc>
              <w:tc>
                <w:tcPr>
                  <w:tcW w:w="1849"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6640.88 </w:t>
                  </w:r>
                </w:p>
              </w:tc>
            </w:tr>
            <w:tr w:rsidR="0010091F" w:rsidRPr="00225D47" w:rsidTr="00854B92">
              <w:tc>
                <w:tcPr>
                  <w:tcW w:w="675" w:type="dxa"/>
                  <w:vMerge/>
                  <w:tcBorders>
                    <w:right w:val="single" w:sz="4" w:space="0" w:color="000000"/>
                  </w:tcBorders>
                  <w:shd w:val="clear" w:color="auto" w:fill="auto"/>
                  <w:vAlign w:val="center"/>
                </w:tcPr>
                <w:p w:rsidR="0010091F" w:rsidRPr="00225D47" w:rsidRDefault="0010091F" w:rsidP="0010091F">
                  <w:pPr>
                    <w:contextualSpacing/>
                    <w:jc w:val="center"/>
                    <w:rPr>
                      <w:szCs w:val="21"/>
                    </w:rPr>
                  </w:pPr>
                </w:p>
              </w:tc>
              <w:tc>
                <w:tcPr>
                  <w:tcW w:w="426" w:type="dxa"/>
                  <w:vMerge/>
                  <w:tcBorders>
                    <w:left w:val="single" w:sz="4" w:space="0" w:color="000000"/>
                  </w:tcBorders>
                  <w:shd w:val="clear" w:color="auto" w:fill="auto"/>
                  <w:vAlign w:val="center"/>
                </w:tcPr>
                <w:p w:rsidR="0010091F" w:rsidRPr="00225D47" w:rsidRDefault="0010091F" w:rsidP="0010091F">
                  <w:pPr>
                    <w:contextualSpacing/>
                    <w:jc w:val="center"/>
                    <w:rPr>
                      <w:szCs w:val="21"/>
                    </w:rPr>
                  </w:pPr>
                </w:p>
              </w:tc>
              <w:tc>
                <w:tcPr>
                  <w:tcW w:w="1559" w:type="dxa"/>
                  <w:shd w:val="clear" w:color="auto" w:fill="auto"/>
                  <w:vAlign w:val="center"/>
                </w:tcPr>
                <w:p w:rsidR="0010091F" w:rsidRPr="00225D47" w:rsidRDefault="0010091F" w:rsidP="0010091F">
                  <w:pPr>
                    <w:jc w:val="center"/>
                    <w:rPr>
                      <w:color w:val="000000"/>
                      <w:szCs w:val="21"/>
                    </w:rPr>
                  </w:pPr>
                  <w:r w:rsidRPr="00225D47">
                    <w:rPr>
                      <w:color w:val="000000"/>
                      <w:szCs w:val="21"/>
                    </w:rPr>
                    <w:t>SO</w:t>
                  </w:r>
                  <w:r w:rsidRPr="00225D47">
                    <w:rPr>
                      <w:color w:val="000000"/>
                      <w:szCs w:val="21"/>
                      <w:vertAlign w:val="subscript"/>
                    </w:rPr>
                    <w:t>2</w:t>
                  </w:r>
                </w:p>
              </w:tc>
              <w:tc>
                <w:tcPr>
                  <w:tcW w:w="1417"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4630.88 </w:t>
                  </w:r>
                </w:p>
              </w:tc>
              <w:tc>
                <w:tcPr>
                  <w:tcW w:w="1276"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170.14 </w:t>
                  </w:r>
                </w:p>
              </w:tc>
              <w:tc>
                <w:tcPr>
                  <w:tcW w:w="2040"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377.47 </w:t>
                  </w:r>
                </w:p>
              </w:tc>
              <w:tc>
                <w:tcPr>
                  <w:tcW w:w="1849"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4423.55 </w:t>
                  </w:r>
                </w:p>
              </w:tc>
            </w:tr>
            <w:tr w:rsidR="0010091F" w:rsidRPr="00225D47" w:rsidTr="00854B92">
              <w:tc>
                <w:tcPr>
                  <w:tcW w:w="675" w:type="dxa"/>
                  <w:vMerge/>
                  <w:tcBorders>
                    <w:right w:val="single" w:sz="4" w:space="0" w:color="000000"/>
                  </w:tcBorders>
                  <w:shd w:val="clear" w:color="auto" w:fill="auto"/>
                  <w:vAlign w:val="center"/>
                </w:tcPr>
                <w:p w:rsidR="0010091F" w:rsidRPr="00225D47" w:rsidRDefault="0010091F" w:rsidP="0010091F">
                  <w:pPr>
                    <w:contextualSpacing/>
                    <w:jc w:val="center"/>
                    <w:rPr>
                      <w:szCs w:val="21"/>
                    </w:rPr>
                  </w:pPr>
                </w:p>
              </w:tc>
              <w:tc>
                <w:tcPr>
                  <w:tcW w:w="426" w:type="dxa"/>
                  <w:vMerge/>
                  <w:tcBorders>
                    <w:left w:val="single" w:sz="4" w:space="0" w:color="000000"/>
                  </w:tcBorders>
                  <w:shd w:val="clear" w:color="auto" w:fill="auto"/>
                  <w:vAlign w:val="center"/>
                </w:tcPr>
                <w:p w:rsidR="0010091F" w:rsidRPr="00225D47" w:rsidRDefault="0010091F" w:rsidP="0010091F">
                  <w:pPr>
                    <w:contextualSpacing/>
                    <w:jc w:val="center"/>
                    <w:rPr>
                      <w:szCs w:val="21"/>
                    </w:rPr>
                  </w:pPr>
                </w:p>
              </w:tc>
              <w:tc>
                <w:tcPr>
                  <w:tcW w:w="1559" w:type="dxa"/>
                  <w:shd w:val="clear" w:color="auto" w:fill="auto"/>
                  <w:vAlign w:val="center"/>
                </w:tcPr>
                <w:p w:rsidR="0010091F" w:rsidRPr="00225D47" w:rsidRDefault="0010091F" w:rsidP="0010091F">
                  <w:pPr>
                    <w:jc w:val="center"/>
                    <w:rPr>
                      <w:color w:val="000000"/>
                      <w:szCs w:val="21"/>
                    </w:rPr>
                  </w:pPr>
                  <w:r w:rsidRPr="00225D47">
                    <w:rPr>
                      <w:color w:val="000000"/>
                      <w:szCs w:val="21"/>
                    </w:rPr>
                    <w:t>NOx</w:t>
                  </w:r>
                </w:p>
              </w:tc>
              <w:tc>
                <w:tcPr>
                  <w:tcW w:w="1417"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11664.21 </w:t>
                  </w:r>
                </w:p>
              </w:tc>
              <w:tc>
                <w:tcPr>
                  <w:tcW w:w="1276"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505.59 </w:t>
                  </w:r>
                </w:p>
              </w:tc>
              <w:tc>
                <w:tcPr>
                  <w:tcW w:w="2040"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2133.28 </w:t>
                  </w:r>
                </w:p>
              </w:tc>
              <w:tc>
                <w:tcPr>
                  <w:tcW w:w="1849"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10036.52 </w:t>
                  </w:r>
                </w:p>
              </w:tc>
            </w:tr>
            <w:tr w:rsidR="0010091F" w:rsidRPr="00225D47" w:rsidTr="00854B92">
              <w:tc>
                <w:tcPr>
                  <w:tcW w:w="675" w:type="dxa"/>
                  <w:vMerge/>
                  <w:tcBorders>
                    <w:right w:val="single" w:sz="4" w:space="0" w:color="000000"/>
                  </w:tcBorders>
                  <w:shd w:val="clear" w:color="auto" w:fill="auto"/>
                  <w:vAlign w:val="center"/>
                </w:tcPr>
                <w:p w:rsidR="0010091F" w:rsidRPr="00225D47" w:rsidRDefault="0010091F" w:rsidP="0010091F">
                  <w:pPr>
                    <w:contextualSpacing/>
                    <w:jc w:val="center"/>
                    <w:rPr>
                      <w:szCs w:val="21"/>
                    </w:rPr>
                  </w:pPr>
                </w:p>
              </w:tc>
              <w:tc>
                <w:tcPr>
                  <w:tcW w:w="426" w:type="dxa"/>
                  <w:vMerge/>
                  <w:tcBorders>
                    <w:left w:val="single" w:sz="4" w:space="0" w:color="000000"/>
                  </w:tcBorders>
                  <w:shd w:val="clear" w:color="auto" w:fill="auto"/>
                  <w:vAlign w:val="center"/>
                </w:tcPr>
                <w:p w:rsidR="0010091F" w:rsidRPr="00225D47" w:rsidRDefault="0010091F" w:rsidP="0010091F">
                  <w:pPr>
                    <w:contextualSpacing/>
                    <w:jc w:val="center"/>
                    <w:rPr>
                      <w:szCs w:val="21"/>
                    </w:rPr>
                  </w:pPr>
                </w:p>
              </w:tc>
              <w:tc>
                <w:tcPr>
                  <w:tcW w:w="1559" w:type="dxa"/>
                  <w:shd w:val="clear" w:color="auto" w:fill="auto"/>
                  <w:vAlign w:val="center"/>
                </w:tcPr>
                <w:p w:rsidR="0010091F" w:rsidRPr="00225D47" w:rsidRDefault="0010091F" w:rsidP="0010091F">
                  <w:pPr>
                    <w:jc w:val="center"/>
                    <w:rPr>
                      <w:color w:val="000000"/>
                      <w:szCs w:val="21"/>
                    </w:rPr>
                  </w:pPr>
                  <w:r w:rsidRPr="00225D47">
                    <w:rPr>
                      <w:color w:val="000000"/>
                      <w:szCs w:val="21"/>
                    </w:rPr>
                    <w:t>氟化物</w:t>
                  </w:r>
                </w:p>
              </w:tc>
              <w:tc>
                <w:tcPr>
                  <w:tcW w:w="1417"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33.76 </w:t>
                  </w:r>
                </w:p>
              </w:tc>
              <w:tc>
                <w:tcPr>
                  <w:tcW w:w="1276"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　</w:t>
                  </w:r>
                </w:p>
              </w:tc>
              <w:tc>
                <w:tcPr>
                  <w:tcW w:w="2040"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　</w:t>
                  </w:r>
                </w:p>
              </w:tc>
              <w:tc>
                <w:tcPr>
                  <w:tcW w:w="1849"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33.76 </w:t>
                  </w:r>
                </w:p>
              </w:tc>
            </w:tr>
            <w:tr w:rsidR="0010091F" w:rsidRPr="00225D47" w:rsidTr="00854B92">
              <w:tc>
                <w:tcPr>
                  <w:tcW w:w="675" w:type="dxa"/>
                  <w:vMerge/>
                  <w:tcBorders>
                    <w:right w:val="single" w:sz="4" w:space="0" w:color="000000"/>
                  </w:tcBorders>
                  <w:shd w:val="clear" w:color="auto" w:fill="auto"/>
                  <w:vAlign w:val="center"/>
                </w:tcPr>
                <w:p w:rsidR="0010091F" w:rsidRPr="00225D47" w:rsidRDefault="0010091F" w:rsidP="0010091F">
                  <w:pPr>
                    <w:contextualSpacing/>
                    <w:jc w:val="center"/>
                    <w:rPr>
                      <w:szCs w:val="21"/>
                    </w:rPr>
                  </w:pPr>
                </w:p>
              </w:tc>
              <w:tc>
                <w:tcPr>
                  <w:tcW w:w="426" w:type="dxa"/>
                  <w:vMerge/>
                  <w:tcBorders>
                    <w:left w:val="single" w:sz="4" w:space="0" w:color="000000"/>
                  </w:tcBorders>
                  <w:shd w:val="clear" w:color="auto" w:fill="auto"/>
                  <w:vAlign w:val="center"/>
                </w:tcPr>
                <w:p w:rsidR="0010091F" w:rsidRPr="00225D47" w:rsidRDefault="0010091F" w:rsidP="0010091F">
                  <w:pPr>
                    <w:contextualSpacing/>
                    <w:jc w:val="center"/>
                    <w:rPr>
                      <w:szCs w:val="21"/>
                    </w:rPr>
                  </w:pPr>
                </w:p>
              </w:tc>
              <w:tc>
                <w:tcPr>
                  <w:tcW w:w="1559" w:type="dxa"/>
                  <w:shd w:val="clear" w:color="auto" w:fill="auto"/>
                  <w:vAlign w:val="center"/>
                </w:tcPr>
                <w:p w:rsidR="0010091F" w:rsidRPr="00225D47" w:rsidRDefault="0010091F" w:rsidP="0010091F">
                  <w:pPr>
                    <w:jc w:val="center"/>
                    <w:rPr>
                      <w:color w:val="000000"/>
                      <w:szCs w:val="21"/>
                    </w:rPr>
                  </w:pPr>
                  <w:r w:rsidRPr="00225D47">
                    <w:rPr>
                      <w:color w:val="000000"/>
                      <w:szCs w:val="21"/>
                    </w:rPr>
                    <w:t>铅及其化合物</w:t>
                  </w:r>
                </w:p>
              </w:tc>
              <w:tc>
                <w:tcPr>
                  <w:tcW w:w="1417"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1.64 </w:t>
                  </w:r>
                </w:p>
              </w:tc>
              <w:tc>
                <w:tcPr>
                  <w:tcW w:w="1276"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　</w:t>
                  </w:r>
                </w:p>
              </w:tc>
              <w:tc>
                <w:tcPr>
                  <w:tcW w:w="2040"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　</w:t>
                  </w:r>
                </w:p>
              </w:tc>
              <w:tc>
                <w:tcPr>
                  <w:tcW w:w="1849"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1.64 </w:t>
                  </w:r>
                </w:p>
              </w:tc>
            </w:tr>
            <w:tr w:rsidR="0010091F" w:rsidRPr="00225D47" w:rsidTr="00854B92">
              <w:tc>
                <w:tcPr>
                  <w:tcW w:w="675" w:type="dxa"/>
                  <w:vMerge/>
                  <w:tcBorders>
                    <w:right w:val="single" w:sz="4" w:space="0" w:color="000000"/>
                  </w:tcBorders>
                  <w:shd w:val="clear" w:color="auto" w:fill="auto"/>
                  <w:vAlign w:val="center"/>
                </w:tcPr>
                <w:p w:rsidR="0010091F" w:rsidRPr="00225D47" w:rsidRDefault="0010091F" w:rsidP="0010091F">
                  <w:pPr>
                    <w:contextualSpacing/>
                    <w:jc w:val="center"/>
                    <w:rPr>
                      <w:szCs w:val="21"/>
                    </w:rPr>
                  </w:pPr>
                </w:p>
              </w:tc>
              <w:tc>
                <w:tcPr>
                  <w:tcW w:w="426" w:type="dxa"/>
                  <w:vMerge/>
                  <w:tcBorders>
                    <w:left w:val="single" w:sz="4" w:space="0" w:color="000000"/>
                  </w:tcBorders>
                  <w:shd w:val="clear" w:color="auto" w:fill="auto"/>
                  <w:vAlign w:val="center"/>
                </w:tcPr>
                <w:p w:rsidR="0010091F" w:rsidRPr="00225D47" w:rsidRDefault="0010091F" w:rsidP="0010091F">
                  <w:pPr>
                    <w:contextualSpacing/>
                    <w:jc w:val="center"/>
                    <w:rPr>
                      <w:szCs w:val="21"/>
                    </w:rPr>
                  </w:pPr>
                </w:p>
              </w:tc>
              <w:tc>
                <w:tcPr>
                  <w:tcW w:w="1559" w:type="dxa"/>
                  <w:shd w:val="clear" w:color="auto" w:fill="auto"/>
                  <w:vAlign w:val="center"/>
                </w:tcPr>
                <w:p w:rsidR="0010091F" w:rsidRPr="00225D47" w:rsidRDefault="0010091F" w:rsidP="0010091F">
                  <w:pPr>
                    <w:jc w:val="center"/>
                    <w:rPr>
                      <w:color w:val="000000"/>
                      <w:szCs w:val="21"/>
                    </w:rPr>
                  </w:pPr>
                  <w:r w:rsidRPr="00225D47">
                    <w:rPr>
                      <w:color w:val="000000"/>
                      <w:szCs w:val="21"/>
                    </w:rPr>
                    <w:t>苯并</w:t>
                  </w:r>
                  <w:r w:rsidRPr="00225D47">
                    <w:rPr>
                      <w:color w:val="000000"/>
                      <w:szCs w:val="21"/>
                    </w:rPr>
                    <w:t>[a]</w:t>
                  </w:r>
                  <w:r w:rsidRPr="00225D47">
                    <w:rPr>
                      <w:color w:val="000000"/>
                      <w:szCs w:val="21"/>
                    </w:rPr>
                    <w:t>芘</w:t>
                  </w:r>
                </w:p>
              </w:tc>
              <w:tc>
                <w:tcPr>
                  <w:tcW w:w="1417"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0.0115 </w:t>
                  </w:r>
                </w:p>
              </w:tc>
              <w:tc>
                <w:tcPr>
                  <w:tcW w:w="1276"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　</w:t>
                  </w:r>
                </w:p>
              </w:tc>
              <w:tc>
                <w:tcPr>
                  <w:tcW w:w="2040"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　</w:t>
                  </w:r>
                </w:p>
              </w:tc>
              <w:tc>
                <w:tcPr>
                  <w:tcW w:w="1849"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0.0115 </w:t>
                  </w:r>
                </w:p>
              </w:tc>
            </w:tr>
            <w:tr w:rsidR="0010091F" w:rsidRPr="00225D47" w:rsidTr="00854B92">
              <w:tc>
                <w:tcPr>
                  <w:tcW w:w="675" w:type="dxa"/>
                  <w:vMerge/>
                  <w:tcBorders>
                    <w:right w:val="single" w:sz="4" w:space="0" w:color="000000"/>
                  </w:tcBorders>
                  <w:shd w:val="clear" w:color="auto" w:fill="auto"/>
                  <w:vAlign w:val="center"/>
                </w:tcPr>
                <w:p w:rsidR="0010091F" w:rsidRPr="00225D47" w:rsidRDefault="0010091F" w:rsidP="0010091F">
                  <w:pPr>
                    <w:contextualSpacing/>
                    <w:jc w:val="center"/>
                    <w:rPr>
                      <w:szCs w:val="21"/>
                    </w:rPr>
                  </w:pPr>
                </w:p>
              </w:tc>
              <w:tc>
                <w:tcPr>
                  <w:tcW w:w="426" w:type="dxa"/>
                  <w:vMerge/>
                  <w:tcBorders>
                    <w:left w:val="single" w:sz="4" w:space="0" w:color="000000"/>
                  </w:tcBorders>
                  <w:shd w:val="clear" w:color="auto" w:fill="auto"/>
                  <w:vAlign w:val="center"/>
                </w:tcPr>
                <w:p w:rsidR="0010091F" w:rsidRPr="00225D47" w:rsidRDefault="0010091F" w:rsidP="0010091F">
                  <w:pPr>
                    <w:contextualSpacing/>
                    <w:jc w:val="center"/>
                    <w:rPr>
                      <w:szCs w:val="21"/>
                    </w:rPr>
                  </w:pPr>
                </w:p>
              </w:tc>
              <w:tc>
                <w:tcPr>
                  <w:tcW w:w="1559" w:type="dxa"/>
                  <w:shd w:val="clear" w:color="auto" w:fill="auto"/>
                  <w:vAlign w:val="center"/>
                </w:tcPr>
                <w:p w:rsidR="0010091F" w:rsidRPr="00225D47" w:rsidRDefault="0010091F" w:rsidP="0010091F">
                  <w:pPr>
                    <w:jc w:val="center"/>
                    <w:rPr>
                      <w:color w:val="000000"/>
                      <w:szCs w:val="21"/>
                    </w:rPr>
                  </w:pPr>
                  <w:r w:rsidRPr="00225D47">
                    <w:rPr>
                      <w:color w:val="000000"/>
                      <w:szCs w:val="21"/>
                    </w:rPr>
                    <w:t>氰化物</w:t>
                  </w:r>
                </w:p>
              </w:tc>
              <w:tc>
                <w:tcPr>
                  <w:tcW w:w="1417"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0.0175 </w:t>
                  </w:r>
                </w:p>
              </w:tc>
              <w:tc>
                <w:tcPr>
                  <w:tcW w:w="1276"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　</w:t>
                  </w:r>
                </w:p>
              </w:tc>
              <w:tc>
                <w:tcPr>
                  <w:tcW w:w="2040"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　</w:t>
                  </w:r>
                </w:p>
              </w:tc>
              <w:tc>
                <w:tcPr>
                  <w:tcW w:w="1849"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0.0175 </w:t>
                  </w:r>
                </w:p>
              </w:tc>
            </w:tr>
            <w:tr w:rsidR="0010091F" w:rsidRPr="00225D47" w:rsidTr="00854B92">
              <w:tc>
                <w:tcPr>
                  <w:tcW w:w="675" w:type="dxa"/>
                  <w:vMerge/>
                  <w:tcBorders>
                    <w:right w:val="single" w:sz="4" w:space="0" w:color="000000"/>
                  </w:tcBorders>
                  <w:shd w:val="clear" w:color="auto" w:fill="auto"/>
                  <w:vAlign w:val="center"/>
                </w:tcPr>
                <w:p w:rsidR="0010091F" w:rsidRPr="00225D47" w:rsidRDefault="0010091F" w:rsidP="0010091F">
                  <w:pPr>
                    <w:contextualSpacing/>
                    <w:jc w:val="center"/>
                    <w:rPr>
                      <w:szCs w:val="21"/>
                    </w:rPr>
                  </w:pPr>
                </w:p>
              </w:tc>
              <w:tc>
                <w:tcPr>
                  <w:tcW w:w="426" w:type="dxa"/>
                  <w:vMerge/>
                  <w:tcBorders>
                    <w:left w:val="single" w:sz="4" w:space="0" w:color="000000"/>
                  </w:tcBorders>
                  <w:shd w:val="clear" w:color="auto" w:fill="auto"/>
                  <w:vAlign w:val="center"/>
                </w:tcPr>
                <w:p w:rsidR="0010091F" w:rsidRPr="00225D47" w:rsidRDefault="0010091F" w:rsidP="0010091F">
                  <w:pPr>
                    <w:contextualSpacing/>
                    <w:jc w:val="center"/>
                    <w:rPr>
                      <w:szCs w:val="21"/>
                    </w:rPr>
                  </w:pPr>
                </w:p>
              </w:tc>
              <w:tc>
                <w:tcPr>
                  <w:tcW w:w="1559" w:type="dxa"/>
                  <w:shd w:val="clear" w:color="auto" w:fill="auto"/>
                  <w:vAlign w:val="center"/>
                </w:tcPr>
                <w:p w:rsidR="0010091F" w:rsidRPr="00225D47" w:rsidRDefault="0010091F" w:rsidP="0010091F">
                  <w:pPr>
                    <w:jc w:val="center"/>
                    <w:rPr>
                      <w:color w:val="000000"/>
                      <w:szCs w:val="21"/>
                    </w:rPr>
                  </w:pPr>
                  <w:r w:rsidRPr="00225D47">
                    <w:rPr>
                      <w:color w:val="000000"/>
                      <w:szCs w:val="21"/>
                    </w:rPr>
                    <w:t>酚类</w:t>
                  </w:r>
                </w:p>
              </w:tc>
              <w:tc>
                <w:tcPr>
                  <w:tcW w:w="1417"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0.178 </w:t>
                  </w:r>
                </w:p>
              </w:tc>
              <w:tc>
                <w:tcPr>
                  <w:tcW w:w="1276"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　</w:t>
                  </w:r>
                </w:p>
              </w:tc>
              <w:tc>
                <w:tcPr>
                  <w:tcW w:w="2040"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　</w:t>
                  </w:r>
                </w:p>
              </w:tc>
              <w:tc>
                <w:tcPr>
                  <w:tcW w:w="1849"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0.178 </w:t>
                  </w:r>
                </w:p>
              </w:tc>
            </w:tr>
            <w:tr w:rsidR="0010091F" w:rsidRPr="00225D47" w:rsidTr="00854B92">
              <w:tc>
                <w:tcPr>
                  <w:tcW w:w="675" w:type="dxa"/>
                  <w:vMerge/>
                  <w:tcBorders>
                    <w:right w:val="single" w:sz="4" w:space="0" w:color="000000"/>
                  </w:tcBorders>
                  <w:shd w:val="clear" w:color="auto" w:fill="auto"/>
                  <w:vAlign w:val="center"/>
                </w:tcPr>
                <w:p w:rsidR="0010091F" w:rsidRPr="00225D47" w:rsidRDefault="0010091F" w:rsidP="0010091F">
                  <w:pPr>
                    <w:contextualSpacing/>
                    <w:jc w:val="center"/>
                    <w:rPr>
                      <w:szCs w:val="21"/>
                    </w:rPr>
                  </w:pPr>
                </w:p>
              </w:tc>
              <w:tc>
                <w:tcPr>
                  <w:tcW w:w="426" w:type="dxa"/>
                  <w:vMerge/>
                  <w:tcBorders>
                    <w:left w:val="single" w:sz="4" w:space="0" w:color="000000"/>
                  </w:tcBorders>
                  <w:shd w:val="clear" w:color="auto" w:fill="auto"/>
                  <w:vAlign w:val="center"/>
                </w:tcPr>
                <w:p w:rsidR="0010091F" w:rsidRPr="00225D47" w:rsidRDefault="0010091F" w:rsidP="0010091F">
                  <w:pPr>
                    <w:contextualSpacing/>
                    <w:jc w:val="center"/>
                    <w:rPr>
                      <w:szCs w:val="21"/>
                    </w:rPr>
                  </w:pPr>
                </w:p>
              </w:tc>
              <w:tc>
                <w:tcPr>
                  <w:tcW w:w="1559" w:type="dxa"/>
                  <w:shd w:val="clear" w:color="auto" w:fill="auto"/>
                  <w:vAlign w:val="center"/>
                </w:tcPr>
                <w:p w:rsidR="0010091F" w:rsidRPr="00225D47" w:rsidRDefault="0010091F" w:rsidP="0010091F">
                  <w:pPr>
                    <w:jc w:val="center"/>
                    <w:rPr>
                      <w:color w:val="000000"/>
                      <w:szCs w:val="21"/>
                    </w:rPr>
                  </w:pPr>
                  <w:r w:rsidRPr="00225D47">
                    <w:rPr>
                      <w:color w:val="000000"/>
                      <w:szCs w:val="21"/>
                    </w:rPr>
                    <w:t>氨（氨气）</w:t>
                  </w:r>
                </w:p>
              </w:tc>
              <w:tc>
                <w:tcPr>
                  <w:tcW w:w="1417"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70.61 </w:t>
                  </w:r>
                </w:p>
              </w:tc>
              <w:tc>
                <w:tcPr>
                  <w:tcW w:w="1276"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0.15 </w:t>
                  </w:r>
                </w:p>
              </w:tc>
              <w:tc>
                <w:tcPr>
                  <w:tcW w:w="2040"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0.00 </w:t>
                  </w:r>
                </w:p>
              </w:tc>
              <w:tc>
                <w:tcPr>
                  <w:tcW w:w="1849"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70.76 </w:t>
                  </w:r>
                </w:p>
              </w:tc>
            </w:tr>
            <w:tr w:rsidR="0010091F" w:rsidRPr="00225D47" w:rsidTr="00854B92">
              <w:tc>
                <w:tcPr>
                  <w:tcW w:w="675" w:type="dxa"/>
                  <w:vMerge/>
                  <w:tcBorders>
                    <w:right w:val="single" w:sz="4" w:space="0" w:color="000000"/>
                  </w:tcBorders>
                  <w:shd w:val="clear" w:color="auto" w:fill="auto"/>
                  <w:vAlign w:val="center"/>
                </w:tcPr>
                <w:p w:rsidR="0010091F" w:rsidRPr="00225D47" w:rsidRDefault="0010091F" w:rsidP="0010091F">
                  <w:pPr>
                    <w:contextualSpacing/>
                    <w:jc w:val="center"/>
                    <w:rPr>
                      <w:szCs w:val="21"/>
                    </w:rPr>
                  </w:pPr>
                </w:p>
              </w:tc>
              <w:tc>
                <w:tcPr>
                  <w:tcW w:w="426" w:type="dxa"/>
                  <w:vMerge/>
                  <w:tcBorders>
                    <w:left w:val="single" w:sz="4" w:space="0" w:color="000000"/>
                  </w:tcBorders>
                  <w:shd w:val="clear" w:color="auto" w:fill="auto"/>
                  <w:vAlign w:val="center"/>
                </w:tcPr>
                <w:p w:rsidR="0010091F" w:rsidRPr="00225D47" w:rsidRDefault="0010091F" w:rsidP="0010091F">
                  <w:pPr>
                    <w:contextualSpacing/>
                    <w:jc w:val="center"/>
                    <w:rPr>
                      <w:szCs w:val="21"/>
                    </w:rPr>
                  </w:pPr>
                </w:p>
              </w:tc>
              <w:tc>
                <w:tcPr>
                  <w:tcW w:w="1559" w:type="dxa"/>
                  <w:shd w:val="clear" w:color="auto" w:fill="auto"/>
                  <w:vAlign w:val="center"/>
                </w:tcPr>
                <w:p w:rsidR="0010091F" w:rsidRPr="00225D47" w:rsidRDefault="0010091F" w:rsidP="0010091F">
                  <w:pPr>
                    <w:jc w:val="center"/>
                    <w:rPr>
                      <w:color w:val="000000"/>
                      <w:szCs w:val="21"/>
                    </w:rPr>
                  </w:pPr>
                  <w:r w:rsidRPr="00225D47">
                    <w:rPr>
                      <w:color w:val="000000"/>
                      <w:szCs w:val="21"/>
                    </w:rPr>
                    <w:t>硫化氢</w:t>
                  </w:r>
                </w:p>
              </w:tc>
              <w:tc>
                <w:tcPr>
                  <w:tcW w:w="1417"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7.56 </w:t>
                  </w:r>
                </w:p>
              </w:tc>
              <w:tc>
                <w:tcPr>
                  <w:tcW w:w="1276"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　</w:t>
                  </w:r>
                </w:p>
              </w:tc>
              <w:tc>
                <w:tcPr>
                  <w:tcW w:w="2040"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　</w:t>
                  </w:r>
                </w:p>
              </w:tc>
              <w:tc>
                <w:tcPr>
                  <w:tcW w:w="1849"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7.56 </w:t>
                  </w:r>
                </w:p>
              </w:tc>
            </w:tr>
            <w:tr w:rsidR="0010091F" w:rsidRPr="00225D47" w:rsidTr="00854B92">
              <w:tc>
                <w:tcPr>
                  <w:tcW w:w="675" w:type="dxa"/>
                  <w:vMerge/>
                  <w:tcBorders>
                    <w:right w:val="single" w:sz="4" w:space="0" w:color="000000"/>
                  </w:tcBorders>
                  <w:shd w:val="clear" w:color="auto" w:fill="auto"/>
                  <w:vAlign w:val="center"/>
                </w:tcPr>
                <w:p w:rsidR="0010091F" w:rsidRPr="00225D47" w:rsidRDefault="0010091F" w:rsidP="0010091F">
                  <w:pPr>
                    <w:contextualSpacing/>
                    <w:jc w:val="center"/>
                    <w:rPr>
                      <w:szCs w:val="21"/>
                    </w:rPr>
                  </w:pPr>
                </w:p>
              </w:tc>
              <w:tc>
                <w:tcPr>
                  <w:tcW w:w="426" w:type="dxa"/>
                  <w:vMerge/>
                  <w:tcBorders>
                    <w:left w:val="single" w:sz="4" w:space="0" w:color="000000"/>
                  </w:tcBorders>
                  <w:shd w:val="clear" w:color="auto" w:fill="auto"/>
                  <w:vAlign w:val="center"/>
                </w:tcPr>
                <w:p w:rsidR="0010091F" w:rsidRPr="00225D47" w:rsidRDefault="0010091F" w:rsidP="0010091F">
                  <w:pPr>
                    <w:contextualSpacing/>
                    <w:jc w:val="center"/>
                    <w:rPr>
                      <w:szCs w:val="21"/>
                    </w:rPr>
                  </w:pPr>
                </w:p>
              </w:tc>
              <w:tc>
                <w:tcPr>
                  <w:tcW w:w="1559" w:type="dxa"/>
                  <w:shd w:val="clear" w:color="auto" w:fill="auto"/>
                  <w:vAlign w:val="center"/>
                </w:tcPr>
                <w:p w:rsidR="0010091F" w:rsidRPr="00225D47" w:rsidRDefault="0010091F" w:rsidP="0010091F">
                  <w:pPr>
                    <w:jc w:val="center"/>
                    <w:rPr>
                      <w:color w:val="000000"/>
                      <w:szCs w:val="21"/>
                    </w:rPr>
                  </w:pPr>
                  <w:r w:rsidRPr="00225D47">
                    <w:rPr>
                      <w:color w:val="000000"/>
                      <w:szCs w:val="21"/>
                    </w:rPr>
                    <w:t>非甲烷总烃</w:t>
                  </w:r>
                </w:p>
              </w:tc>
              <w:tc>
                <w:tcPr>
                  <w:tcW w:w="1417"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0.74 </w:t>
                  </w:r>
                </w:p>
              </w:tc>
              <w:tc>
                <w:tcPr>
                  <w:tcW w:w="1276"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　</w:t>
                  </w:r>
                </w:p>
              </w:tc>
              <w:tc>
                <w:tcPr>
                  <w:tcW w:w="2040"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　</w:t>
                  </w:r>
                </w:p>
              </w:tc>
              <w:tc>
                <w:tcPr>
                  <w:tcW w:w="1849"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0.74 </w:t>
                  </w:r>
                </w:p>
              </w:tc>
            </w:tr>
            <w:tr w:rsidR="0010091F" w:rsidRPr="00225D47" w:rsidTr="00854B92">
              <w:tc>
                <w:tcPr>
                  <w:tcW w:w="675" w:type="dxa"/>
                  <w:vMerge/>
                  <w:tcBorders>
                    <w:right w:val="single" w:sz="4" w:space="0" w:color="000000"/>
                  </w:tcBorders>
                  <w:shd w:val="clear" w:color="auto" w:fill="auto"/>
                  <w:vAlign w:val="center"/>
                </w:tcPr>
                <w:p w:rsidR="0010091F" w:rsidRPr="00225D47" w:rsidRDefault="0010091F" w:rsidP="0010091F">
                  <w:pPr>
                    <w:contextualSpacing/>
                    <w:jc w:val="center"/>
                    <w:rPr>
                      <w:szCs w:val="21"/>
                    </w:rPr>
                  </w:pPr>
                </w:p>
              </w:tc>
              <w:tc>
                <w:tcPr>
                  <w:tcW w:w="426" w:type="dxa"/>
                  <w:vMerge/>
                  <w:tcBorders>
                    <w:left w:val="single" w:sz="4" w:space="0" w:color="000000"/>
                  </w:tcBorders>
                  <w:shd w:val="clear" w:color="auto" w:fill="auto"/>
                  <w:vAlign w:val="center"/>
                </w:tcPr>
                <w:p w:rsidR="0010091F" w:rsidRPr="00225D47" w:rsidRDefault="0010091F" w:rsidP="0010091F">
                  <w:pPr>
                    <w:contextualSpacing/>
                    <w:jc w:val="center"/>
                    <w:rPr>
                      <w:szCs w:val="21"/>
                    </w:rPr>
                  </w:pPr>
                </w:p>
              </w:tc>
              <w:tc>
                <w:tcPr>
                  <w:tcW w:w="1559" w:type="dxa"/>
                  <w:shd w:val="clear" w:color="auto" w:fill="auto"/>
                  <w:vAlign w:val="center"/>
                </w:tcPr>
                <w:p w:rsidR="0010091F" w:rsidRPr="00225D47" w:rsidRDefault="0010091F" w:rsidP="0010091F">
                  <w:pPr>
                    <w:jc w:val="center"/>
                    <w:rPr>
                      <w:color w:val="000000"/>
                      <w:szCs w:val="21"/>
                    </w:rPr>
                  </w:pPr>
                  <w:r w:rsidRPr="00225D47">
                    <w:rPr>
                      <w:color w:val="000000"/>
                      <w:szCs w:val="21"/>
                    </w:rPr>
                    <w:t>二噁英</w:t>
                  </w:r>
                </w:p>
              </w:tc>
              <w:tc>
                <w:tcPr>
                  <w:tcW w:w="1417" w:type="dxa"/>
                  <w:shd w:val="clear" w:color="auto" w:fill="auto"/>
                  <w:vAlign w:val="center"/>
                </w:tcPr>
                <w:p w:rsidR="0010091F" w:rsidRPr="00225D47" w:rsidRDefault="0010091F" w:rsidP="0010091F">
                  <w:pPr>
                    <w:jc w:val="center"/>
                    <w:rPr>
                      <w:color w:val="000000"/>
                      <w:szCs w:val="21"/>
                    </w:rPr>
                  </w:pPr>
                  <w:r w:rsidRPr="00225D47">
                    <w:rPr>
                      <w:color w:val="000000"/>
                      <w:szCs w:val="21"/>
                    </w:rPr>
                    <w:t>3.62×10</w:t>
                  </w:r>
                  <w:r w:rsidRPr="00225D47">
                    <w:rPr>
                      <w:color w:val="000000"/>
                      <w:szCs w:val="21"/>
                      <w:vertAlign w:val="superscript"/>
                    </w:rPr>
                    <w:t>-6</w:t>
                  </w:r>
                </w:p>
              </w:tc>
              <w:tc>
                <w:tcPr>
                  <w:tcW w:w="1276"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　</w:t>
                  </w:r>
                </w:p>
              </w:tc>
              <w:tc>
                <w:tcPr>
                  <w:tcW w:w="2040"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　</w:t>
                  </w:r>
                </w:p>
              </w:tc>
              <w:tc>
                <w:tcPr>
                  <w:tcW w:w="1849" w:type="dxa"/>
                  <w:shd w:val="clear" w:color="auto" w:fill="auto"/>
                  <w:vAlign w:val="center"/>
                </w:tcPr>
                <w:p w:rsidR="0010091F" w:rsidRPr="00225D47" w:rsidRDefault="0010091F" w:rsidP="0010091F">
                  <w:pPr>
                    <w:jc w:val="center"/>
                    <w:rPr>
                      <w:color w:val="000000"/>
                      <w:szCs w:val="21"/>
                    </w:rPr>
                  </w:pPr>
                  <w:r w:rsidRPr="00225D47">
                    <w:rPr>
                      <w:color w:val="000000"/>
                      <w:szCs w:val="21"/>
                    </w:rPr>
                    <w:t>3.62×10</w:t>
                  </w:r>
                  <w:r w:rsidRPr="00225D47">
                    <w:rPr>
                      <w:color w:val="000000"/>
                      <w:szCs w:val="21"/>
                      <w:vertAlign w:val="superscript"/>
                    </w:rPr>
                    <w:t>-6</w:t>
                  </w:r>
                </w:p>
              </w:tc>
            </w:tr>
            <w:tr w:rsidR="0010091F" w:rsidRPr="00225D47" w:rsidTr="00854B92">
              <w:tc>
                <w:tcPr>
                  <w:tcW w:w="675" w:type="dxa"/>
                  <w:vMerge/>
                  <w:tcBorders>
                    <w:right w:val="single" w:sz="4" w:space="0" w:color="000000"/>
                  </w:tcBorders>
                  <w:shd w:val="clear" w:color="auto" w:fill="auto"/>
                  <w:vAlign w:val="center"/>
                </w:tcPr>
                <w:p w:rsidR="0010091F" w:rsidRPr="00225D47" w:rsidRDefault="0010091F" w:rsidP="0010091F">
                  <w:pPr>
                    <w:contextualSpacing/>
                    <w:jc w:val="center"/>
                    <w:rPr>
                      <w:szCs w:val="21"/>
                    </w:rPr>
                  </w:pPr>
                </w:p>
              </w:tc>
              <w:tc>
                <w:tcPr>
                  <w:tcW w:w="426" w:type="dxa"/>
                  <w:vMerge/>
                  <w:tcBorders>
                    <w:left w:val="single" w:sz="4" w:space="0" w:color="000000"/>
                  </w:tcBorders>
                  <w:shd w:val="clear" w:color="auto" w:fill="auto"/>
                  <w:vAlign w:val="center"/>
                </w:tcPr>
                <w:p w:rsidR="0010091F" w:rsidRPr="00225D47" w:rsidRDefault="0010091F" w:rsidP="0010091F">
                  <w:pPr>
                    <w:contextualSpacing/>
                    <w:jc w:val="center"/>
                    <w:rPr>
                      <w:szCs w:val="21"/>
                    </w:rPr>
                  </w:pPr>
                </w:p>
              </w:tc>
              <w:tc>
                <w:tcPr>
                  <w:tcW w:w="1559" w:type="dxa"/>
                  <w:shd w:val="clear" w:color="auto" w:fill="auto"/>
                  <w:vAlign w:val="center"/>
                </w:tcPr>
                <w:p w:rsidR="0010091F" w:rsidRPr="00225D47" w:rsidRDefault="0010091F" w:rsidP="0010091F">
                  <w:pPr>
                    <w:jc w:val="center"/>
                    <w:rPr>
                      <w:color w:val="000000"/>
                      <w:szCs w:val="21"/>
                    </w:rPr>
                  </w:pPr>
                  <w:r w:rsidRPr="00225D47">
                    <w:rPr>
                      <w:color w:val="000000"/>
                      <w:szCs w:val="21"/>
                    </w:rPr>
                    <w:t>苯</w:t>
                  </w:r>
                </w:p>
              </w:tc>
              <w:tc>
                <w:tcPr>
                  <w:tcW w:w="1417"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21.18 </w:t>
                  </w:r>
                </w:p>
              </w:tc>
              <w:tc>
                <w:tcPr>
                  <w:tcW w:w="1276"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　</w:t>
                  </w:r>
                </w:p>
              </w:tc>
              <w:tc>
                <w:tcPr>
                  <w:tcW w:w="2040"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　</w:t>
                  </w:r>
                </w:p>
              </w:tc>
              <w:tc>
                <w:tcPr>
                  <w:tcW w:w="1849" w:type="dxa"/>
                  <w:shd w:val="clear" w:color="auto" w:fill="auto"/>
                  <w:vAlign w:val="center"/>
                </w:tcPr>
                <w:p w:rsidR="0010091F" w:rsidRPr="00225D47" w:rsidRDefault="0010091F" w:rsidP="0010091F">
                  <w:pPr>
                    <w:jc w:val="center"/>
                    <w:rPr>
                      <w:color w:val="000000"/>
                      <w:szCs w:val="21"/>
                    </w:rPr>
                  </w:pPr>
                  <w:r w:rsidRPr="00225D47">
                    <w:rPr>
                      <w:color w:val="000000"/>
                      <w:szCs w:val="21"/>
                    </w:rPr>
                    <w:t xml:space="preserve">21.18 </w:t>
                  </w:r>
                </w:p>
              </w:tc>
            </w:tr>
            <w:tr w:rsidR="0010091F" w:rsidRPr="00225D47" w:rsidTr="00854B92">
              <w:tc>
                <w:tcPr>
                  <w:tcW w:w="675" w:type="dxa"/>
                  <w:vMerge w:val="restart"/>
                  <w:tcBorders>
                    <w:right w:val="single" w:sz="4" w:space="0" w:color="000000"/>
                  </w:tcBorders>
                  <w:shd w:val="clear" w:color="auto" w:fill="auto"/>
                  <w:vAlign w:val="center"/>
                </w:tcPr>
                <w:p w:rsidR="0010091F" w:rsidRPr="00225D47" w:rsidRDefault="0010091F" w:rsidP="0010091F">
                  <w:pPr>
                    <w:contextualSpacing/>
                    <w:jc w:val="center"/>
                    <w:rPr>
                      <w:szCs w:val="21"/>
                    </w:rPr>
                  </w:pPr>
                  <w:r w:rsidRPr="00225D47">
                    <w:rPr>
                      <w:szCs w:val="21"/>
                    </w:rPr>
                    <w:t>废</w:t>
                  </w:r>
                </w:p>
                <w:p w:rsidR="0010091F" w:rsidRPr="00225D47" w:rsidRDefault="0010091F" w:rsidP="0010091F">
                  <w:pPr>
                    <w:contextualSpacing/>
                    <w:jc w:val="center"/>
                    <w:rPr>
                      <w:szCs w:val="21"/>
                    </w:rPr>
                  </w:pPr>
                  <w:r w:rsidRPr="00225D47">
                    <w:rPr>
                      <w:szCs w:val="21"/>
                    </w:rPr>
                    <w:t>水</w:t>
                  </w:r>
                </w:p>
              </w:tc>
              <w:tc>
                <w:tcPr>
                  <w:tcW w:w="1985" w:type="dxa"/>
                  <w:gridSpan w:val="2"/>
                  <w:tcBorders>
                    <w:left w:val="single" w:sz="4" w:space="0" w:color="000000"/>
                    <w:bottom w:val="single" w:sz="4" w:space="0" w:color="000000"/>
                  </w:tcBorders>
                  <w:shd w:val="clear" w:color="auto" w:fill="auto"/>
                  <w:vAlign w:val="center"/>
                </w:tcPr>
                <w:p w:rsidR="0010091F" w:rsidRPr="00225D47" w:rsidRDefault="0010091F" w:rsidP="0010091F">
                  <w:pPr>
                    <w:contextualSpacing/>
                    <w:jc w:val="center"/>
                    <w:rPr>
                      <w:szCs w:val="21"/>
                    </w:rPr>
                  </w:pPr>
                  <w:r w:rsidRPr="00225D47">
                    <w:rPr>
                      <w:szCs w:val="21"/>
                    </w:rPr>
                    <w:t>水量（</w:t>
                  </w:r>
                  <w:r w:rsidRPr="00225D47">
                    <w:rPr>
                      <w:szCs w:val="21"/>
                    </w:rPr>
                    <w:t>m</w:t>
                  </w:r>
                  <w:r w:rsidRPr="00225D47">
                    <w:rPr>
                      <w:szCs w:val="21"/>
                      <w:vertAlign w:val="superscript"/>
                    </w:rPr>
                    <w:t>3</w:t>
                  </w:r>
                  <w:r w:rsidRPr="00225D47">
                    <w:rPr>
                      <w:szCs w:val="21"/>
                    </w:rPr>
                    <w:t>/a</w:t>
                  </w:r>
                  <w:r w:rsidRPr="00225D47">
                    <w:rPr>
                      <w:szCs w:val="21"/>
                    </w:rPr>
                    <w:t>）</w:t>
                  </w:r>
                </w:p>
              </w:tc>
              <w:tc>
                <w:tcPr>
                  <w:tcW w:w="1417" w:type="dxa"/>
                  <w:shd w:val="clear" w:color="auto" w:fill="auto"/>
                  <w:vAlign w:val="center"/>
                </w:tcPr>
                <w:p w:rsidR="0010091F" w:rsidRPr="00225D47" w:rsidRDefault="0010091F" w:rsidP="0010091F">
                  <w:pPr>
                    <w:contextualSpacing/>
                    <w:jc w:val="center"/>
                    <w:rPr>
                      <w:szCs w:val="21"/>
                    </w:rPr>
                  </w:pPr>
                  <w:r w:rsidRPr="00225D47">
                    <w:rPr>
                      <w:szCs w:val="21"/>
                    </w:rPr>
                    <w:t>3046655</w:t>
                  </w:r>
                </w:p>
              </w:tc>
              <w:tc>
                <w:tcPr>
                  <w:tcW w:w="1276" w:type="dxa"/>
                  <w:shd w:val="clear" w:color="auto" w:fill="auto"/>
                  <w:vAlign w:val="center"/>
                </w:tcPr>
                <w:p w:rsidR="0010091F" w:rsidRPr="00225D47" w:rsidRDefault="0010091F" w:rsidP="0010091F">
                  <w:pPr>
                    <w:contextualSpacing/>
                    <w:jc w:val="center"/>
                    <w:rPr>
                      <w:szCs w:val="21"/>
                    </w:rPr>
                  </w:pPr>
                  <w:r w:rsidRPr="00225D47">
                    <w:rPr>
                      <w:kern w:val="0"/>
                      <w:szCs w:val="21"/>
                    </w:rPr>
                    <w:t>245.28</w:t>
                  </w:r>
                </w:p>
              </w:tc>
              <w:tc>
                <w:tcPr>
                  <w:tcW w:w="2040" w:type="dxa"/>
                  <w:shd w:val="clear" w:color="auto" w:fill="auto"/>
                  <w:vAlign w:val="center"/>
                </w:tcPr>
                <w:p w:rsidR="0010091F" w:rsidRPr="00225D47" w:rsidRDefault="0010091F" w:rsidP="0010091F">
                  <w:pPr>
                    <w:contextualSpacing/>
                    <w:jc w:val="center"/>
                    <w:rPr>
                      <w:szCs w:val="21"/>
                    </w:rPr>
                  </w:pPr>
                  <w:r w:rsidRPr="00225D47">
                    <w:rPr>
                      <w:szCs w:val="21"/>
                    </w:rPr>
                    <w:t>0</w:t>
                  </w:r>
                </w:p>
              </w:tc>
              <w:tc>
                <w:tcPr>
                  <w:tcW w:w="1849" w:type="dxa"/>
                  <w:shd w:val="clear" w:color="auto" w:fill="auto"/>
                  <w:vAlign w:val="center"/>
                </w:tcPr>
                <w:p w:rsidR="0010091F" w:rsidRPr="00225D47" w:rsidRDefault="0010091F" w:rsidP="0010091F">
                  <w:pPr>
                    <w:contextualSpacing/>
                    <w:jc w:val="center"/>
                    <w:rPr>
                      <w:szCs w:val="21"/>
                    </w:rPr>
                  </w:pPr>
                  <w:r w:rsidRPr="00225D47">
                    <w:rPr>
                      <w:szCs w:val="21"/>
                    </w:rPr>
                    <w:t>3046900.28</w:t>
                  </w:r>
                </w:p>
              </w:tc>
            </w:tr>
            <w:tr w:rsidR="0010091F" w:rsidRPr="00225D47" w:rsidTr="00854B92">
              <w:tc>
                <w:tcPr>
                  <w:tcW w:w="675" w:type="dxa"/>
                  <w:vMerge/>
                  <w:tcBorders>
                    <w:right w:val="single" w:sz="4" w:space="0" w:color="000000"/>
                  </w:tcBorders>
                  <w:shd w:val="clear" w:color="auto" w:fill="auto"/>
                  <w:vAlign w:val="center"/>
                </w:tcPr>
                <w:p w:rsidR="0010091F" w:rsidRPr="00225D47" w:rsidRDefault="0010091F" w:rsidP="0010091F">
                  <w:pPr>
                    <w:contextualSpacing/>
                    <w:jc w:val="center"/>
                    <w:rPr>
                      <w:szCs w:val="21"/>
                    </w:rPr>
                  </w:pPr>
                </w:p>
              </w:tc>
              <w:tc>
                <w:tcPr>
                  <w:tcW w:w="1985" w:type="dxa"/>
                  <w:gridSpan w:val="2"/>
                  <w:tcBorders>
                    <w:top w:val="single" w:sz="4" w:space="0" w:color="000000"/>
                    <w:left w:val="single" w:sz="4" w:space="0" w:color="000000"/>
                    <w:bottom w:val="single" w:sz="4" w:space="0" w:color="000000"/>
                  </w:tcBorders>
                  <w:shd w:val="clear" w:color="auto" w:fill="auto"/>
                  <w:vAlign w:val="center"/>
                </w:tcPr>
                <w:p w:rsidR="0010091F" w:rsidRPr="00225D47" w:rsidRDefault="0010091F" w:rsidP="0010091F">
                  <w:pPr>
                    <w:contextualSpacing/>
                    <w:jc w:val="center"/>
                    <w:rPr>
                      <w:szCs w:val="21"/>
                    </w:rPr>
                  </w:pPr>
                  <w:r w:rsidRPr="00225D47">
                    <w:rPr>
                      <w:szCs w:val="21"/>
                    </w:rPr>
                    <w:t>COD</w:t>
                  </w:r>
                </w:p>
              </w:tc>
              <w:tc>
                <w:tcPr>
                  <w:tcW w:w="1417" w:type="dxa"/>
                  <w:shd w:val="clear" w:color="auto" w:fill="auto"/>
                  <w:vAlign w:val="center"/>
                </w:tcPr>
                <w:p w:rsidR="0010091F" w:rsidRPr="00225D47" w:rsidRDefault="0010091F" w:rsidP="0010091F">
                  <w:pPr>
                    <w:contextualSpacing/>
                    <w:jc w:val="center"/>
                    <w:rPr>
                      <w:szCs w:val="21"/>
                    </w:rPr>
                  </w:pPr>
                  <w:r w:rsidRPr="00225D47">
                    <w:rPr>
                      <w:szCs w:val="21"/>
                    </w:rPr>
                    <w:t>133.75</w:t>
                  </w:r>
                </w:p>
              </w:tc>
              <w:tc>
                <w:tcPr>
                  <w:tcW w:w="1276" w:type="dxa"/>
                  <w:shd w:val="clear" w:color="auto" w:fill="auto"/>
                  <w:vAlign w:val="center"/>
                </w:tcPr>
                <w:p w:rsidR="0010091F" w:rsidRPr="00225D47" w:rsidRDefault="0010091F" w:rsidP="0010091F">
                  <w:pPr>
                    <w:contextualSpacing/>
                    <w:jc w:val="center"/>
                    <w:rPr>
                      <w:szCs w:val="21"/>
                    </w:rPr>
                  </w:pPr>
                  <w:r w:rsidRPr="00225D47">
                    <w:rPr>
                      <w:szCs w:val="21"/>
                    </w:rPr>
                    <w:t>0.006</w:t>
                  </w:r>
                </w:p>
              </w:tc>
              <w:tc>
                <w:tcPr>
                  <w:tcW w:w="2040" w:type="dxa"/>
                  <w:shd w:val="clear" w:color="auto" w:fill="auto"/>
                  <w:vAlign w:val="center"/>
                </w:tcPr>
                <w:p w:rsidR="0010091F" w:rsidRPr="00225D47" w:rsidRDefault="0010091F" w:rsidP="0010091F">
                  <w:pPr>
                    <w:contextualSpacing/>
                    <w:jc w:val="center"/>
                    <w:rPr>
                      <w:szCs w:val="21"/>
                    </w:rPr>
                  </w:pPr>
                  <w:r w:rsidRPr="00225D47">
                    <w:rPr>
                      <w:szCs w:val="21"/>
                    </w:rPr>
                    <w:t>0</w:t>
                  </w:r>
                </w:p>
              </w:tc>
              <w:tc>
                <w:tcPr>
                  <w:tcW w:w="1849" w:type="dxa"/>
                  <w:shd w:val="clear" w:color="auto" w:fill="auto"/>
                  <w:vAlign w:val="center"/>
                </w:tcPr>
                <w:p w:rsidR="0010091F" w:rsidRPr="00225D47" w:rsidRDefault="0010091F" w:rsidP="0010091F">
                  <w:pPr>
                    <w:contextualSpacing/>
                    <w:jc w:val="center"/>
                    <w:rPr>
                      <w:szCs w:val="21"/>
                    </w:rPr>
                  </w:pPr>
                  <w:r w:rsidRPr="00225D47">
                    <w:rPr>
                      <w:szCs w:val="21"/>
                    </w:rPr>
                    <w:t>133.756</w:t>
                  </w:r>
                </w:p>
              </w:tc>
            </w:tr>
            <w:tr w:rsidR="0010091F" w:rsidRPr="00225D47" w:rsidTr="00854B92">
              <w:tc>
                <w:tcPr>
                  <w:tcW w:w="675" w:type="dxa"/>
                  <w:vMerge/>
                  <w:tcBorders>
                    <w:right w:val="single" w:sz="4" w:space="0" w:color="000000"/>
                  </w:tcBorders>
                  <w:shd w:val="clear" w:color="auto" w:fill="auto"/>
                  <w:vAlign w:val="center"/>
                </w:tcPr>
                <w:p w:rsidR="0010091F" w:rsidRPr="00225D47" w:rsidRDefault="0010091F" w:rsidP="0010091F">
                  <w:pPr>
                    <w:contextualSpacing/>
                    <w:jc w:val="center"/>
                    <w:rPr>
                      <w:szCs w:val="21"/>
                    </w:rPr>
                  </w:pPr>
                </w:p>
              </w:tc>
              <w:tc>
                <w:tcPr>
                  <w:tcW w:w="1985" w:type="dxa"/>
                  <w:gridSpan w:val="2"/>
                  <w:tcBorders>
                    <w:top w:val="single" w:sz="4" w:space="0" w:color="000000"/>
                    <w:left w:val="single" w:sz="4" w:space="0" w:color="000000"/>
                  </w:tcBorders>
                  <w:shd w:val="clear" w:color="auto" w:fill="auto"/>
                  <w:vAlign w:val="center"/>
                </w:tcPr>
                <w:p w:rsidR="0010091F" w:rsidRPr="00225D47" w:rsidRDefault="0010091F" w:rsidP="0010091F">
                  <w:pPr>
                    <w:contextualSpacing/>
                    <w:jc w:val="center"/>
                    <w:rPr>
                      <w:szCs w:val="21"/>
                    </w:rPr>
                  </w:pPr>
                  <w:r w:rsidRPr="00225D47">
                    <w:rPr>
                      <w:kern w:val="0"/>
                      <w:szCs w:val="21"/>
                    </w:rPr>
                    <w:t>氨氮</w:t>
                  </w:r>
                </w:p>
              </w:tc>
              <w:tc>
                <w:tcPr>
                  <w:tcW w:w="1417" w:type="dxa"/>
                  <w:shd w:val="clear" w:color="auto" w:fill="auto"/>
                  <w:vAlign w:val="center"/>
                </w:tcPr>
                <w:p w:rsidR="0010091F" w:rsidRPr="00225D47" w:rsidRDefault="0010091F" w:rsidP="0010091F">
                  <w:pPr>
                    <w:contextualSpacing/>
                    <w:jc w:val="center"/>
                    <w:rPr>
                      <w:szCs w:val="21"/>
                    </w:rPr>
                  </w:pPr>
                  <w:r w:rsidRPr="00225D47">
                    <w:rPr>
                      <w:szCs w:val="21"/>
                    </w:rPr>
                    <w:t>3.03</w:t>
                  </w:r>
                </w:p>
              </w:tc>
              <w:tc>
                <w:tcPr>
                  <w:tcW w:w="1276" w:type="dxa"/>
                  <w:shd w:val="clear" w:color="auto" w:fill="auto"/>
                  <w:vAlign w:val="center"/>
                </w:tcPr>
                <w:p w:rsidR="0010091F" w:rsidRPr="00225D47" w:rsidRDefault="0010091F" w:rsidP="0010091F">
                  <w:pPr>
                    <w:contextualSpacing/>
                    <w:jc w:val="center"/>
                    <w:rPr>
                      <w:szCs w:val="21"/>
                    </w:rPr>
                  </w:pPr>
                  <w:r w:rsidRPr="00225D47">
                    <w:rPr>
                      <w:szCs w:val="21"/>
                    </w:rPr>
                    <w:t>0.0006</w:t>
                  </w:r>
                </w:p>
              </w:tc>
              <w:tc>
                <w:tcPr>
                  <w:tcW w:w="2040" w:type="dxa"/>
                  <w:shd w:val="clear" w:color="auto" w:fill="auto"/>
                  <w:vAlign w:val="center"/>
                </w:tcPr>
                <w:p w:rsidR="0010091F" w:rsidRPr="00225D47" w:rsidRDefault="0010091F" w:rsidP="0010091F">
                  <w:pPr>
                    <w:contextualSpacing/>
                    <w:jc w:val="center"/>
                    <w:rPr>
                      <w:szCs w:val="21"/>
                    </w:rPr>
                  </w:pPr>
                  <w:r w:rsidRPr="00225D47">
                    <w:rPr>
                      <w:szCs w:val="21"/>
                    </w:rPr>
                    <w:t>0</w:t>
                  </w:r>
                </w:p>
              </w:tc>
              <w:tc>
                <w:tcPr>
                  <w:tcW w:w="1849" w:type="dxa"/>
                  <w:shd w:val="clear" w:color="auto" w:fill="auto"/>
                  <w:vAlign w:val="center"/>
                </w:tcPr>
                <w:p w:rsidR="0010091F" w:rsidRPr="00225D47" w:rsidRDefault="0010091F" w:rsidP="0010091F">
                  <w:pPr>
                    <w:contextualSpacing/>
                    <w:jc w:val="center"/>
                    <w:rPr>
                      <w:szCs w:val="21"/>
                    </w:rPr>
                  </w:pPr>
                  <w:r w:rsidRPr="00225D47">
                    <w:rPr>
                      <w:szCs w:val="21"/>
                    </w:rPr>
                    <w:t>3.03</w:t>
                  </w:r>
                </w:p>
              </w:tc>
            </w:tr>
            <w:tr w:rsidR="0010091F" w:rsidRPr="00225D47" w:rsidTr="00854B92">
              <w:tc>
                <w:tcPr>
                  <w:tcW w:w="675" w:type="dxa"/>
                  <w:vMerge w:val="restart"/>
                  <w:tcBorders>
                    <w:right w:val="single" w:sz="4" w:space="0" w:color="000000"/>
                  </w:tcBorders>
                  <w:shd w:val="clear" w:color="auto" w:fill="auto"/>
                  <w:vAlign w:val="center"/>
                </w:tcPr>
                <w:p w:rsidR="0010091F" w:rsidRPr="00225D47" w:rsidRDefault="0010091F" w:rsidP="0010091F">
                  <w:pPr>
                    <w:contextualSpacing/>
                    <w:jc w:val="center"/>
                    <w:rPr>
                      <w:szCs w:val="21"/>
                    </w:rPr>
                  </w:pPr>
                  <w:r w:rsidRPr="00225D47">
                    <w:rPr>
                      <w:szCs w:val="21"/>
                    </w:rPr>
                    <w:t>固体废物</w:t>
                  </w:r>
                </w:p>
              </w:tc>
              <w:tc>
                <w:tcPr>
                  <w:tcW w:w="1985" w:type="dxa"/>
                  <w:gridSpan w:val="2"/>
                  <w:tcBorders>
                    <w:left w:val="single" w:sz="4" w:space="0" w:color="000000"/>
                  </w:tcBorders>
                  <w:shd w:val="clear" w:color="auto" w:fill="auto"/>
                  <w:vAlign w:val="center"/>
                </w:tcPr>
                <w:p w:rsidR="0010091F" w:rsidRPr="00225D47" w:rsidRDefault="0010091F" w:rsidP="0010091F">
                  <w:pPr>
                    <w:contextualSpacing/>
                    <w:jc w:val="center"/>
                    <w:rPr>
                      <w:szCs w:val="21"/>
                    </w:rPr>
                  </w:pPr>
                  <w:r w:rsidRPr="00225D47">
                    <w:rPr>
                      <w:szCs w:val="21"/>
                    </w:rPr>
                    <w:t>一般固废</w:t>
                  </w:r>
                </w:p>
              </w:tc>
              <w:tc>
                <w:tcPr>
                  <w:tcW w:w="1417" w:type="dxa"/>
                  <w:shd w:val="clear" w:color="auto" w:fill="auto"/>
                  <w:vAlign w:val="center"/>
                </w:tcPr>
                <w:p w:rsidR="0010091F" w:rsidRPr="00225D47" w:rsidRDefault="0010091F" w:rsidP="0010091F">
                  <w:pPr>
                    <w:contextualSpacing/>
                    <w:jc w:val="center"/>
                    <w:rPr>
                      <w:szCs w:val="21"/>
                    </w:rPr>
                  </w:pPr>
                  <w:r w:rsidRPr="00225D47">
                    <w:rPr>
                      <w:szCs w:val="21"/>
                    </w:rPr>
                    <w:t>0</w:t>
                  </w:r>
                </w:p>
              </w:tc>
              <w:tc>
                <w:tcPr>
                  <w:tcW w:w="1276" w:type="dxa"/>
                  <w:shd w:val="clear" w:color="auto" w:fill="auto"/>
                  <w:vAlign w:val="center"/>
                </w:tcPr>
                <w:p w:rsidR="0010091F" w:rsidRPr="00225D47" w:rsidRDefault="0010091F" w:rsidP="0010091F">
                  <w:pPr>
                    <w:contextualSpacing/>
                    <w:jc w:val="center"/>
                    <w:rPr>
                      <w:szCs w:val="21"/>
                    </w:rPr>
                  </w:pPr>
                  <w:r w:rsidRPr="00225D47">
                    <w:rPr>
                      <w:szCs w:val="21"/>
                    </w:rPr>
                    <w:t>0</w:t>
                  </w:r>
                </w:p>
              </w:tc>
              <w:tc>
                <w:tcPr>
                  <w:tcW w:w="2040" w:type="dxa"/>
                  <w:shd w:val="clear" w:color="auto" w:fill="auto"/>
                  <w:vAlign w:val="center"/>
                </w:tcPr>
                <w:p w:rsidR="0010091F" w:rsidRPr="00225D47" w:rsidRDefault="0010091F" w:rsidP="0010091F">
                  <w:pPr>
                    <w:contextualSpacing/>
                    <w:jc w:val="center"/>
                    <w:rPr>
                      <w:szCs w:val="21"/>
                    </w:rPr>
                  </w:pPr>
                  <w:r w:rsidRPr="00225D47">
                    <w:rPr>
                      <w:szCs w:val="21"/>
                    </w:rPr>
                    <w:t>0</w:t>
                  </w:r>
                </w:p>
              </w:tc>
              <w:tc>
                <w:tcPr>
                  <w:tcW w:w="1849" w:type="dxa"/>
                  <w:shd w:val="clear" w:color="auto" w:fill="auto"/>
                  <w:vAlign w:val="center"/>
                </w:tcPr>
                <w:p w:rsidR="0010091F" w:rsidRPr="00225D47" w:rsidRDefault="0010091F" w:rsidP="0010091F">
                  <w:pPr>
                    <w:contextualSpacing/>
                    <w:jc w:val="center"/>
                    <w:rPr>
                      <w:szCs w:val="21"/>
                    </w:rPr>
                  </w:pPr>
                  <w:r w:rsidRPr="00225D47">
                    <w:rPr>
                      <w:szCs w:val="21"/>
                    </w:rPr>
                    <w:t>0</w:t>
                  </w:r>
                </w:p>
              </w:tc>
            </w:tr>
            <w:tr w:rsidR="0010091F" w:rsidRPr="00225D47" w:rsidTr="00854B92">
              <w:tc>
                <w:tcPr>
                  <w:tcW w:w="675" w:type="dxa"/>
                  <w:vMerge/>
                  <w:tcBorders>
                    <w:right w:val="single" w:sz="4" w:space="0" w:color="000000"/>
                  </w:tcBorders>
                  <w:shd w:val="clear" w:color="auto" w:fill="auto"/>
                  <w:vAlign w:val="center"/>
                </w:tcPr>
                <w:p w:rsidR="0010091F" w:rsidRPr="00225D47" w:rsidRDefault="0010091F" w:rsidP="0010091F">
                  <w:pPr>
                    <w:contextualSpacing/>
                    <w:jc w:val="center"/>
                    <w:rPr>
                      <w:szCs w:val="21"/>
                    </w:rPr>
                  </w:pPr>
                </w:p>
              </w:tc>
              <w:tc>
                <w:tcPr>
                  <w:tcW w:w="1985" w:type="dxa"/>
                  <w:gridSpan w:val="2"/>
                  <w:tcBorders>
                    <w:left w:val="single" w:sz="4" w:space="0" w:color="000000"/>
                  </w:tcBorders>
                  <w:shd w:val="clear" w:color="auto" w:fill="auto"/>
                  <w:vAlign w:val="center"/>
                </w:tcPr>
                <w:p w:rsidR="0010091F" w:rsidRPr="00225D47" w:rsidRDefault="0010091F" w:rsidP="0010091F">
                  <w:pPr>
                    <w:contextualSpacing/>
                    <w:jc w:val="center"/>
                    <w:rPr>
                      <w:szCs w:val="21"/>
                    </w:rPr>
                  </w:pPr>
                  <w:r w:rsidRPr="00225D47">
                    <w:rPr>
                      <w:szCs w:val="21"/>
                    </w:rPr>
                    <w:t>危险废物</w:t>
                  </w:r>
                </w:p>
              </w:tc>
              <w:tc>
                <w:tcPr>
                  <w:tcW w:w="1417" w:type="dxa"/>
                  <w:shd w:val="clear" w:color="auto" w:fill="auto"/>
                  <w:vAlign w:val="center"/>
                </w:tcPr>
                <w:p w:rsidR="0010091F" w:rsidRPr="00225D47" w:rsidRDefault="0010091F" w:rsidP="0010091F">
                  <w:pPr>
                    <w:contextualSpacing/>
                    <w:jc w:val="center"/>
                    <w:rPr>
                      <w:szCs w:val="21"/>
                    </w:rPr>
                  </w:pPr>
                  <w:r w:rsidRPr="00225D47">
                    <w:rPr>
                      <w:szCs w:val="21"/>
                    </w:rPr>
                    <w:t>0</w:t>
                  </w:r>
                </w:p>
              </w:tc>
              <w:tc>
                <w:tcPr>
                  <w:tcW w:w="1276" w:type="dxa"/>
                  <w:shd w:val="clear" w:color="auto" w:fill="auto"/>
                  <w:vAlign w:val="center"/>
                </w:tcPr>
                <w:p w:rsidR="0010091F" w:rsidRPr="00225D47" w:rsidRDefault="0010091F" w:rsidP="0010091F">
                  <w:pPr>
                    <w:contextualSpacing/>
                    <w:jc w:val="center"/>
                    <w:rPr>
                      <w:szCs w:val="21"/>
                    </w:rPr>
                  </w:pPr>
                  <w:r w:rsidRPr="00225D47">
                    <w:rPr>
                      <w:szCs w:val="21"/>
                    </w:rPr>
                    <w:t>0</w:t>
                  </w:r>
                </w:p>
              </w:tc>
              <w:tc>
                <w:tcPr>
                  <w:tcW w:w="2040" w:type="dxa"/>
                  <w:shd w:val="clear" w:color="auto" w:fill="auto"/>
                  <w:vAlign w:val="center"/>
                </w:tcPr>
                <w:p w:rsidR="0010091F" w:rsidRPr="00225D47" w:rsidRDefault="0010091F" w:rsidP="0010091F">
                  <w:pPr>
                    <w:contextualSpacing/>
                    <w:jc w:val="center"/>
                    <w:rPr>
                      <w:szCs w:val="21"/>
                    </w:rPr>
                  </w:pPr>
                  <w:r w:rsidRPr="00225D47">
                    <w:rPr>
                      <w:szCs w:val="21"/>
                    </w:rPr>
                    <w:t>0</w:t>
                  </w:r>
                </w:p>
              </w:tc>
              <w:tc>
                <w:tcPr>
                  <w:tcW w:w="1849" w:type="dxa"/>
                  <w:shd w:val="clear" w:color="auto" w:fill="auto"/>
                  <w:vAlign w:val="center"/>
                </w:tcPr>
                <w:p w:rsidR="0010091F" w:rsidRPr="00225D47" w:rsidRDefault="0010091F" w:rsidP="0010091F">
                  <w:pPr>
                    <w:contextualSpacing/>
                    <w:jc w:val="center"/>
                    <w:rPr>
                      <w:szCs w:val="21"/>
                    </w:rPr>
                  </w:pPr>
                  <w:r w:rsidRPr="00225D47">
                    <w:rPr>
                      <w:szCs w:val="21"/>
                    </w:rPr>
                    <w:t>0</w:t>
                  </w:r>
                </w:p>
              </w:tc>
            </w:tr>
          </w:tbl>
          <w:p w:rsidR="0010091F" w:rsidRPr="00600FE0" w:rsidRDefault="0010091F" w:rsidP="0010091F">
            <w:pPr>
              <w:tabs>
                <w:tab w:val="left" w:pos="5154"/>
              </w:tabs>
              <w:autoSpaceDE w:val="0"/>
              <w:autoSpaceDN w:val="0"/>
              <w:adjustRightInd w:val="0"/>
              <w:spacing w:line="360" w:lineRule="auto"/>
              <w:ind w:firstLine="465"/>
              <w:rPr>
                <w:sz w:val="24"/>
              </w:rPr>
            </w:pPr>
          </w:p>
          <w:p w:rsidR="00A6434D" w:rsidRDefault="00A6434D">
            <w:pPr>
              <w:widowControl/>
              <w:adjustRightInd w:val="0"/>
              <w:snapToGrid w:val="0"/>
              <w:spacing w:line="360" w:lineRule="auto"/>
              <w:ind w:firstLineChars="180" w:firstLine="434"/>
              <w:rPr>
                <w:b/>
                <w:sz w:val="24"/>
              </w:rPr>
            </w:pPr>
            <w:r>
              <w:rPr>
                <w:b/>
                <w:sz w:val="24"/>
              </w:rPr>
              <w:t>7</w:t>
            </w:r>
            <w:r>
              <w:rPr>
                <w:rFonts w:hint="eastAsia"/>
                <w:b/>
                <w:sz w:val="24"/>
              </w:rPr>
              <w:t>、现有工程存在的主要问题及解决方案</w:t>
            </w:r>
          </w:p>
          <w:p w:rsidR="00A6434D" w:rsidRDefault="00A6434D">
            <w:pPr>
              <w:widowControl/>
              <w:adjustRightInd w:val="0"/>
              <w:snapToGrid w:val="0"/>
              <w:spacing w:line="360" w:lineRule="auto"/>
              <w:ind w:firstLineChars="180" w:firstLine="434"/>
              <w:rPr>
                <w:b/>
                <w:sz w:val="24"/>
              </w:rPr>
            </w:pPr>
            <w:r>
              <w:rPr>
                <w:rFonts w:hint="eastAsia"/>
                <w:b/>
                <w:sz w:val="24"/>
              </w:rPr>
              <w:t>（</w:t>
            </w:r>
            <w:r>
              <w:rPr>
                <w:b/>
                <w:sz w:val="24"/>
              </w:rPr>
              <w:t>1</w:t>
            </w:r>
            <w:r>
              <w:rPr>
                <w:rFonts w:hint="eastAsia"/>
                <w:b/>
                <w:sz w:val="24"/>
              </w:rPr>
              <w:t>）存在问题</w:t>
            </w:r>
          </w:p>
          <w:p w:rsidR="003040C6" w:rsidRPr="00F95949" w:rsidRDefault="003040C6" w:rsidP="00545DC0">
            <w:pPr>
              <w:widowControl/>
              <w:adjustRightInd w:val="0"/>
              <w:snapToGrid w:val="0"/>
              <w:spacing w:line="360" w:lineRule="auto"/>
              <w:ind w:firstLineChars="180" w:firstLine="432"/>
              <w:rPr>
                <w:color w:val="7030A0"/>
                <w:sz w:val="24"/>
              </w:rPr>
            </w:pPr>
            <w:r w:rsidRPr="00F95949">
              <w:rPr>
                <w:rFonts w:hint="eastAsia"/>
                <w:color w:val="7030A0"/>
                <w:sz w:val="24"/>
              </w:rPr>
              <w:t>为满足现行标准的要求，目前</w:t>
            </w:r>
            <w:r w:rsidR="00F95949" w:rsidRPr="00F95949">
              <w:rPr>
                <w:rFonts w:hint="eastAsia"/>
                <w:bCs/>
                <w:color w:val="7030A0"/>
                <w:sz w:val="24"/>
              </w:rPr>
              <w:t>山东钢铁股份有限公司莱芜分公司能源动力厂老区</w:t>
            </w:r>
            <w:r w:rsidR="00F95949" w:rsidRPr="00F95949">
              <w:rPr>
                <w:rFonts w:hint="eastAsia"/>
                <w:color w:val="7030A0"/>
                <w:sz w:val="24"/>
              </w:rPr>
              <w:t>7#8#</w:t>
            </w:r>
            <w:r w:rsidR="00F95949" w:rsidRPr="00F95949">
              <w:rPr>
                <w:rFonts w:hint="eastAsia"/>
                <w:color w:val="7030A0"/>
                <w:sz w:val="24"/>
              </w:rPr>
              <w:t>、</w:t>
            </w:r>
            <w:r w:rsidR="00F95949" w:rsidRPr="00F95949">
              <w:rPr>
                <w:rFonts w:hint="eastAsia"/>
                <w:color w:val="7030A0"/>
                <w:sz w:val="24"/>
              </w:rPr>
              <w:t>9#10#</w:t>
            </w:r>
            <w:r w:rsidR="00F95949" w:rsidRPr="00F95949">
              <w:rPr>
                <w:rFonts w:hint="eastAsia"/>
                <w:color w:val="7030A0"/>
                <w:sz w:val="24"/>
              </w:rPr>
              <w:t>锅</w:t>
            </w:r>
            <w:r w:rsidR="00F95949" w:rsidRPr="00F95949">
              <w:rPr>
                <w:rFonts w:hint="eastAsia"/>
                <w:bCs/>
                <w:color w:val="7030A0"/>
                <w:sz w:val="24"/>
              </w:rPr>
              <w:t>炉、银前区</w:t>
            </w:r>
            <w:r w:rsidR="00F95949" w:rsidRPr="00F95949">
              <w:rPr>
                <w:rFonts w:hint="eastAsia"/>
                <w:color w:val="7030A0"/>
                <w:sz w:val="24"/>
              </w:rPr>
              <w:t>1#2#</w:t>
            </w:r>
            <w:r w:rsidR="00F95949" w:rsidRPr="00F95949">
              <w:rPr>
                <w:rFonts w:hint="eastAsia"/>
                <w:color w:val="7030A0"/>
                <w:sz w:val="24"/>
              </w:rPr>
              <w:t>锅炉以及黄前区</w:t>
            </w:r>
            <w:r w:rsidR="00F95949" w:rsidRPr="00F95949">
              <w:rPr>
                <w:rFonts w:hint="eastAsia"/>
                <w:color w:val="7030A0"/>
                <w:sz w:val="24"/>
              </w:rPr>
              <w:t>170t</w:t>
            </w:r>
            <w:r w:rsidR="00F95949" w:rsidRPr="00F95949">
              <w:rPr>
                <w:color w:val="7030A0"/>
                <w:sz w:val="24"/>
              </w:rPr>
              <w:t>/h</w:t>
            </w:r>
            <w:r w:rsidR="00F95949" w:rsidRPr="00F95949">
              <w:rPr>
                <w:rFonts w:hint="eastAsia"/>
                <w:color w:val="7030A0"/>
                <w:sz w:val="24"/>
              </w:rPr>
              <w:t>锅炉</w:t>
            </w:r>
            <w:r w:rsidRPr="00F95949">
              <w:rPr>
                <w:rFonts w:hint="eastAsia"/>
                <w:color w:val="7030A0"/>
                <w:sz w:val="24"/>
              </w:rPr>
              <w:t>通过使用燃用精脱硫焦炉煤气（总</w:t>
            </w:r>
            <w:proofErr w:type="gramStart"/>
            <w:r w:rsidRPr="00F95949">
              <w:rPr>
                <w:rFonts w:hint="eastAsia"/>
                <w:color w:val="7030A0"/>
                <w:sz w:val="24"/>
              </w:rPr>
              <w:t>硫控制</w:t>
            </w:r>
            <w:proofErr w:type="gramEnd"/>
            <w:r w:rsidRPr="00F95949">
              <w:rPr>
                <w:rFonts w:hint="eastAsia"/>
                <w:color w:val="7030A0"/>
                <w:sz w:val="24"/>
              </w:rPr>
              <w:t>在</w:t>
            </w:r>
            <w:r w:rsidRPr="00F95949">
              <w:rPr>
                <w:rFonts w:hint="eastAsia"/>
                <w:color w:val="7030A0"/>
                <w:sz w:val="24"/>
              </w:rPr>
              <w:t>10mg/m</w:t>
            </w:r>
            <w:r w:rsidRPr="00F95949">
              <w:rPr>
                <w:rFonts w:hint="eastAsia"/>
                <w:color w:val="7030A0"/>
                <w:sz w:val="24"/>
                <w:vertAlign w:val="superscript"/>
              </w:rPr>
              <w:t>3</w:t>
            </w:r>
            <w:r w:rsidRPr="00F95949">
              <w:rPr>
                <w:rFonts w:hint="eastAsia"/>
                <w:color w:val="7030A0"/>
                <w:sz w:val="24"/>
              </w:rPr>
              <w:t>以下）和转炉煤气确保外排二氧化硫等污染物能够达标（颗粒物：</w:t>
            </w:r>
            <w:r w:rsidRPr="00F95949">
              <w:rPr>
                <w:rFonts w:hint="eastAsia"/>
                <w:color w:val="7030A0"/>
                <w:sz w:val="24"/>
              </w:rPr>
              <w:t>5mg/m</w:t>
            </w:r>
            <w:r w:rsidRPr="00F95949">
              <w:rPr>
                <w:rFonts w:hint="eastAsia"/>
                <w:color w:val="7030A0"/>
                <w:sz w:val="24"/>
                <w:vertAlign w:val="superscript"/>
              </w:rPr>
              <w:t>3</w:t>
            </w:r>
            <w:r w:rsidRPr="00F95949">
              <w:rPr>
                <w:rFonts w:hint="eastAsia"/>
                <w:color w:val="7030A0"/>
                <w:sz w:val="24"/>
              </w:rPr>
              <w:t>；二氧化硫：</w:t>
            </w:r>
            <w:r w:rsidRPr="00F95949">
              <w:rPr>
                <w:rFonts w:hint="eastAsia"/>
                <w:color w:val="7030A0"/>
                <w:sz w:val="24"/>
              </w:rPr>
              <w:t>35mg/m</w:t>
            </w:r>
            <w:r w:rsidRPr="00F95949">
              <w:rPr>
                <w:rFonts w:hint="eastAsia"/>
                <w:color w:val="7030A0"/>
                <w:sz w:val="24"/>
                <w:vertAlign w:val="superscript"/>
              </w:rPr>
              <w:t>3</w:t>
            </w:r>
            <w:r w:rsidRPr="00F95949">
              <w:rPr>
                <w:rFonts w:hint="eastAsia"/>
                <w:color w:val="7030A0"/>
                <w:sz w:val="24"/>
              </w:rPr>
              <w:t>；氮氧化物：</w:t>
            </w:r>
            <w:r w:rsidRPr="00F95949">
              <w:rPr>
                <w:rFonts w:hint="eastAsia"/>
                <w:color w:val="7030A0"/>
                <w:sz w:val="24"/>
              </w:rPr>
              <w:t>100mg/m</w:t>
            </w:r>
            <w:r w:rsidRPr="00F95949">
              <w:rPr>
                <w:rFonts w:hint="eastAsia"/>
                <w:color w:val="7030A0"/>
                <w:sz w:val="24"/>
                <w:vertAlign w:val="superscript"/>
              </w:rPr>
              <w:t>3</w:t>
            </w:r>
            <w:r w:rsidRPr="00F95949">
              <w:rPr>
                <w:rFonts w:hint="eastAsia"/>
                <w:color w:val="7030A0"/>
                <w:sz w:val="24"/>
              </w:rPr>
              <w:t>）排放（</w:t>
            </w:r>
            <w:r w:rsidR="00050C59">
              <w:rPr>
                <w:rFonts w:hint="eastAsia"/>
                <w:color w:val="7030A0"/>
                <w:sz w:val="24"/>
              </w:rPr>
              <w:t>老区</w:t>
            </w:r>
            <w:r w:rsidR="00050C59">
              <w:rPr>
                <w:rFonts w:hint="eastAsia"/>
                <w:color w:val="7030A0"/>
                <w:sz w:val="24"/>
              </w:rPr>
              <w:t>7#~8#</w:t>
            </w:r>
            <w:r w:rsidR="00050C59">
              <w:rPr>
                <w:rFonts w:hint="eastAsia"/>
                <w:color w:val="7030A0"/>
                <w:sz w:val="24"/>
              </w:rPr>
              <w:t>锅炉</w:t>
            </w:r>
            <w:r w:rsidRPr="00F95949">
              <w:rPr>
                <w:rFonts w:hint="eastAsia"/>
                <w:color w:val="7030A0"/>
                <w:sz w:val="24"/>
              </w:rPr>
              <w:t>近期在线监测数据详见</w:t>
            </w:r>
            <w:r w:rsidRPr="00F95949">
              <w:rPr>
                <w:rFonts w:hint="eastAsia"/>
                <w:b/>
                <w:color w:val="7030A0"/>
                <w:sz w:val="24"/>
              </w:rPr>
              <w:t>附件</w:t>
            </w:r>
            <w:r w:rsidRPr="00F95949">
              <w:rPr>
                <w:rFonts w:hint="eastAsia"/>
                <w:b/>
                <w:color w:val="7030A0"/>
                <w:sz w:val="24"/>
              </w:rPr>
              <w:t>4</w:t>
            </w:r>
            <w:r w:rsidRPr="00F95949">
              <w:rPr>
                <w:rFonts w:hint="eastAsia"/>
                <w:color w:val="7030A0"/>
                <w:sz w:val="24"/>
              </w:rPr>
              <w:t>）。</w:t>
            </w:r>
          </w:p>
          <w:p w:rsidR="00545DC0" w:rsidRPr="00545DC0" w:rsidRDefault="00F95949" w:rsidP="00545DC0">
            <w:pPr>
              <w:widowControl/>
              <w:adjustRightInd w:val="0"/>
              <w:snapToGrid w:val="0"/>
              <w:spacing w:line="360" w:lineRule="auto"/>
              <w:ind w:firstLineChars="180" w:firstLine="432"/>
              <w:rPr>
                <w:sz w:val="24"/>
              </w:rPr>
            </w:pPr>
            <w:r>
              <w:rPr>
                <w:rFonts w:hint="eastAsia"/>
                <w:sz w:val="24"/>
              </w:rPr>
              <w:t>但</w:t>
            </w:r>
            <w:r w:rsidR="00545DC0" w:rsidRPr="00545DC0">
              <w:rPr>
                <w:rFonts w:hint="eastAsia"/>
                <w:sz w:val="24"/>
              </w:rPr>
              <w:t>由于</w:t>
            </w:r>
            <w:r w:rsidR="00545DC0" w:rsidRPr="00545DC0">
              <w:rPr>
                <w:rFonts w:hint="eastAsia"/>
                <w:bCs/>
                <w:sz w:val="24"/>
              </w:rPr>
              <w:t>山东钢铁股份有限公司莱芜分公司能源动力厂老区</w:t>
            </w:r>
            <w:r w:rsidR="00545DC0" w:rsidRPr="00C42F82">
              <w:rPr>
                <w:rFonts w:hint="eastAsia"/>
                <w:sz w:val="24"/>
              </w:rPr>
              <w:t>7#8#</w:t>
            </w:r>
            <w:r w:rsidR="00545DC0" w:rsidRPr="00C42F82">
              <w:rPr>
                <w:rFonts w:hint="eastAsia"/>
                <w:sz w:val="24"/>
              </w:rPr>
              <w:t>、</w:t>
            </w:r>
            <w:r w:rsidR="00545DC0" w:rsidRPr="00C42F82">
              <w:rPr>
                <w:rFonts w:hint="eastAsia"/>
                <w:sz w:val="24"/>
              </w:rPr>
              <w:t>9#10#</w:t>
            </w:r>
            <w:r w:rsidR="00545DC0" w:rsidRPr="00C42F82">
              <w:rPr>
                <w:rFonts w:hint="eastAsia"/>
                <w:sz w:val="24"/>
              </w:rPr>
              <w:t>锅</w:t>
            </w:r>
            <w:r w:rsidR="00545DC0" w:rsidRPr="00545DC0">
              <w:rPr>
                <w:rFonts w:hint="eastAsia"/>
                <w:bCs/>
                <w:sz w:val="24"/>
              </w:rPr>
              <w:t>炉以及银前区</w:t>
            </w:r>
            <w:r w:rsidR="00545DC0" w:rsidRPr="00C42F82">
              <w:rPr>
                <w:rFonts w:hint="eastAsia"/>
                <w:sz w:val="24"/>
              </w:rPr>
              <w:t>1#2#</w:t>
            </w:r>
            <w:r w:rsidR="00545DC0" w:rsidRPr="00545DC0">
              <w:rPr>
                <w:rFonts w:hint="eastAsia"/>
                <w:sz w:val="24"/>
              </w:rPr>
              <w:t>锅炉尚未设脱硫装置，故此</w:t>
            </w:r>
            <w:r w:rsidR="00545DC0" w:rsidRPr="00545DC0">
              <w:rPr>
                <w:sz w:val="24"/>
              </w:rPr>
              <w:t>6</w:t>
            </w:r>
            <w:r w:rsidR="004C66EA">
              <w:rPr>
                <w:rFonts w:hint="eastAsia"/>
                <w:sz w:val="24"/>
              </w:rPr>
              <w:t>台锅炉排放的烟气中主要污染物二氧化硫浓度无法</w:t>
            </w:r>
            <w:r w:rsidR="00CB3FB6">
              <w:rPr>
                <w:rFonts w:hint="eastAsia"/>
                <w:sz w:val="24"/>
              </w:rPr>
              <w:t>稳定</w:t>
            </w:r>
            <w:r w:rsidR="004C66EA">
              <w:rPr>
                <w:rFonts w:hint="eastAsia"/>
                <w:sz w:val="24"/>
              </w:rPr>
              <w:t>达到</w:t>
            </w:r>
            <w:r w:rsidR="00545DC0" w:rsidRPr="00545DC0">
              <w:rPr>
                <w:rFonts w:hint="eastAsia"/>
                <w:sz w:val="24"/>
              </w:rPr>
              <w:t>即将执行的各项排放标准的要求；黄前区</w:t>
            </w:r>
            <w:r w:rsidR="00545DC0" w:rsidRPr="00545DC0">
              <w:rPr>
                <w:rFonts w:hint="eastAsia"/>
                <w:sz w:val="24"/>
              </w:rPr>
              <w:t>170t</w:t>
            </w:r>
            <w:r w:rsidR="00545DC0" w:rsidRPr="00545DC0">
              <w:rPr>
                <w:sz w:val="24"/>
              </w:rPr>
              <w:t>/h</w:t>
            </w:r>
            <w:r w:rsidR="00545DC0" w:rsidRPr="00545DC0">
              <w:rPr>
                <w:rFonts w:hint="eastAsia"/>
                <w:sz w:val="24"/>
              </w:rPr>
              <w:t>锅炉尚未设脱硫、脱硝装置，故此锅</w:t>
            </w:r>
            <w:r w:rsidR="004C66EA">
              <w:rPr>
                <w:rFonts w:hint="eastAsia"/>
                <w:sz w:val="24"/>
              </w:rPr>
              <w:t>炉排放的烟气中主要污染物二氧化硫、氮氧化物浓度均无法</w:t>
            </w:r>
            <w:r w:rsidR="00CB3FB6">
              <w:rPr>
                <w:rFonts w:hint="eastAsia"/>
                <w:sz w:val="24"/>
              </w:rPr>
              <w:t>稳定</w:t>
            </w:r>
            <w:r w:rsidR="004C66EA">
              <w:rPr>
                <w:rFonts w:hint="eastAsia"/>
                <w:sz w:val="24"/>
              </w:rPr>
              <w:t>达到</w:t>
            </w:r>
            <w:r w:rsidR="00545DC0" w:rsidRPr="00545DC0">
              <w:rPr>
                <w:rFonts w:hint="eastAsia"/>
                <w:sz w:val="24"/>
              </w:rPr>
              <w:t>即将执行的各项排放标准的要求。</w:t>
            </w:r>
          </w:p>
          <w:p w:rsidR="00A6434D" w:rsidRDefault="00A6434D">
            <w:pPr>
              <w:widowControl/>
              <w:adjustRightInd w:val="0"/>
              <w:snapToGrid w:val="0"/>
              <w:spacing w:line="360" w:lineRule="auto"/>
              <w:ind w:firstLineChars="180" w:firstLine="434"/>
              <w:rPr>
                <w:b/>
                <w:sz w:val="24"/>
              </w:rPr>
            </w:pPr>
            <w:r>
              <w:rPr>
                <w:rFonts w:hint="eastAsia"/>
                <w:b/>
                <w:sz w:val="24"/>
              </w:rPr>
              <w:t>（</w:t>
            </w:r>
            <w:r>
              <w:rPr>
                <w:b/>
                <w:sz w:val="24"/>
              </w:rPr>
              <w:t>2</w:t>
            </w:r>
            <w:r>
              <w:rPr>
                <w:rFonts w:hint="eastAsia"/>
                <w:b/>
                <w:sz w:val="24"/>
              </w:rPr>
              <w:t>）解决方案</w:t>
            </w:r>
          </w:p>
          <w:p w:rsidR="00545DC0" w:rsidRDefault="00545DC0">
            <w:pPr>
              <w:widowControl/>
              <w:adjustRightInd w:val="0"/>
              <w:snapToGrid w:val="0"/>
              <w:spacing w:line="360" w:lineRule="auto"/>
              <w:ind w:firstLineChars="180" w:firstLine="432"/>
              <w:rPr>
                <w:bCs/>
                <w:sz w:val="24"/>
              </w:rPr>
            </w:pPr>
            <w:r w:rsidRPr="00545DC0">
              <w:rPr>
                <w:rFonts w:hint="eastAsia"/>
                <w:sz w:val="24"/>
              </w:rPr>
              <w:t>建设单位</w:t>
            </w:r>
            <w:r w:rsidRPr="00545DC0">
              <w:rPr>
                <w:rFonts w:hint="eastAsia"/>
                <w:bCs/>
                <w:sz w:val="24"/>
              </w:rPr>
              <w:t>山东钢铁股份有限公司莱芜分公司</w:t>
            </w:r>
            <w:r w:rsidRPr="00545DC0">
              <w:rPr>
                <w:rFonts w:hint="eastAsia"/>
                <w:sz w:val="24"/>
              </w:rPr>
              <w:t>拟投资</w:t>
            </w:r>
            <w:r w:rsidRPr="00545DC0">
              <w:rPr>
                <w:bCs/>
                <w:sz w:val="24"/>
              </w:rPr>
              <w:t>6963</w:t>
            </w:r>
            <w:r w:rsidRPr="00545DC0">
              <w:rPr>
                <w:rFonts w:hint="eastAsia"/>
                <w:bCs/>
                <w:sz w:val="24"/>
              </w:rPr>
              <w:t>万元，对老区</w:t>
            </w:r>
            <w:r w:rsidRPr="00C42F82">
              <w:rPr>
                <w:rFonts w:hint="eastAsia"/>
                <w:bCs/>
                <w:sz w:val="24"/>
              </w:rPr>
              <w:t>7#8#</w:t>
            </w:r>
            <w:r w:rsidRPr="00C42F82">
              <w:rPr>
                <w:rFonts w:hint="eastAsia"/>
                <w:bCs/>
                <w:sz w:val="24"/>
              </w:rPr>
              <w:t>、</w:t>
            </w:r>
            <w:r w:rsidRPr="00C42F82">
              <w:rPr>
                <w:rFonts w:hint="eastAsia"/>
                <w:bCs/>
                <w:sz w:val="24"/>
              </w:rPr>
              <w:t>9#10#</w:t>
            </w:r>
            <w:r w:rsidRPr="00C42F82">
              <w:rPr>
                <w:rFonts w:hint="eastAsia"/>
                <w:bCs/>
                <w:sz w:val="24"/>
              </w:rPr>
              <w:t>锅炉以及银前区</w:t>
            </w:r>
            <w:r w:rsidRPr="00C42F82">
              <w:rPr>
                <w:rFonts w:hint="eastAsia"/>
                <w:bCs/>
                <w:sz w:val="24"/>
              </w:rPr>
              <w:t>1#2#</w:t>
            </w:r>
            <w:r w:rsidRPr="00C42F82">
              <w:rPr>
                <w:rFonts w:hint="eastAsia"/>
                <w:bCs/>
                <w:sz w:val="24"/>
              </w:rPr>
              <w:t>锅炉共</w:t>
            </w:r>
            <w:r w:rsidRPr="00C42F82">
              <w:rPr>
                <w:rFonts w:hint="eastAsia"/>
                <w:bCs/>
                <w:sz w:val="24"/>
              </w:rPr>
              <w:t>6</w:t>
            </w:r>
            <w:r w:rsidRPr="00C42F82">
              <w:rPr>
                <w:rFonts w:hint="eastAsia"/>
                <w:bCs/>
                <w:sz w:val="24"/>
              </w:rPr>
              <w:t>台锅</w:t>
            </w:r>
            <w:r w:rsidRPr="00545DC0">
              <w:rPr>
                <w:rFonts w:hint="eastAsia"/>
                <w:bCs/>
                <w:sz w:val="24"/>
              </w:rPr>
              <w:t>炉进行脱硫改造，并且对</w:t>
            </w:r>
            <w:r w:rsidRPr="00545DC0">
              <w:rPr>
                <w:rFonts w:hint="eastAsia"/>
                <w:sz w:val="24"/>
              </w:rPr>
              <w:t>黄前区</w:t>
            </w:r>
            <w:r w:rsidRPr="00545DC0">
              <w:rPr>
                <w:rFonts w:hint="eastAsia"/>
                <w:sz w:val="24"/>
              </w:rPr>
              <w:t>170t</w:t>
            </w:r>
            <w:r w:rsidRPr="00545DC0">
              <w:rPr>
                <w:sz w:val="24"/>
              </w:rPr>
              <w:t>/h</w:t>
            </w:r>
            <w:r w:rsidRPr="00545DC0">
              <w:rPr>
                <w:rFonts w:hint="eastAsia"/>
                <w:sz w:val="24"/>
              </w:rPr>
              <w:t>锅炉</w:t>
            </w:r>
            <w:r w:rsidRPr="00545DC0">
              <w:rPr>
                <w:rFonts w:hint="eastAsia"/>
                <w:bCs/>
                <w:sz w:val="24"/>
              </w:rPr>
              <w:t>进行脱硫脱硝改造，即为</w:t>
            </w:r>
            <w:r>
              <w:rPr>
                <w:rFonts w:hint="eastAsia"/>
                <w:bCs/>
                <w:sz w:val="24"/>
              </w:rPr>
              <w:t>本</w:t>
            </w:r>
            <w:r w:rsidRPr="00545DC0">
              <w:rPr>
                <w:rFonts w:hint="eastAsia"/>
                <w:bCs/>
                <w:sz w:val="24"/>
              </w:rPr>
              <w:t>拟建项目。</w:t>
            </w:r>
          </w:p>
          <w:p w:rsidR="00C42F82" w:rsidRPr="00C42F82" w:rsidRDefault="00C42F82" w:rsidP="00C42F82">
            <w:pPr>
              <w:widowControl/>
              <w:adjustRightInd w:val="0"/>
              <w:snapToGrid w:val="0"/>
              <w:spacing w:line="360" w:lineRule="auto"/>
              <w:ind w:firstLineChars="180" w:firstLine="434"/>
              <w:rPr>
                <w:sz w:val="24"/>
              </w:rPr>
            </w:pPr>
            <w:r w:rsidRPr="00C42F82">
              <w:rPr>
                <w:rFonts w:hint="eastAsia"/>
                <w:b/>
                <w:sz w:val="24"/>
              </w:rPr>
              <w:t>老区</w:t>
            </w:r>
            <w:r w:rsidRPr="00C42F82">
              <w:rPr>
                <w:rFonts w:hint="eastAsia"/>
                <w:b/>
                <w:sz w:val="24"/>
              </w:rPr>
              <w:t>7#8#</w:t>
            </w:r>
            <w:r w:rsidRPr="00C42F82">
              <w:rPr>
                <w:rFonts w:hint="eastAsia"/>
                <w:b/>
                <w:sz w:val="24"/>
              </w:rPr>
              <w:t>、</w:t>
            </w:r>
            <w:r w:rsidRPr="00C42F82">
              <w:rPr>
                <w:rFonts w:hint="eastAsia"/>
                <w:b/>
                <w:sz w:val="24"/>
              </w:rPr>
              <w:t>9#10#</w:t>
            </w:r>
            <w:r w:rsidRPr="00C42F82">
              <w:rPr>
                <w:rFonts w:hint="eastAsia"/>
                <w:b/>
                <w:sz w:val="24"/>
              </w:rPr>
              <w:t>锅炉以及银前区</w:t>
            </w:r>
            <w:r w:rsidRPr="00C42F82">
              <w:rPr>
                <w:rFonts w:hint="eastAsia"/>
                <w:b/>
                <w:sz w:val="24"/>
              </w:rPr>
              <w:t>1#2#</w:t>
            </w:r>
            <w:r w:rsidRPr="00C42F82">
              <w:rPr>
                <w:rFonts w:hint="eastAsia"/>
                <w:b/>
                <w:sz w:val="24"/>
              </w:rPr>
              <w:t>锅炉：</w:t>
            </w:r>
            <w:r w:rsidRPr="00C42F82">
              <w:rPr>
                <w:rFonts w:hint="eastAsia"/>
                <w:sz w:val="24"/>
              </w:rPr>
              <w:t>采用</w:t>
            </w:r>
            <w:r w:rsidRPr="00C42F82">
              <w:rPr>
                <w:rFonts w:hint="eastAsia"/>
                <w:sz w:val="24"/>
              </w:rPr>
              <w:t>CFB</w:t>
            </w:r>
            <w:r w:rsidRPr="00C42F82">
              <w:rPr>
                <w:rFonts w:hint="eastAsia"/>
                <w:sz w:val="24"/>
              </w:rPr>
              <w:t>半干法循环流化床工艺对此</w:t>
            </w:r>
            <w:r w:rsidRPr="00C42F82">
              <w:rPr>
                <w:rFonts w:hint="eastAsia"/>
                <w:sz w:val="24"/>
              </w:rPr>
              <w:t>6</w:t>
            </w:r>
            <w:r w:rsidRPr="00C42F82">
              <w:rPr>
                <w:rFonts w:hint="eastAsia"/>
                <w:sz w:val="24"/>
              </w:rPr>
              <w:t>台锅炉进行脱硫改造，建设</w:t>
            </w:r>
            <w:r w:rsidRPr="00C42F82">
              <w:rPr>
                <w:rFonts w:hint="eastAsia"/>
                <w:sz w:val="24"/>
              </w:rPr>
              <w:t>6</w:t>
            </w:r>
            <w:r w:rsidRPr="00C42F82">
              <w:rPr>
                <w:rFonts w:hint="eastAsia"/>
                <w:sz w:val="24"/>
              </w:rPr>
              <w:t>套循环流化床脱硫系统（包括烟气半干法脱硫塔系统、脱硫灰循环</w:t>
            </w:r>
            <w:r w:rsidRPr="00C42F82">
              <w:rPr>
                <w:rFonts w:hint="eastAsia"/>
                <w:sz w:val="24"/>
              </w:rPr>
              <w:lastRenderedPageBreak/>
              <w:t>系统、吸收及存储和输送系统、布袋除尘器系统及控制系统等）</w:t>
            </w:r>
            <w:r>
              <w:rPr>
                <w:rFonts w:hint="eastAsia"/>
                <w:sz w:val="24"/>
              </w:rPr>
              <w:t>。</w:t>
            </w:r>
          </w:p>
          <w:p w:rsidR="00A6434D" w:rsidRPr="00C42F82" w:rsidRDefault="00C42F82" w:rsidP="00C42F82">
            <w:pPr>
              <w:widowControl/>
              <w:adjustRightInd w:val="0"/>
              <w:snapToGrid w:val="0"/>
              <w:spacing w:line="360" w:lineRule="auto"/>
              <w:ind w:firstLineChars="180" w:firstLine="434"/>
              <w:rPr>
                <w:sz w:val="24"/>
              </w:rPr>
            </w:pPr>
            <w:r w:rsidRPr="00C42F82">
              <w:rPr>
                <w:rFonts w:hint="eastAsia"/>
                <w:b/>
                <w:sz w:val="24"/>
              </w:rPr>
              <w:t>黄前区</w:t>
            </w:r>
            <w:r w:rsidRPr="00C42F82">
              <w:rPr>
                <w:rFonts w:hint="eastAsia"/>
                <w:b/>
                <w:sz w:val="24"/>
              </w:rPr>
              <w:t>170t</w:t>
            </w:r>
            <w:r w:rsidRPr="00C42F82">
              <w:rPr>
                <w:b/>
                <w:sz w:val="24"/>
              </w:rPr>
              <w:t>/h</w:t>
            </w:r>
            <w:r w:rsidRPr="00C42F82">
              <w:rPr>
                <w:rFonts w:hint="eastAsia"/>
                <w:b/>
                <w:sz w:val="24"/>
              </w:rPr>
              <w:t>锅炉（</w:t>
            </w:r>
            <w:r w:rsidRPr="00C42F82">
              <w:rPr>
                <w:rFonts w:hint="eastAsia"/>
                <w:b/>
                <w:sz w:val="24"/>
              </w:rPr>
              <w:t>CCPP</w:t>
            </w:r>
            <w:r w:rsidRPr="00C42F82">
              <w:rPr>
                <w:rFonts w:hint="eastAsia"/>
                <w:b/>
                <w:sz w:val="24"/>
              </w:rPr>
              <w:t>锅炉）：</w:t>
            </w:r>
            <w:r w:rsidR="00A6434D" w:rsidRPr="00C42F82">
              <w:rPr>
                <w:rFonts w:hint="eastAsia"/>
                <w:sz w:val="24"/>
              </w:rPr>
              <w:t>锅炉烟气脱硫采用</w:t>
            </w:r>
            <w:r w:rsidR="00A6434D" w:rsidRPr="00A05A8D">
              <w:rPr>
                <w:rFonts w:hint="eastAsia"/>
                <w:b/>
                <w:sz w:val="24"/>
              </w:rPr>
              <w:t>“超级磨</w:t>
            </w:r>
            <w:r w:rsidR="00A6434D" w:rsidRPr="00A05A8D">
              <w:rPr>
                <w:b/>
                <w:sz w:val="24"/>
              </w:rPr>
              <w:t>+</w:t>
            </w:r>
            <w:r w:rsidR="00A6434D" w:rsidRPr="00A05A8D">
              <w:rPr>
                <w:rFonts w:hint="eastAsia"/>
                <w:b/>
                <w:sz w:val="24"/>
              </w:rPr>
              <w:t>管道反应”干法脱硫</w:t>
            </w:r>
            <w:r w:rsidR="00A6434D" w:rsidRPr="00C42F82">
              <w:rPr>
                <w:rFonts w:hint="eastAsia"/>
                <w:sz w:val="24"/>
              </w:rPr>
              <w:t>（脱硫剂为碳酸氢钠），脱硫系统主要包含碳酸氢钠</w:t>
            </w:r>
            <w:r w:rsidR="00B735BB" w:rsidRPr="00C42F82">
              <w:rPr>
                <w:rFonts w:hint="eastAsia"/>
                <w:sz w:val="24"/>
              </w:rPr>
              <w:t>料斗、风扇磨单元、管道反应器、除尘器、气力输灰、灰仓和加压风机</w:t>
            </w:r>
            <w:r w:rsidR="00A6434D" w:rsidRPr="00C42F82">
              <w:rPr>
                <w:rFonts w:hint="eastAsia"/>
                <w:sz w:val="24"/>
              </w:rPr>
              <w:t>。</w:t>
            </w:r>
          </w:p>
          <w:p w:rsidR="00A6434D" w:rsidRPr="00C42F82" w:rsidRDefault="00A6434D" w:rsidP="00C42F82">
            <w:pPr>
              <w:widowControl/>
              <w:adjustRightInd w:val="0"/>
              <w:snapToGrid w:val="0"/>
              <w:spacing w:line="360" w:lineRule="auto"/>
              <w:ind w:firstLineChars="180" w:firstLine="432"/>
              <w:rPr>
                <w:sz w:val="24"/>
              </w:rPr>
            </w:pPr>
            <w:r>
              <w:rPr>
                <w:rFonts w:hint="eastAsia"/>
                <w:bCs/>
                <w:sz w:val="24"/>
              </w:rPr>
              <w:t>锅炉烟气脱硝改造（“</w:t>
            </w:r>
            <w:r>
              <w:rPr>
                <w:rFonts w:hint="eastAsia"/>
                <w:b/>
                <w:bCs/>
                <w:sz w:val="24"/>
              </w:rPr>
              <w:t>高效低氮燃烧</w:t>
            </w:r>
            <w:r>
              <w:rPr>
                <w:b/>
                <w:bCs/>
                <w:sz w:val="24"/>
              </w:rPr>
              <w:t>+SNCR</w:t>
            </w:r>
            <w:r>
              <w:rPr>
                <w:rFonts w:hint="eastAsia"/>
                <w:bCs/>
                <w:sz w:val="24"/>
              </w:rPr>
              <w:t>”）包括</w:t>
            </w:r>
            <w:r>
              <w:rPr>
                <w:rFonts w:hint="eastAsia"/>
                <w:b/>
                <w:bCs/>
                <w:sz w:val="24"/>
              </w:rPr>
              <w:t>低氮燃烧改造</w:t>
            </w:r>
            <w:r>
              <w:rPr>
                <w:rFonts w:hint="eastAsia"/>
                <w:bCs/>
                <w:sz w:val="24"/>
              </w:rPr>
              <w:t>（在原高炉煤气燃烧器位置上四角切圆布置</w:t>
            </w:r>
            <w:r>
              <w:rPr>
                <w:bCs/>
                <w:sz w:val="24"/>
              </w:rPr>
              <w:t xml:space="preserve">W-BFG </w:t>
            </w:r>
            <w:r>
              <w:rPr>
                <w:rFonts w:hint="eastAsia"/>
                <w:bCs/>
                <w:sz w:val="24"/>
              </w:rPr>
              <w:t>系列煤气超低氮燃烧器</w:t>
            </w:r>
            <w:r>
              <w:rPr>
                <w:bCs/>
                <w:sz w:val="24"/>
              </w:rPr>
              <w:t>3</w:t>
            </w:r>
            <w:r>
              <w:rPr>
                <w:rFonts w:hint="eastAsia"/>
                <w:bCs/>
                <w:sz w:val="24"/>
              </w:rPr>
              <w:t>层，共</w:t>
            </w:r>
            <w:r>
              <w:rPr>
                <w:bCs/>
                <w:sz w:val="24"/>
              </w:rPr>
              <w:t>8</w:t>
            </w:r>
            <w:r>
              <w:rPr>
                <w:rFonts w:hint="eastAsia"/>
                <w:bCs/>
                <w:sz w:val="24"/>
              </w:rPr>
              <w:t>台煤气超低氮燃烧器；增设燃尽风系统；新增烟气再循环系统）以及</w:t>
            </w:r>
            <w:r>
              <w:rPr>
                <w:b/>
                <w:bCs/>
                <w:sz w:val="24"/>
              </w:rPr>
              <w:t>SNCR</w:t>
            </w:r>
            <w:r>
              <w:rPr>
                <w:rFonts w:hint="eastAsia"/>
                <w:b/>
                <w:bCs/>
                <w:sz w:val="24"/>
              </w:rPr>
              <w:t>技术改造</w:t>
            </w:r>
            <w:r>
              <w:rPr>
                <w:rFonts w:hint="eastAsia"/>
                <w:bCs/>
                <w:sz w:val="24"/>
              </w:rPr>
              <w:t>（脱硝剂存储系统、脱硝剂喷射系统、仪表控制及配套管道等）。脱硝剂优先采用复合尿素，并具备使用新型生物钙基还原剂（</w:t>
            </w:r>
            <w:r>
              <w:rPr>
                <w:bCs/>
                <w:sz w:val="24"/>
                <w:lang w:val="pt-BR"/>
              </w:rPr>
              <w:t>CaTN</w:t>
            </w:r>
            <w:r>
              <w:rPr>
                <w:rFonts w:hint="eastAsia"/>
                <w:bCs/>
                <w:sz w:val="24"/>
              </w:rPr>
              <w:t>）的能力。</w:t>
            </w:r>
          </w:p>
        </w:tc>
      </w:tr>
      <w:tr w:rsidR="00A6434D" w:rsidTr="00464665">
        <w:trPr>
          <w:trHeight w:val="16119"/>
          <w:jc w:val="center"/>
        </w:trPr>
        <w:tc>
          <w:tcPr>
            <w:tcW w:w="9991" w:type="dxa"/>
            <w:gridSpan w:val="7"/>
            <w:tcBorders>
              <w:top w:val="single" w:sz="4" w:space="0" w:color="auto"/>
              <w:left w:val="single" w:sz="4" w:space="0" w:color="auto"/>
              <w:bottom w:val="single" w:sz="4" w:space="0" w:color="auto"/>
              <w:right w:val="single" w:sz="4" w:space="0" w:color="auto"/>
            </w:tcBorders>
            <w:hideMark/>
          </w:tcPr>
          <w:p w:rsidR="00A6434D" w:rsidRDefault="00A6434D">
            <w:pPr>
              <w:adjustRightInd w:val="0"/>
              <w:snapToGrid w:val="0"/>
              <w:spacing w:line="360" w:lineRule="auto"/>
              <w:rPr>
                <w:rFonts w:eastAsia="黑体"/>
                <w:bCs/>
                <w:sz w:val="32"/>
                <w:szCs w:val="32"/>
              </w:rPr>
            </w:pPr>
            <w:r>
              <w:rPr>
                <w:rFonts w:eastAsia="黑体" w:hint="eastAsia"/>
                <w:position w:val="-28"/>
                <w:sz w:val="32"/>
                <w:szCs w:val="32"/>
              </w:rPr>
              <w:lastRenderedPageBreak/>
              <w:t>建设项目所在地自然环境和社会环境简况</w:t>
            </w:r>
          </w:p>
          <w:p w:rsidR="00A6434D" w:rsidRDefault="00A6434D">
            <w:pPr>
              <w:adjustRightInd w:val="0"/>
              <w:snapToGrid w:val="0"/>
              <w:spacing w:line="360" w:lineRule="auto"/>
              <w:rPr>
                <w:rFonts w:eastAsia="黑体"/>
                <w:bCs/>
                <w:sz w:val="28"/>
                <w:szCs w:val="28"/>
              </w:rPr>
            </w:pPr>
            <w:r>
              <w:rPr>
                <w:rFonts w:eastAsia="黑体" w:hint="eastAsia"/>
                <w:bCs/>
                <w:sz w:val="28"/>
                <w:szCs w:val="28"/>
              </w:rPr>
              <w:t>一、自然环境简况（地形、地貌、地质、气候、气象、水文、植被等）：</w:t>
            </w:r>
          </w:p>
          <w:p w:rsidR="00A6434D" w:rsidRDefault="00A6434D">
            <w:pPr>
              <w:adjustRightInd w:val="0"/>
              <w:snapToGrid w:val="0"/>
              <w:spacing w:line="360" w:lineRule="auto"/>
              <w:rPr>
                <w:b/>
                <w:bCs/>
                <w:sz w:val="24"/>
              </w:rPr>
            </w:pPr>
            <w:r>
              <w:rPr>
                <w:b/>
                <w:bCs/>
                <w:sz w:val="24"/>
              </w:rPr>
              <w:t>1</w:t>
            </w:r>
            <w:r>
              <w:rPr>
                <w:rFonts w:hint="eastAsia"/>
                <w:b/>
                <w:bCs/>
                <w:sz w:val="24"/>
              </w:rPr>
              <w:t>、地理位置</w:t>
            </w:r>
          </w:p>
          <w:p w:rsidR="00A6434D" w:rsidRDefault="00A6434D">
            <w:pPr>
              <w:pStyle w:val="af"/>
              <w:adjustRightInd w:val="0"/>
              <w:snapToGrid w:val="0"/>
              <w:spacing w:line="360" w:lineRule="auto"/>
              <w:ind w:firstLine="520"/>
              <w:rPr>
                <w:sz w:val="24"/>
              </w:rPr>
            </w:pPr>
            <w:r>
              <w:rPr>
                <w:rFonts w:hint="eastAsia"/>
                <w:sz w:val="24"/>
              </w:rPr>
              <w:t>济南市钢城区地处鲁中腹地，北、西两面接莱芜区，南邻新泰市，东邻沂源县。地貌单元由南至北为剥蚀成因的残丘和冲积而成的平原。境内气候属于暖温带大陆性季风气候，四季分明。辖3个街道、2个镇。截至2015年底，全区户籍人口321627人，总面积 507平方公里。</w:t>
            </w:r>
          </w:p>
          <w:p w:rsidR="00A6434D" w:rsidRDefault="00A6434D">
            <w:pPr>
              <w:pStyle w:val="af"/>
              <w:adjustRightInd w:val="0"/>
              <w:snapToGrid w:val="0"/>
              <w:spacing w:line="360" w:lineRule="auto"/>
              <w:ind w:firstLine="520"/>
              <w:rPr>
                <w:sz w:val="24"/>
              </w:rPr>
            </w:pPr>
            <w:r>
              <w:rPr>
                <w:rFonts w:hint="eastAsia"/>
                <w:sz w:val="24"/>
              </w:rPr>
              <w:t>济南市钢城区地理位置优越，交通网络发达，南接京沪高速，北接济青高速，西临京沪铁路，境内辛泰铁路（辛店-泰安）横贯东西，交通便利，区位优势明显，位于山东省的地理几何中心，4条高速公路穿境而过，其中有3条分别与京沪、京福和济青相连；2条铁路在境内交汇，与京沪、胶济铁路相连；30min 可以到达泰山，距济南国际机场仅80km，40min即可到达，济南-莱芜城际轻轨正在规划建设，到达开放港口青岛仅需2h。</w:t>
            </w:r>
          </w:p>
          <w:p w:rsidR="00A6434D" w:rsidRDefault="009D042D">
            <w:pPr>
              <w:autoSpaceDE w:val="0"/>
              <w:autoSpaceDN w:val="0"/>
              <w:adjustRightInd w:val="0"/>
              <w:snapToGrid w:val="0"/>
              <w:spacing w:line="360" w:lineRule="auto"/>
              <w:ind w:firstLineChars="200" w:firstLine="480"/>
              <w:jc w:val="left"/>
              <w:rPr>
                <w:bCs/>
                <w:sz w:val="24"/>
                <w:szCs w:val="28"/>
              </w:rPr>
            </w:pPr>
            <w:r w:rsidRPr="009D042D">
              <w:rPr>
                <w:rFonts w:hint="eastAsia"/>
                <w:bCs/>
                <w:sz w:val="24"/>
              </w:rPr>
              <w:t>拟建项目位于</w:t>
            </w:r>
            <w:r w:rsidR="0089195F" w:rsidRPr="0089195F">
              <w:rPr>
                <w:rFonts w:hint="eastAsia"/>
                <w:bCs/>
                <w:sz w:val="24"/>
              </w:rPr>
              <w:t>山东钢铁股份有限公司莱芜分公司</w:t>
            </w:r>
            <w:r w:rsidR="0089195F">
              <w:rPr>
                <w:rFonts w:hint="eastAsia"/>
                <w:bCs/>
                <w:sz w:val="24"/>
              </w:rPr>
              <w:t>现有厂区内</w:t>
            </w:r>
            <w:r>
              <w:rPr>
                <w:rFonts w:hint="eastAsia"/>
                <w:bCs/>
                <w:sz w:val="24"/>
              </w:rPr>
              <w:t>，</w:t>
            </w:r>
            <w:r>
              <w:rPr>
                <w:rFonts w:hint="eastAsia"/>
                <w:sz w:val="24"/>
              </w:rPr>
              <w:t>项目地理位置见</w:t>
            </w:r>
            <w:r>
              <w:rPr>
                <w:rFonts w:hint="eastAsia"/>
                <w:b/>
                <w:sz w:val="24"/>
              </w:rPr>
              <w:t>附图</w:t>
            </w:r>
            <w:r>
              <w:rPr>
                <w:b/>
                <w:sz w:val="24"/>
              </w:rPr>
              <w:t>1</w:t>
            </w:r>
            <w:r>
              <w:rPr>
                <w:rFonts w:hint="eastAsia"/>
                <w:sz w:val="24"/>
              </w:rPr>
              <w:t>。</w:t>
            </w:r>
          </w:p>
          <w:p w:rsidR="00A6434D" w:rsidRDefault="00A6434D">
            <w:pPr>
              <w:adjustRightInd w:val="0"/>
              <w:snapToGrid w:val="0"/>
              <w:spacing w:line="360" w:lineRule="auto"/>
            </w:pPr>
            <w:r>
              <w:rPr>
                <w:b/>
                <w:bCs/>
                <w:sz w:val="24"/>
              </w:rPr>
              <w:t>2</w:t>
            </w:r>
            <w:r>
              <w:rPr>
                <w:rFonts w:hint="eastAsia"/>
                <w:b/>
                <w:bCs/>
                <w:sz w:val="24"/>
              </w:rPr>
              <w:t>、地形地貌</w:t>
            </w:r>
          </w:p>
          <w:p w:rsidR="00A6434D" w:rsidRDefault="00A6434D">
            <w:pPr>
              <w:adjustRightInd w:val="0"/>
              <w:snapToGrid w:val="0"/>
              <w:spacing w:line="360" w:lineRule="auto"/>
              <w:ind w:firstLine="482"/>
              <w:rPr>
                <w:sz w:val="24"/>
              </w:rPr>
            </w:pPr>
            <w:r>
              <w:rPr>
                <w:rFonts w:hint="eastAsia"/>
                <w:sz w:val="24"/>
              </w:rPr>
              <w:t>济南市处于鲁中山地与鲁北平原的过渡地带，市境以南的玉皇顶</w:t>
            </w:r>
            <w:r>
              <w:rPr>
                <w:sz w:val="24"/>
              </w:rPr>
              <w:t>(1532</w:t>
            </w:r>
            <w:r>
              <w:rPr>
                <w:rFonts w:hint="eastAsia"/>
                <w:sz w:val="24"/>
              </w:rPr>
              <w:t>米</w:t>
            </w:r>
            <w:r>
              <w:rPr>
                <w:sz w:val="24"/>
              </w:rPr>
              <w:t>)</w:t>
            </w:r>
            <w:r>
              <w:rPr>
                <w:rFonts w:hint="eastAsia"/>
                <w:sz w:val="24"/>
              </w:rPr>
              <w:t>，是鲁中山地、也是山东的最高峰。境内山地呈扇形环绕在泰岱的西北部，南高北低。最南部的长城岭，构成了本市与泰安市、莱芜市的分界线，同时也构成了汶河水系与小清河、玉符河的分水岭，最高点</w:t>
            </w:r>
            <w:r>
              <w:rPr>
                <w:sz w:val="24"/>
              </w:rPr>
              <w:t>(</w:t>
            </w:r>
            <w:r>
              <w:rPr>
                <w:rFonts w:hint="eastAsia"/>
                <w:sz w:val="24"/>
              </w:rPr>
              <w:t>摩天岭</w:t>
            </w:r>
            <w:r>
              <w:rPr>
                <w:sz w:val="24"/>
              </w:rPr>
              <w:t>)</w:t>
            </w:r>
            <w:r>
              <w:rPr>
                <w:rFonts w:hint="eastAsia"/>
                <w:sz w:val="24"/>
              </w:rPr>
              <w:t>为</w:t>
            </w:r>
            <w:r>
              <w:rPr>
                <w:sz w:val="24"/>
              </w:rPr>
              <w:t>988.8</w:t>
            </w:r>
            <w:r>
              <w:rPr>
                <w:rFonts w:hint="eastAsia"/>
                <w:sz w:val="24"/>
              </w:rPr>
              <w:t>米。</w:t>
            </w:r>
          </w:p>
          <w:p w:rsidR="00A6434D" w:rsidRDefault="00A6434D">
            <w:pPr>
              <w:adjustRightInd w:val="0"/>
              <w:snapToGrid w:val="0"/>
              <w:spacing w:line="360" w:lineRule="auto"/>
              <w:ind w:firstLine="482"/>
              <w:rPr>
                <w:sz w:val="24"/>
              </w:rPr>
            </w:pPr>
            <w:r>
              <w:rPr>
                <w:rFonts w:hint="eastAsia"/>
                <w:sz w:val="24"/>
              </w:rPr>
              <w:t>济南市钢城区境内出露地层由老到新依次为寒武系、奥陶系、石炭系、二叠系、白垩系和第四系。地质构造属鲁西弧形构造体系的一部分，以断裂为主，褶皱次之。主要断裂构造有清泥沟断裂、里辛——郑王庄断裂、西冶断裂。除上述断裂之外，区内小断裂发育主要有</w:t>
            </w:r>
            <w:r>
              <w:rPr>
                <w:sz w:val="24"/>
              </w:rPr>
              <w:t xml:space="preserve"> NE</w:t>
            </w:r>
            <w:r>
              <w:rPr>
                <w:rFonts w:hint="eastAsia"/>
                <w:sz w:val="24"/>
              </w:rPr>
              <w:t>、</w:t>
            </w:r>
            <w:r>
              <w:rPr>
                <w:sz w:val="24"/>
              </w:rPr>
              <w:t>NW</w:t>
            </w:r>
            <w:r>
              <w:rPr>
                <w:rFonts w:hint="eastAsia"/>
                <w:sz w:val="24"/>
              </w:rPr>
              <w:t>、</w:t>
            </w:r>
            <w:r>
              <w:rPr>
                <w:sz w:val="24"/>
              </w:rPr>
              <w:t>NNW</w:t>
            </w:r>
            <w:r>
              <w:rPr>
                <w:rFonts w:hint="eastAsia"/>
                <w:sz w:val="24"/>
              </w:rPr>
              <w:t>及近</w:t>
            </w:r>
            <w:r>
              <w:rPr>
                <w:sz w:val="24"/>
              </w:rPr>
              <w:t>EW</w:t>
            </w:r>
            <w:r>
              <w:rPr>
                <w:rFonts w:hint="eastAsia"/>
                <w:sz w:val="24"/>
              </w:rPr>
              <w:t>向发育。几条主要断裂的切割、错动，构成东泉断块、清泥沟断块和丈八丘断块</w:t>
            </w:r>
            <w:r>
              <w:rPr>
                <w:sz w:val="24"/>
              </w:rPr>
              <w:t>3</w:t>
            </w:r>
            <w:r>
              <w:rPr>
                <w:rFonts w:hint="eastAsia"/>
                <w:sz w:val="24"/>
              </w:rPr>
              <w:t>个断块，每个断块均为各自独立的水文地质单元。地势南陡北缓，东高西低，呈向西北方向敞开的扇形地貌。东、南、西三面环山，沟壑纵横，牟汶河及其支流流向以东南向西北为主，地貌单元由南至北为剥蚀成因的残丘和冲积而成的平原。具体分为低山丘陵、岭坡梯田、山前阶地、河谷平原</w:t>
            </w:r>
            <w:r>
              <w:rPr>
                <w:sz w:val="24"/>
              </w:rPr>
              <w:t>4</w:t>
            </w:r>
            <w:r>
              <w:rPr>
                <w:rFonts w:hint="eastAsia"/>
                <w:sz w:val="24"/>
              </w:rPr>
              <w:t>个微地貌单元。</w:t>
            </w:r>
          </w:p>
          <w:p w:rsidR="00A6434D" w:rsidRDefault="00A6434D">
            <w:pPr>
              <w:adjustRightInd w:val="0"/>
              <w:snapToGrid w:val="0"/>
              <w:spacing w:line="360" w:lineRule="auto"/>
              <w:rPr>
                <w:b/>
                <w:sz w:val="24"/>
              </w:rPr>
            </w:pPr>
            <w:r>
              <w:rPr>
                <w:b/>
                <w:sz w:val="24"/>
              </w:rPr>
              <w:t>3</w:t>
            </w:r>
            <w:r>
              <w:rPr>
                <w:rFonts w:hint="eastAsia"/>
                <w:b/>
                <w:sz w:val="24"/>
              </w:rPr>
              <w:t>、地质及水文地质</w:t>
            </w:r>
          </w:p>
          <w:p w:rsidR="00A6434D" w:rsidRDefault="00A6434D">
            <w:pPr>
              <w:adjustRightInd w:val="0"/>
              <w:snapToGrid w:val="0"/>
              <w:spacing w:line="360" w:lineRule="auto"/>
              <w:ind w:firstLineChars="200" w:firstLine="480"/>
              <w:rPr>
                <w:sz w:val="24"/>
              </w:rPr>
            </w:pPr>
            <w:r>
              <w:rPr>
                <w:rFonts w:hint="eastAsia"/>
                <w:sz w:val="24"/>
              </w:rPr>
              <w:t>拟建项目所在区域在大地构造位置上，隶属于中朝准地台（Ⅰ）、鲁西隆起区（Ⅱ）、泰山</w:t>
            </w:r>
            <w:r>
              <w:rPr>
                <w:sz w:val="24"/>
              </w:rPr>
              <w:t>-</w:t>
            </w:r>
            <w:r>
              <w:rPr>
                <w:rFonts w:hint="eastAsia"/>
                <w:sz w:val="24"/>
              </w:rPr>
              <w:t>沂山隆起（Ⅲ）、泰莱凹陷区（Ⅳ）单元的东部。钢城区内的断裂构造较发育，方向为北北西向与北北东向，分布于莱芜区的东北部，为区域性大断裂泰安</w:t>
            </w:r>
            <w:r>
              <w:rPr>
                <w:sz w:val="24"/>
              </w:rPr>
              <w:t>-</w:t>
            </w:r>
            <w:r>
              <w:rPr>
                <w:rFonts w:hint="eastAsia"/>
                <w:sz w:val="24"/>
              </w:rPr>
              <w:t>大王庄断裂的次一级断裂，倾</w:t>
            </w:r>
            <w:r>
              <w:rPr>
                <w:rFonts w:hint="eastAsia"/>
                <w:sz w:val="24"/>
              </w:rPr>
              <w:lastRenderedPageBreak/>
              <w:t>向南东，倾角</w:t>
            </w:r>
            <w:r>
              <w:rPr>
                <w:sz w:val="24"/>
              </w:rPr>
              <w:t>68~70°</w:t>
            </w:r>
            <w:r>
              <w:rPr>
                <w:rFonts w:hint="eastAsia"/>
                <w:sz w:val="24"/>
              </w:rPr>
              <w:t>，断裂性质呈压扭性。</w:t>
            </w:r>
          </w:p>
          <w:p w:rsidR="00A6434D" w:rsidRDefault="00A6434D">
            <w:pPr>
              <w:adjustRightInd w:val="0"/>
              <w:snapToGrid w:val="0"/>
              <w:spacing w:line="360" w:lineRule="auto"/>
              <w:ind w:firstLineChars="200" w:firstLine="480"/>
              <w:rPr>
                <w:sz w:val="24"/>
              </w:rPr>
            </w:pPr>
            <w:r>
              <w:rPr>
                <w:rFonts w:hint="eastAsia"/>
                <w:sz w:val="24"/>
              </w:rPr>
              <w:t>该区地层出露较为齐全，自太古界至第四系地层多有出露，寒武系奥陶系石灰岩，</w:t>
            </w:r>
            <w:r>
              <w:rPr>
                <w:sz w:val="24"/>
              </w:rPr>
              <w:t xml:space="preserve"> </w:t>
            </w:r>
            <w:r>
              <w:rPr>
                <w:rFonts w:hint="eastAsia"/>
                <w:sz w:val="24"/>
              </w:rPr>
              <w:t>泥质灰岩，白云质灰岩及沿河股呈条带状分布的第四系冲、洪积层（砂、砾、乱石）储水条件较好，为较好的含水层。</w:t>
            </w:r>
          </w:p>
          <w:p w:rsidR="00A6434D" w:rsidRDefault="00A6434D">
            <w:pPr>
              <w:adjustRightInd w:val="0"/>
              <w:snapToGrid w:val="0"/>
              <w:spacing w:line="360" w:lineRule="auto"/>
              <w:ind w:firstLineChars="200" w:firstLine="480"/>
              <w:rPr>
                <w:sz w:val="24"/>
              </w:rPr>
            </w:pPr>
            <w:r>
              <w:rPr>
                <w:rFonts w:hint="eastAsia"/>
                <w:sz w:val="24"/>
              </w:rPr>
              <w:t>本区曾发生过多次构造变动，对水文地质条件起控制作用的是东西向构造和鲁西系旋扭构造，东西向构造以压性断裂为主，旋扭构造以压扭性断裂为主。两次强烈的构造变动都影响到寒武奥陶系地层，使得寒武奥陶系灰岩严重破碎，有利于岩溶的发育，溶孔、溶洞、溶蚀裂隙十分普遍，有利于地下水的储存和运动，使岩溶水十分丰富，岩溶水主要为承压水，地下水埋深</w:t>
            </w:r>
            <w:r>
              <w:rPr>
                <w:sz w:val="24"/>
              </w:rPr>
              <w:t>10~50m</w:t>
            </w:r>
            <w:r>
              <w:rPr>
                <w:rFonts w:hint="eastAsia"/>
                <w:sz w:val="24"/>
              </w:rPr>
              <w:t>，单井出水量</w:t>
            </w:r>
            <w:r>
              <w:rPr>
                <w:sz w:val="24"/>
              </w:rPr>
              <w:t>10~50m</w:t>
            </w:r>
            <w:r>
              <w:rPr>
                <w:sz w:val="24"/>
                <w:vertAlign w:val="superscript"/>
              </w:rPr>
              <w:t>3</w:t>
            </w:r>
            <w:r>
              <w:rPr>
                <w:sz w:val="24"/>
              </w:rPr>
              <w:t>/h</w:t>
            </w:r>
            <w:r>
              <w:rPr>
                <w:rFonts w:hint="eastAsia"/>
                <w:sz w:val="24"/>
              </w:rPr>
              <w:t>，沿构造带单井出水量可达</w:t>
            </w:r>
            <w:r>
              <w:rPr>
                <w:sz w:val="24"/>
              </w:rPr>
              <w:t>50~500m</w:t>
            </w:r>
            <w:r>
              <w:rPr>
                <w:sz w:val="24"/>
                <w:vertAlign w:val="superscript"/>
              </w:rPr>
              <w:t>3</w:t>
            </w:r>
            <w:r>
              <w:rPr>
                <w:sz w:val="24"/>
              </w:rPr>
              <w:t>/h</w:t>
            </w:r>
            <w:r>
              <w:rPr>
                <w:rFonts w:hint="eastAsia"/>
                <w:sz w:val="24"/>
              </w:rPr>
              <w:t>。</w:t>
            </w:r>
          </w:p>
          <w:p w:rsidR="00A6434D" w:rsidRDefault="00A6434D">
            <w:pPr>
              <w:adjustRightInd w:val="0"/>
              <w:snapToGrid w:val="0"/>
              <w:spacing w:line="360" w:lineRule="auto"/>
              <w:ind w:firstLineChars="200" w:firstLine="480"/>
              <w:rPr>
                <w:sz w:val="24"/>
              </w:rPr>
            </w:pPr>
            <w:r>
              <w:rPr>
                <w:rFonts w:hint="eastAsia"/>
                <w:sz w:val="24"/>
              </w:rPr>
              <w:t>岩溶水的储存与运动完全受地质构造与岩层走向影响，其富水性极不均匀，沿构造带富水性极强，远离构造带富水性很弱。同时，由于构造为压性断裂，起到相对隔水作用，使莱芜地区形成了独立的水文地质单元。</w:t>
            </w:r>
          </w:p>
          <w:p w:rsidR="00A6434D" w:rsidRDefault="00A6434D">
            <w:pPr>
              <w:adjustRightInd w:val="0"/>
              <w:snapToGrid w:val="0"/>
              <w:spacing w:line="360" w:lineRule="auto"/>
              <w:ind w:firstLineChars="200" w:firstLine="480"/>
              <w:rPr>
                <w:sz w:val="24"/>
              </w:rPr>
            </w:pPr>
            <w:r>
              <w:rPr>
                <w:rFonts w:hint="eastAsia"/>
                <w:sz w:val="24"/>
              </w:rPr>
              <w:t>沿河谷分布的冲洪积层中埋藏有丰富的潜水，含水层岩性以粗砂、砾石、卵石为主，</w:t>
            </w:r>
            <w:r>
              <w:rPr>
                <w:sz w:val="24"/>
              </w:rPr>
              <w:t xml:space="preserve"> </w:t>
            </w:r>
            <w:r>
              <w:rPr>
                <w:rFonts w:hint="eastAsia"/>
                <w:sz w:val="24"/>
              </w:rPr>
              <w:t>厚度</w:t>
            </w:r>
            <w:r>
              <w:rPr>
                <w:sz w:val="24"/>
              </w:rPr>
              <w:t>1~20m</w:t>
            </w:r>
            <w:r>
              <w:rPr>
                <w:rFonts w:hint="eastAsia"/>
                <w:sz w:val="24"/>
              </w:rPr>
              <w:t>不等。地下水位埋深丰水季节小于</w:t>
            </w:r>
            <w:r>
              <w:rPr>
                <w:sz w:val="24"/>
              </w:rPr>
              <w:t>1m</w:t>
            </w:r>
            <w:r>
              <w:rPr>
                <w:rFonts w:hint="eastAsia"/>
                <w:sz w:val="24"/>
              </w:rPr>
              <w:t>，枯水季节大于</w:t>
            </w:r>
            <w:r>
              <w:rPr>
                <w:sz w:val="24"/>
              </w:rPr>
              <w:t>3m</w:t>
            </w:r>
            <w:r>
              <w:rPr>
                <w:rFonts w:hint="eastAsia"/>
                <w:sz w:val="24"/>
              </w:rPr>
              <w:t>，井深</w:t>
            </w:r>
            <w:r>
              <w:rPr>
                <w:sz w:val="24"/>
              </w:rPr>
              <w:t>5~20m</w:t>
            </w:r>
            <w:r>
              <w:rPr>
                <w:rFonts w:hint="eastAsia"/>
                <w:sz w:val="24"/>
              </w:rPr>
              <w:t>，单井出水量</w:t>
            </w:r>
            <w:r>
              <w:rPr>
                <w:sz w:val="24"/>
              </w:rPr>
              <w:t>50~300m</w:t>
            </w:r>
            <w:r>
              <w:rPr>
                <w:sz w:val="24"/>
                <w:vertAlign w:val="superscript"/>
              </w:rPr>
              <w:t>3</w:t>
            </w:r>
            <w:r>
              <w:rPr>
                <w:sz w:val="24"/>
              </w:rPr>
              <w:t>/h</w:t>
            </w:r>
            <w:r>
              <w:rPr>
                <w:rFonts w:hint="eastAsia"/>
                <w:sz w:val="24"/>
              </w:rPr>
              <w:t>。但由于河谷内随意采砂，使部分河段含水层变薄，影响地下水的储存。</w:t>
            </w:r>
          </w:p>
          <w:p w:rsidR="00A6434D" w:rsidRDefault="00A6434D">
            <w:pPr>
              <w:adjustRightInd w:val="0"/>
              <w:snapToGrid w:val="0"/>
              <w:spacing w:line="360" w:lineRule="auto"/>
              <w:ind w:firstLineChars="200" w:firstLine="480"/>
              <w:rPr>
                <w:sz w:val="24"/>
              </w:rPr>
            </w:pPr>
            <w:r>
              <w:rPr>
                <w:rFonts w:hint="eastAsia"/>
                <w:sz w:val="24"/>
              </w:rPr>
              <w:t>根据现有地质勘查提供的资料，市区岩（土）体工程地质特性及承载能力指标为：</w:t>
            </w:r>
          </w:p>
          <w:p w:rsidR="00A6434D" w:rsidRDefault="00A6434D">
            <w:pPr>
              <w:adjustRightInd w:val="0"/>
              <w:snapToGrid w:val="0"/>
              <w:spacing w:line="360" w:lineRule="auto"/>
              <w:ind w:firstLineChars="200" w:firstLine="480"/>
              <w:rPr>
                <w:sz w:val="24"/>
              </w:rPr>
            </w:pPr>
            <w:r>
              <w:rPr>
                <w:rFonts w:hint="eastAsia"/>
                <w:sz w:val="24"/>
              </w:rPr>
              <w:t>（</w:t>
            </w:r>
            <w:r>
              <w:rPr>
                <w:sz w:val="24"/>
              </w:rPr>
              <w:t>1</w:t>
            </w:r>
            <w:r>
              <w:rPr>
                <w:rFonts w:hint="eastAsia"/>
                <w:sz w:val="24"/>
              </w:rPr>
              <w:t>）亚粘土、亚砂土：一般为洪冲击、坡冲击层，稍干、中密，属中等压缩性土，地基承载力一般在</w:t>
            </w:r>
            <w:r>
              <w:rPr>
                <w:sz w:val="24"/>
              </w:rPr>
              <w:t>100~450kPa</w:t>
            </w:r>
            <w:r>
              <w:rPr>
                <w:rFonts w:hint="eastAsia"/>
                <w:sz w:val="24"/>
              </w:rPr>
              <w:t>（</w:t>
            </w:r>
            <w:r>
              <w:rPr>
                <w:sz w:val="24"/>
              </w:rPr>
              <w:t>10~45t/m</w:t>
            </w:r>
            <w:r>
              <w:rPr>
                <w:sz w:val="24"/>
                <w:vertAlign w:val="superscript"/>
              </w:rPr>
              <w:t>2</w:t>
            </w:r>
            <w:r>
              <w:rPr>
                <w:rFonts w:hint="eastAsia"/>
                <w:sz w:val="24"/>
              </w:rPr>
              <w:t>）范围内。</w:t>
            </w:r>
          </w:p>
          <w:p w:rsidR="00A6434D" w:rsidRDefault="00A6434D">
            <w:pPr>
              <w:adjustRightInd w:val="0"/>
              <w:snapToGrid w:val="0"/>
              <w:spacing w:line="360" w:lineRule="auto"/>
              <w:ind w:firstLineChars="200" w:firstLine="480"/>
              <w:rPr>
                <w:sz w:val="24"/>
              </w:rPr>
            </w:pPr>
            <w:r>
              <w:rPr>
                <w:rFonts w:hint="eastAsia"/>
                <w:sz w:val="24"/>
              </w:rPr>
              <w:t>（</w:t>
            </w:r>
            <w:r>
              <w:rPr>
                <w:sz w:val="24"/>
              </w:rPr>
              <w:t>2</w:t>
            </w:r>
            <w:r>
              <w:rPr>
                <w:rFonts w:hint="eastAsia"/>
                <w:sz w:val="24"/>
              </w:rPr>
              <w:t>）第三系长石砂岩：褐红色，岩石碎屑主要以石英为主，长石次之，地基承载力一般在</w:t>
            </w:r>
            <w:r>
              <w:rPr>
                <w:sz w:val="24"/>
              </w:rPr>
              <w:t xml:space="preserve"> 2~4MPa</w:t>
            </w:r>
            <w:r>
              <w:rPr>
                <w:rFonts w:hint="eastAsia"/>
                <w:sz w:val="24"/>
              </w:rPr>
              <w:t>（</w:t>
            </w:r>
            <w:r>
              <w:rPr>
                <w:sz w:val="24"/>
              </w:rPr>
              <w:t>200~400t/m</w:t>
            </w:r>
            <w:r>
              <w:rPr>
                <w:sz w:val="24"/>
                <w:vertAlign w:val="superscript"/>
              </w:rPr>
              <w:t>2</w:t>
            </w:r>
            <w:r>
              <w:rPr>
                <w:rFonts w:hint="eastAsia"/>
                <w:sz w:val="24"/>
              </w:rPr>
              <w:t>）范围内。</w:t>
            </w:r>
          </w:p>
          <w:p w:rsidR="00A6434D" w:rsidRDefault="00A6434D">
            <w:pPr>
              <w:adjustRightInd w:val="0"/>
              <w:snapToGrid w:val="0"/>
              <w:spacing w:line="360" w:lineRule="auto"/>
              <w:ind w:firstLineChars="200" w:firstLine="480"/>
              <w:rPr>
                <w:sz w:val="24"/>
              </w:rPr>
            </w:pPr>
            <w:r>
              <w:rPr>
                <w:rFonts w:hint="eastAsia"/>
                <w:sz w:val="24"/>
              </w:rPr>
              <w:t>（</w:t>
            </w:r>
            <w:r>
              <w:rPr>
                <w:sz w:val="24"/>
              </w:rPr>
              <w:t>3</w:t>
            </w:r>
            <w:r>
              <w:rPr>
                <w:rFonts w:hint="eastAsia"/>
                <w:sz w:val="24"/>
              </w:rPr>
              <w:t>）石灰岩：灰白色、白色、块状构造。地基承载力一般在</w:t>
            </w:r>
            <w:r>
              <w:rPr>
                <w:sz w:val="24"/>
              </w:rPr>
              <w:t>2~2.5MPa</w:t>
            </w:r>
            <w:r>
              <w:rPr>
                <w:rFonts w:hint="eastAsia"/>
                <w:sz w:val="24"/>
              </w:rPr>
              <w:t>（</w:t>
            </w:r>
            <w:r>
              <w:rPr>
                <w:sz w:val="24"/>
              </w:rPr>
              <w:t>200~250t/m</w:t>
            </w:r>
            <w:r>
              <w:rPr>
                <w:sz w:val="24"/>
                <w:vertAlign w:val="superscript"/>
              </w:rPr>
              <w:t>2</w:t>
            </w:r>
            <w:r>
              <w:rPr>
                <w:rFonts w:hint="eastAsia"/>
                <w:sz w:val="24"/>
              </w:rPr>
              <w:t>）范围内。</w:t>
            </w:r>
          </w:p>
          <w:p w:rsidR="00A6434D" w:rsidRDefault="00A6434D">
            <w:pPr>
              <w:adjustRightInd w:val="0"/>
              <w:snapToGrid w:val="0"/>
              <w:spacing w:line="360" w:lineRule="auto"/>
              <w:ind w:firstLineChars="200" w:firstLine="480"/>
              <w:rPr>
                <w:sz w:val="24"/>
              </w:rPr>
            </w:pPr>
            <w:r>
              <w:rPr>
                <w:rFonts w:hint="eastAsia"/>
                <w:sz w:val="24"/>
              </w:rPr>
              <w:t>（</w:t>
            </w:r>
            <w:r>
              <w:rPr>
                <w:sz w:val="24"/>
              </w:rPr>
              <w:t>4</w:t>
            </w:r>
            <w:r>
              <w:rPr>
                <w:rFonts w:hint="eastAsia"/>
                <w:sz w:val="24"/>
              </w:rPr>
              <w:t>）闪长石：灰绿色，一般分布于矿山岩体。地基承载力一般在</w:t>
            </w:r>
            <w:r>
              <w:rPr>
                <w:sz w:val="24"/>
              </w:rPr>
              <w:t>4~6MP</w:t>
            </w:r>
            <w:r>
              <w:rPr>
                <w:rFonts w:hint="eastAsia"/>
                <w:sz w:val="24"/>
              </w:rPr>
              <w:t>（</w:t>
            </w:r>
            <w:r>
              <w:rPr>
                <w:sz w:val="24"/>
              </w:rPr>
              <w:t>100~600t/m</w:t>
            </w:r>
            <w:r>
              <w:rPr>
                <w:sz w:val="24"/>
                <w:vertAlign w:val="superscript"/>
              </w:rPr>
              <w:t>2</w:t>
            </w:r>
            <w:r>
              <w:rPr>
                <w:rFonts w:hint="eastAsia"/>
                <w:sz w:val="24"/>
              </w:rPr>
              <w:t>）。</w:t>
            </w:r>
          </w:p>
          <w:p w:rsidR="00A6434D" w:rsidRDefault="00A6434D">
            <w:pPr>
              <w:adjustRightInd w:val="0"/>
              <w:snapToGrid w:val="0"/>
              <w:spacing w:line="360" w:lineRule="auto"/>
              <w:rPr>
                <w:b/>
                <w:bCs/>
                <w:sz w:val="24"/>
              </w:rPr>
            </w:pPr>
            <w:r>
              <w:rPr>
                <w:b/>
                <w:sz w:val="24"/>
              </w:rPr>
              <w:t>4</w:t>
            </w:r>
            <w:r>
              <w:rPr>
                <w:rFonts w:hint="eastAsia"/>
                <w:b/>
                <w:sz w:val="24"/>
              </w:rPr>
              <w:t>、</w:t>
            </w:r>
            <w:r>
              <w:rPr>
                <w:rFonts w:hint="eastAsia"/>
                <w:b/>
                <w:bCs/>
                <w:sz w:val="24"/>
              </w:rPr>
              <w:t>地表水</w:t>
            </w:r>
          </w:p>
          <w:p w:rsidR="00A6434D" w:rsidRDefault="00A6434D">
            <w:pPr>
              <w:adjustRightInd w:val="0"/>
              <w:snapToGrid w:val="0"/>
              <w:spacing w:line="360" w:lineRule="auto"/>
              <w:ind w:firstLineChars="200" w:firstLine="480"/>
              <w:rPr>
                <w:sz w:val="24"/>
              </w:rPr>
            </w:pPr>
            <w:r>
              <w:rPr>
                <w:rFonts w:hint="eastAsia"/>
                <w:sz w:val="24"/>
              </w:rPr>
              <w:t>济南市钢城区境内地面河流属汶河与淄河水系。汶河水系主要干流是牟汶河，最大支流是嬴汶河（亦称汇河）；和庄河属淄河水系。此外，尚有近</w:t>
            </w:r>
            <w:r>
              <w:rPr>
                <w:sz w:val="24"/>
              </w:rPr>
              <w:t>400</w:t>
            </w:r>
            <w:r>
              <w:rPr>
                <w:rFonts w:hint="eastAsia"/>
                <w:sz w:val="24"/>
              </w:rPr>
              <w:t>条支流。南部支流河短，比降较大，多为源短流急的季节性河。北部支流河长，比降较小，多为常年河。主要河流有：汶河，分为牟汶河、嬴汶河。牟汶河，市内长近</w:t>
            </w:r>
            <w:r>
              <w:rPr>
                <w:sz w:val="24"/>
              </w:rPr>
              <w:t>77</w:t>
            </w:r>
            <w:r>
              <w:rPr>
                <w:rFonts w:hint="eastAsia"/>
                <w:sz w:val="24"/>
              </w:rPr>
              <w:t>公里，流域面积约</w:t>
            </w:r>
            <w:r>
              <w:rPr>
                <w:sz w:val="24"/>
              </w:rPr>
              <w:t>1600</w:t>
            </w:r>
            <w:r>
              <w:rPr>
                <w:rFonts w:hint="eastAsia"/>
                <w:sz w:val="24"/>
              </w:rPr>
              <w:t>平方公里，为东南向西北流向；嬴汶河，市内长</w:t>
            </w:r>
            <w:r>
              <w:rPr>
                <w:sz w:val="24"/>
              </w:rPr>
              <w:t>59</w:t>
            </w:r>
            <w:r>
              <w:rPr>
                <w:rFonts w:hint="eastAsia"/>
                <w:sz w:val="24"/>
              </w:rPr>
              <w:t>公里，流域面积</w:t>
            </w:r>
            <w:r>
              <w:rPr>
                <w:sz w:val="24"/>
              </w:rPr>
              <w:t>797</w:t>
            </w:r>
            <w:r>
              <w:rPr>
                <w:rFonts w:hint="eastAsia"/>
                <w:sz w:val="24"/>
              </w:rPr>
              <w:t>平方公里。淄河（又名淄水），干流为和庄河，</w:t>
            </w:r>
            <w:r>
              <w:rPr>
                <w:rFonts w:hint="eastAsia"/>
                <w:sz w:val="24"/>
              </w:rPr>
              <w:lastRenderedPageBreak/>
              <w:t>境内长</w:t>
            </w:r>
            <w:r>
              <w:rPr>
                <w:sz w:val="24"/>
              </w:rPr>
              <w:t>12</w:t>
            </w:r>
            <w:r>
              <w:rPr>
                <w:rFonts w:hint="eastAsia"/>
                <w:sz w:val="24"/>
              </w:rPr>
              <w:t>公里，流域面积</w:t>
            </w:r>
            <w:r>
              <w:rPr>
                <w:sz w:val="24"/>
              </w:rPr>
              <w:t>102.35</w:t>
            </w:r>
            <w:r>
              <w:rPr>
                <w:rFonts w:hint="eastAsia"/>
                <w:sz w:val="24"/>
              </w:rPr>
              <w:t>平方公里。</w:t>
            </w:r>
          </w:p>
          <w:p w:rsidR="00A6434D" w:rsidRDefault="00A6434D">
            <w:pPr>
              <w:adjustRightInd w:val="0"/>
              <w:snapToGrid w:val="0"/>
              <w:spacing w:line="360" w:lineRule="auto"/>
              <w:ind w:firstLineChars="200" w:firstLine="480"/>
              <w:rPr>
                <w:sz w:val="24"/>
              </w:rPr>
            </w:pPr>
            <w:r>
              <w:rPr>
                <w:rFonts w:hint="eastAsia"/>
                <w:sz w:val="24"/>
              </w:rPr>
              <w:t>评价区内地表水为牟汶河，牟汶河流域（钢城区）发源于钢城区黄庄镇旋崮山南麓，流经黄庄镇、艾山街道办事处、颜庄镇、辛庄镇、高庄街道办事处、凤城街道办事处、方下镇、牛泉镇、杨庄镇</w:t>
            </w:r>
            <w:r>
              <w:rPr>
                <w:sz w:val="24"/>
              </w:rPr>
              <w:t>9</w:t>
            </w:r>
            <w:r>
              <w:rPr>
                <w:rFonts w:hint="eastAsia"/>
                <w:sz w:val="24"/>
              </w:rPr>
              <w:t>个镇</w:t>
            </w:r>
            <w:r>
              <w:rPr>
                <w:sz w:val="24"/>
              </w:rPr>
              <w:t>(</w:t>
            </w:r>
            <w:r>
              <w:rPr>
                <w:rFonts w:hint="eastAsia"/>
                <w:sz w:val="24"/>
              </w:rPr>
              <w:t>办事处</w:t>
            </w:r>
            <w:r>
              <w:rPr>
                <w:sz w:val="24"/>
              </w:rPr>
              <w:t>)</w:t>
            </w:r>
            <w:r>
              <w:rPr>
                <w:rFonts w:hint="eastAsia"/>
                <w:sz w:val="24"/>
              </w:rPr>
              <w:t>，全长</w:t>
            </w:r>
            <w:r>
              <w:rPr>
                <w:sz w:val="24"/>
              </w:rPr>
              <w:t>65</w:t>
            </w:r>
            <w:r>
              <w:rPr>
                <w:rFonts w:hint="eastAsia"/>
                <w:sz w:val="24"/>
              </w:rPr>
              <w:t>公里。</w:t>
            </w:r>
          </w:p>
          <w:p w:rsidR="00A6434D" w:rsidRDefault="00A6434D">
            <w:pPr>
              <w:adjustRightInd w:val="0"/>
              <w:snapToGrid w:val="0"/>
              <w:spacing w:line="360" w:lineRule="auto"/>
              <w:rPr>
                <w:b/>
                <w:bCs/>
                <w:sz w:val="24"/>
              </w:rPr>
            </w:pPr>
            <w:r>
              <w:rPr>
                <w:b/>
                <w:bCs/>
                <w:sz w:val="24"/>
              </w:rPr>
              <w:t>5</w:t>
            </w:r>
            <w:r>
              <w:rPr>
                <w:rFonts w:hint="eastAsia"/>
                <w:b/>
                <w:bCs/>
                <w:sz w:val="24"/>
              </w:rPr>
              <w:t>、气候条件</w:t>
            </w:r>
          </w:p>
          <w:p w:rsidR="00A6434D" w:rsidRDefault="00A6434D">
            <w:pPr>
              <w:adjustRightInd w:val="0"/>
              <w:snapToGrid w:val="0"/>
              <w:spacing w:line="360" w:lineRule="auto"/>
              <w:ind w:firstLineChars="200" w:firstLine="480"/>
              <w:rPr>
                <w:sz w:val="24"/>
              </w:rPr>
            </w:pPr>
            <w:r>
              <w:rPr>
                <w:rFonts w:hint="eastAsia"/>
                <w:sz w:val="24"/>
              </w:rPr>
              <w:t>项目区域大陆度为</w:t>
            </w:r>
            <w:r>
              <w:rPr>
                <w:sz w:val="24"/>
              </w:rPr>
              <w:t>65.9%</w:t>
            </w:r>
            <w:r>
              <w:rPr>
                <w:rFonts w:hint="eastAsia"/>
                <w:sz w:val="24"/>
              </w:rPr>
              <w:t>，属暖温带大陆性流域推进，而且稳定并分裂为小高压控制本季风气候，冬冷夏热，四季分明。</w:t>
            </w:r>
          </w:p>
          <w:p w:rsidR="00A6434D" w:rsidRDefault="00A6434D">
            <w:pPr>
              <w:adjustRightInd w:val="0"/>
              <w:snapToGrid w:val="0"/>
              <w:spacing w:line="360" w:lineRule="auto"/>
              <w:ind w:firstLineChars="200" w:firstLine="480"/>
              <w:rPr>
                <w:sz w:val="24"/>
              </w:rPr>
            </w:pPr>
            <w:r>
              <w:rPr>
                <w:rFonts w:hint="eastAsia"/>
                <w:sz w:val="24"/>
              </w:rPr>
              <w:t>（</w:t>
            </w:r>
            <w:r>
              <w:rPr>
                <w:sz w:val="24"/>
              </w:rPr>
              <w:t>1</w:t>
            </w:r>
            <w:r>
              <w:rPr>
                <w:rFonts w:hint="eastAsia"/>
                <w:sz w:val="24"/>
              </w:rPr>
              <w:t>）气温：境内年平均气温在</w:t>
            </w:r>
            <w:r>
              <w:rPr>
                <w:sz w:val="24"/>
              </w:rPr>
              <w:t>11.0~13.0</w:t>
            </w:r>
            <w:r>
              <w:rPr>
                <w:rFonts w:ascii="宋体" w:hAnsi="宋体" w:cs="宋体" w:hint="eastAsia"/>
                <w:sz w:val="24"/>
              </w:rPr>
              <w:t>℃</w:t>
            </w:r>
            <w:r>
              <w:rPr>
                <w:rFonts w:hint="eastAsia"/>
                <w:sz w:val="24"/>
              </w:rPr>
              <w:t>之间，南部高于北部，中部高于东部和西部，东北部和西北部山区较低。年平均最高气温为</w:t>
            </w:r>
            <w:r>
              <w:rPr>
                <w:sz w:val="24"/>
              </w:rPr>
              <w:t>18.60</w:t>
            </w:r>
            <w:r>
              <w:rPr>
                <w:rFonts w:ascii="宋体" w:hAnsi="宋体" w:cs="宋体" w:hint="eastAsia"/>
                <w:sz w:val="24"/>
              </w:rPr>
              <w:t>℃</w:t>
            </w:r>
            <w:r>
              <w:rPr>
                <w:rFonts w:hint="eastAsia"/>
                <w:sz w:val="24"/>
              </w:rPr>
              <w:t>，</w:t>
            </w:r>
            <w:r>
              <w:rPr>
                <w:sz w:val="24"/>
              </w:rPr>
              <w:t>7</w:t>
            </w:r>
            <w:r>
              <w:rPr>
                <w:rFonts w:hint="eastAsia"/>
                <w:sz w:val="24"/>
              </w:rPr>
              <w:t>月份最高，为</w:t>
            </w:r>
            <w:r>
              <w:rPr>
                <w:sz w:val="24"/>
              </w:rPr>
              <w:t xml:space="preserve">30.9 </w:t>
            </w:r>
            <w:r>
              <w:rPr>
                <w:rFonts w:hint="eastAsia"/>
                <w:sz w:val="24"/>
              </w:rPr>
              <w:t>度，极端最高为</w:t>
            </w:r>
            <w:r>
              <w:rPr>
                <w:sz w:val="24"/>
              </w:rPr>
              <w:t>39.2</w:t>
            </w:r>
            <w:r>
              <w:rPr>
                <w:rFonts w:ascii="宋体" w:hAnsi="宋体" w:cs="宋体" w:hint="eastAsia"/>
                <w:sz w:val="24"/>
              </w:rPr>
              <w:t>℃</w:t>
            </w:r>
            <w:r>
              <w:rPr>
                <w:rFonts w:hint="eastAsia"/>
                <w:sz w:val="24"/>
              </w:rPr>
              <w:t>；</w:t>
            </w:r>
            <w:r>
              <w:rPr>
                <w:sz w:val="24"/>
              </w:rPr>
              <w:t>1</w:t>
            </w:r>
            <w:r>
              <w:rPr>
                <w:rFonts w:hint="eastAsia"/>
                <w:sz w:val="24"/>
              </w:rPr>
              <w:t>月份最低，为</w:t>
            </w:r>
            <w:r>
              <w:rPr>
                <w:sz w:val="24"/>
              </w:rPr>
              <w:t>8.1</w:t>
            </w:r>
            <w:r>
              <w:rPr>
                <w:rFonts w:ascii="宋体" w:hAnsi="宋体" w:cs="宋体" w:hint="eastAsia"/>
                <w:sz w:val="24"/>
              </w:rPr>
              <w:t>℃</w:t>
            </w:r>
            <w:r>
              <w:rPr>
                <w:rFonts w:hint="eastAsia"/>
                <w:sz w:val="24"/>
              </w:rPr>
              <w:t>，极端最低为</w:t>
            </w:r>
            <w:r>
              <w:rPr>
                <w:sz w:val="24"/>
              </w:rPr>
              <w:t>-22.5</w:t>
            </w:r>
            <w:r>
              <w:rPr>
                <w:rFonts w:ascii="宋体" w:hAnsi="宋体" w:cs="宋体" w:hint="eastAsia"/>
                <w:sz w:val="24"/>
              </w:rPr>
              <w:t>℃</w:t>
            </w:r>
            <w:r>
              <w:rPr>
                <w:rFonts w:hint="eastAsia"/>
                <w:sz w:val="24"/>
              </w:rPr>
              <w:t>。</w:t>
            </w:r>
          </w:p>
          <w:p w:rsidR="00A6434D" w:rsidRDefault="00A6434D">
            <w:pPr>
              <w:adjustRightInd w:val="0"/>
              <w:snapToGrid w:val="0"/>
              <w:spacing w:line="360" w:lineRule="auto"/>
              <w:ind w:firstLineChars="200" w:firstLine="480"/>
              <w:rPr>
                <w:sz w:val="24"/>
              </w:rPr>
            </w:pPr>
            <w:r>
              <w:rPr>
                <w:rFonts w:hint="eastAsia"/>
                <w:sz w:val="24"/>
              </w:rPr>
              <w:t>（</w:t>
            </w:r>
            <w:r>
              <w:rPr>
                <w:sz w:val="24"/>
              </w:rPr>
              <w:t>2</w:t>
            </w:r>
            <w:r>
              <w:rPr>
                <w:rFonts w:hint="eastAsia"/>
                <w:sz w:val="24"/>
              </w:rPr>
              <w:t>）日照：境内全年光照时数平均为</w:t>
            </w:r>
            <w:r>
              <w:rPr>
                <w:sz w:val="24"/>
              </w:rPr>
              <w:t>2629.2</w:t>
            </w:r>
            <w:r>
              <w:rPr>
                <w:rFonts w:hint="eastAsia"/>
                <w:sz w:val="24"/>
              </w:rPr>
              <w:t>小时，光照率</w:t>
            </w:r>
            <w:r>
              <w:rPr>
                <w:sz w:val="24"/>
              </w:rPr>
              <w:t>59%</w:t>
            </w:r>
            <w:r>
              <w:rPr>
                <w:rFonts w:hint="eastAsia"/>
                <w:sz w:val="24"/>
              </w:rPr>
              <w:t>。</w:t>
            </w:r>
            <w:r>
              <w:rPr>
                <w:sz w:val="24"/>
              </w:rPr>
              <w:t>5</w:t>
            </w:r>
            <w:r>
              <w:rPr>
                <w:rFonts w:hint="eastAsia"/>
                <w:sz w:val="24"/>
              </w:rPr>
              <w:t>月份最多，平均</w:t>
            </w:r>
            <w:r>
              <w:rPr>
                <w:sz w:val="24"/>
              </w:rPr>
              <w:t>274.4</w:t>
            </w:r>
            <w:r>
              <w:rPr>
                <w:rFonts w:hint="eastAsia"/>
                <w:sz w:val="24"/>
              </w:rPr>
              <w:t>小时；</w:t>
            </w:r>
            <w:r>
              <w:rPr>
                <w:sz w:val="24"/>
              </w:rPr>
              <w:t>12</w:t>
            </w:r>
            <w:r>
              <w:rPr>
                <w:rFonts w:hint="eastAsia"/>
                <w:sz w:val="24"/>
              </w:rPr>
              <w:t>月份最少，平均</w:t>
            </w:r>
            <w:r>
              <w:rPr>
                <w:sz w:val="24"/>
              </w:rPr>
              <w:t>181.9</w:t>
            </w:r>
            <w:r>
              <w:rPr>
                <w:rFonts w:hint="eastAsia"/>
                <w:sz w:val="24"/>
              </w:rPr>
              <w:t>小时。平均每天光照</w:t>
            </w:r>
            <w:r>
              <w:rPr>
                <w:sz w:val="24"/>
              </w:rPr>
              <w:t>7.2</w:t>
            </w:r>
            <w:r>
              <w:rPr>
                <w:rFonts w:hint="eastAsia"/>
                <w:sz w:val="24"/>
              </w:rPr>
              <w:t>小时，最长</w:t>
            </w:r>
            <w:r>
              <w:rPr>
                <w:sz w:val="24"/>
              </w:rPr>
              <w:t>13.8</w:t>
            </w:r>
            <w:r>
              <w:rPr>
                <w:rFonts w:hint="eastAsia"/>
                <w:sz w:val="24"/>
              </w:rPr>
              <w:t>小时。</w:t>
            </w:r>
          </w:p>
          <w:p w:rsidR="00A6434D" w:rsidRDefault="00A6434D">
            <w:pPr>
              <w:adjustRightInd w:val="0"/>
              <w:snapToGrid w:val="0"/>
              <w:spacing w:line="360" w:lineRule="auto"/>
              <w:ind w:firstLineChars="200" w:firstLine="480"/>
              <w:rPr>
                <w:sz w:val="24"/>
              </w:rPr>
            </w:pPr>
            <w:r>
              <w:rPr>
                <w:rFonts w:hint="eastAsia"/>
                <w:sz w:val="24"/>
              </w:rPr>
              <w:t>（</w:t>
            </w:r>
            <w:r>
              <w:rPr>
                <w:sz w:val="24"/>
              </w:rPr>
              <w:t>3</w:t>
            </w:r>
            <w:r>
              <w:rPr>
                <w:rFonts w:hint="eastAsia"/>
                <w:sz w:val="24"/>
              </w:rPr>
              <w:t>）降水：境内平均年降水量</w:t>
            </w:r>
            <w:r>
              <w:rPr>
                <w:sz w:val="24"/>
              </w:rPr>
              <w:t>731.2mm</w:t>
            </w:r>
            <w:r>
              <w:rPr>
                <w:rFonts w:hint="eastAsia"/>
                <w:sz w:val="24"/>
              </w:rPr>
              <w:t>。</w:t>
            </w:r>
            <w:r>
              <w:rPr>
                <w:sz w:val="24"/>
              </w:rPr>
              <w:t>7</w:t>
            </w:r>
            <w:r>
              <w:rPr>
                <w:rFonts w:hint="eastAsia"/>
                <w:sz w:val="24"/>
              </w:rPr>
              <w:t>月份最多，为</w:t>
            </w:r>
            <w:r>
              <w:rPr>
                <w:sz w:val="24"/>
              </w:rPr>
              <w:t>244.8mm</w:t>
            </w:r>
            <w:r>
              <w:rPr>
                <w:rFonts w:hint="eastAsia"/>
                <w:sz w:val="24"/>
              </w:rPr>
              <w:t>；</w:t>
            </w:r>
            <w:r>
              <w:rPr>
                <w:sz w:val="24"/>
              </w:rPr>
              <w:t>1</w:t>
            </w:r>
            <w:r>
              <w:rPr>
                <w:rFonts w:hint="eastAsia"/>
                <w:sz w:val="24"/>
              </w:rPr>
              <w:t>月份最少，为</w:t>
            </w:r>
            <w:r>
              <w:rPr>
                <w:sz w:val="24"/>
              </w:rPr>
              <w:t>7.5mm</w:t>
            </w:r>
            <w:r>
              <w:rPr>
                <w:rFonts w:hint="eastAsia"/>
                <w:sz w:val="24"/>
              </w:rPr>
              <w:t>。年降水量北部山区最多，为</w:t>
            </w:r>
            <w:r>
              <w:rPr>
                <w:sz w:val="24"/>
              </w:rPr>
              <w:t>750.2mm</w:t>
            </w:r>
            <w:r>
              <w:rPr>
                <w:rFonts w:hint="eastAsia"/>
                <w:sz w:val="24"/>
              </w:rPr>
              <w:t>；南部山区次多，为</w:t>
            </w:r>
            <w:r>
              <w:rPr>
                <w:sz w:val="24"/>
              </w:rPr>
              <w:t>749.6mm</w:t>
            </w:r>
            <w:r>
              <w:rPr>
                <w:rFonts w:hint="eastAsia"/>
                <w:sz w:val="24"/>
              </w:rPr>
              <w:t>；东北部山丘地区最少，为</w:t>
            </w:r>
            <w:r>
              <w:rPr>
                <w:sz w:val="24"/>
              </w:rPr>
              <w:t>673.7mm</w:t>
            </w:r>
            <w:r>
              <w:rPr>
                <w:rFonts w:hint="eastAsia"/>
                <w:sz w:val="24"/>
              </w:rPr>
              <w:t>；西部平原及长埠岭次少，在</w:t>
            </w:r>
            <w:r>
              <w:rPr>
                <w:sz w:val="24"/>
              </w:rPr>
              <w:t>676.4mm</w:t>
            </w:r>
            <w:r>
              <w:rPr>
                <w:rFonts w:hint="eastAsia"/>
                <w:sz w:val="24"/>
              </w:rPr>
              <w:t>以下。</w:t>
            </w:r>
          </w:p>
          <w:p w:rsidR="00A6434D" w:rsidRDefault="00A6434D">
            <w:pPr>
              <w:adjustRightInd w:val="0"/>
              <w:snapToGrid w:val="0"/>
              <w:spacing w:line="360" w:lineRule="auto"/>
              <w:ind w:firstLineChars="200" w:firstLine="480"/>
              <w:rPr>
                <w:sz w:val="24"/>
              </w:rPr>
            </w:pPr>
            <w:r>
              <w:rPr>
                <w:rFonts w:hint="eastAsia"/>
                <w:sz w:val="24"/>
              </w:rPr>
              <w:t>（</w:t>
            </w:r>
            <w:r>
              <w:rPr>
                <w:sz w:val="24"/>
              </w:rPr>
              <w:t>4</w:t>
            </w:r>
            <w:r>
              <w:rPr>
                <w:rFonts w:hint="eastAsia"/>
                <w:sz w:val="24"/>
              </w:rPr>
              <w:t>）风：境内春末夏初多偏南大风，夏季多雷雨大风，冬季多偏北大风。偏南大风主要发生在</w:t>
            </w:r>
            <w:r>
              <w:rPr>
                <w:sz w:val="24"/>
              </w:rPr>
              <w:t>5</w:t>
            </w:r>
            <w:r>
              <w:rPr>
                <w:rFonts w:hint="eastAsia"/>
                <w:sz w:val="24"/>
              </w:rPr>
              <w:t>月中旬</w:t>
            </w:r>
            <w:r>
              <w:rPr>
                <w:sz w:val="24"/>
              </w:rPr>
              <w:t>~6</w:t>
            </w:r>
            <w:r>
              <w:rPr>
                <w:rFonts w:hint="eastAsia"/>
                <w:sz w:val="24"/>
              </w:rPr>
              <w:t>月上旬，有明显的日变化，风速以午后最大，一般</w:t>
            </w:r>
            <w:r>
              <w:rPr>
                <w:sz w:val="24"/>
              </w:rPr>
              <w:t xml:space="preserve">5~6 </w:t>
            </w:r>
            <w:r>
              <w:rPr>
                <w:rFonts w:hint="eastAsia"/>
                <w:sz w:val="24"/>
              </w:rPr>
              <w:t>级，且具有阵性。雷雨大风产生于小尺度天气系统，风向不定，强雷暴多伴有大风，少数还带有龙卷风，但时间短促，一般只有几分钟。偏北大风伴随强冷锋过境而产生，持续时间长，风力一般</w:t>
            </w:r>
            <w:r>
              <w:rPr>
                <w:sz w:val="24"/>
              </w:rPr>
              <w:t xml:space="preserve"> 6~7</w:t>
            </w:r>
            <w:r>
              <w:rPr>
                <w:rFonts w:hint="eastAsia"/>
                <w:sz w:val="24"/>
              </w:rPr>
              <w:t>级，多产生在冬季。干热风多发生在</w:t>
            </w:r>
            <w:r>
              <w:rPr>
                <w:sz w:val="24"/>
              </w:rPr>
              <w:t>5</w:t>
            </w:r>
            <w:r>
              <w:rPr>
                <w:rFonts w:hint="eastAsia"/>
                <w:sz w:val="24"/>
              </w:rPr>
              <w:t>月中旬</w:t>
            </w:r>
            <w:r>
              <w:rPr>
                <w:sz w:val="24"/>
              </w:rPr>
              <w:t>~6</w:t>
            </w:r>
            <w:r>
              <w:rPr>
                <w:rFonts w:hint="eastAsia"/>
                <w:sz w:val="24"/>
              </w:rPr>
              <w:t>月上旬。轻干热风日，平均每年</w:t>
            </w:r>
            <w:r>
              <w:rPr>
                <w:sz w:val="24"/>
              </w:rPr>
              <w:t xml:space="preserve">2.6 </w:t>
            </w:r>
            <w:r>
              <w:rPr>
                <w:rFonts w:hint="eastAsia"/>
                <w:sz w:val="24"/>
              </w:rPr>
              <w:t>天；重干热风日，约</w:t>
            </w:r>
            <w:r>
              <w:rPr>
                <w:sz w:val="24"/>
              </w:rPr>
              <w:t>5</w:t>
            </w:r>
            <w:r>
              <w:rPr>
                <w:rFonts w:hint="eastAsia"/>
                <w:sz w:val="24"/>
              </w:rPr>
              <w:t>年</w:t>
            </w:r>
            <w:r>
              <w:rPr>
                <w:sz w:val="24"/>
              </w:rPr>
              <w:t>2</w:t>
            </w:r>
            <w:r>
              <w:rPr>
                <w:rFonts w:hint="eastAsia"/>
                <w:sz w:val="24"/>
              </w:rPr>
              <w:t>遇，最多年份达</w:t>
            </w:r>
            <w:r>
              <w:rPr>
                <w:sz w:val="24"/>
              </w:rPr>
              <w:t>3</w:t>
            </w:r>
            <w:r>
              <w:rPr>
                <w:rFonts w:hint="eastAsia"/>
                <w:sz w:val="24"/>
              </w:rPr>
              <w:t>天，集中出现在</w:t>
            </w:r>
            <w:r>
              <w:rPr>
                <w:sz w:val="24"/>
              </w:rPr>
              <w:t>6</w:t>
            </w:r>
            <w:r>
              <w:rPr>
                <w:rFonts w:hint="eastAsia"/>
                <w:sz w:val="24"/>
              </w:rPr>
              <w:t>月上旬。全年平均风速</w:t>
            </w:r>
            <w:r>
              <w:rPr>
                <w:sz w:val="24"/>
              </w:rPr>
              <w:t>2.0m/s</w:t>
            </w:r>
            <w:r>
              <w:rPr>
                <w:rFonts w:hint="eastAsia"/>
                <w:sz w:val="24"/>
              </w:rPr>
              <w:t>。</w:t>
            </w:r>
          </w:p>
          <w:p w:rsidR="00A6434D" w:rsidRDefault="00A6434D">
            <w:pPr>
              <w:adjustRightInd w:val="0"/>
              <w:snapToGrid w:val="0"/>
              <w:spacing w:line="360" w:lineRule="auto"/>
              <w:rPr>
                <w:b/>
                <w:bCs/>
                <w:sz w:val="24"/>
              </w:rPr>
            </w:pPr>
            <w:r>
              <w:rPr>
                <w:b/>
                <w:bCs/>
                <w:sz w:val="24"/>
              </w:rPr>
              <w:t>6</w:t>
            </w:r>
            <w:r>
              <w:rPr>
                <w:rFonts w:hint="eastAsia"/>
                <w:b/>
                <w:bCs/>
                <w:sz w:val="24"/>
              </w:rPr>
              <w:t>、自然资源</w:t>
            </w:r>
          </w:p>
          <w:p w:rsidR="00A6434D" w:rsidRDefault="00A6434D">
            <w:pPr>
              <w:adjustRightInd w:val="0"/>
              <w:snapToGrid w:val="0"/>
              <w:spacing w:line="360" w:lineRule="auto"/>
              <w:ind w:firstLineChars="200" w:firstLine="480"/>
              <w:rPr>
                <w:sz w:val="24"/>
              </w:rPr>
            </w:pPr>
            <w:r>
              <w:rPr>
                <w:rFonts w:hint="eastAsia"/>
                <w:sz w:val="24"/>
              </w:rPr>
              <w:t>（</w:t>
            </w:r>
            <w:r>
              <w:rPr>
                <w:sz w:val="24"/>
              </w:rPr>
              <w:t>1</w:t>
            </w:r>
            <w:r>
              <w:rPr>
                <w:rFonts w:hint="eastAsia"/>
                <w:sz w:val="24"/>
              </w:rPr>
              <w:t>）水资源</w:t>
            </w:r>
          </w:p>
          <w:p w:rsidR="00A6434D" w:rsidRDefault="00A6434D">
            <w:pPr>
              <w:pStyle w:val="af"/>
              <w:adjustRightInd w:val="0"/>
              <w:snapToGrid w:val="0"/>
              <w:spacing w:line="360" w:lineRule="auto"/>
              <w:ind w:firstLine="520"/>
              <w:rPr>
                <w:rFonts w:hAnsi="宋体"/>
                <w:sz w:val="24"/>
              </w:rPr>
            </w:pPr>
            <w:r>
              <w:rPr>
                <w:rFonts w:hAnsi="宋体" w:hint="eastAsia"/>
                <w:sz w:val="24"/>
              </w:rPr>
              <w:t>济南市钢城区水资源蕴藏总量14610万立方米，其中地表水蕴藏量11143万立方米，地下水资源蕴藏量8137万立方米（重复水量4670万立方米）。全区水资源地域分布不均，水资源明显不足，年际变化很大，年内分配悬殊，供需矛盾突出。地表水资源量与降水量相适应，800A以上集中在汛期。汛期除蓄水工程拦蓄外，剩余水量大部分出境。地下水资源量的变化与降水入渗量相适应。</w:t>
            </w:r>
          </w:p>
          <w:p w:rsidR="00A6434D" w:rsidRDefault="00A6434D">
            <w:pPr>
              <w:adjustRightInd w:val="0"/>
              <w:snapToGrid w:val="0"/>
              <w:spacing w:line="360" w:lineRule="auto"/>
              <w:ind w:firstLineChars="200" w:firstLine="480"/>
              <w:rPr>
                <w:sz w:val="24"/>
              </w:rPr>
            </w:pPr>
            <w:r>
              <w:rPr>
                <w:rFonts w:hint="eastAsia"/>
                <w:sz w:val="24"/>
              </w:rPr>
              <w:t>（</w:t>
            </w:r>
            <w:r>
              <w:rPr>
                <w:sz w:val="24"/>
              </w:rPr>
              <w:t>2</w:t>
            </w:r>
            <w:r>
              <w:rPr>
                <w:rFonts w:hint="eastAsia"/>
                <w:sz w:val="24"/>
              </w:rPr>
              <w:t>）矿产资源</w:t>
            </w:r>
          </w:p>
          <w:p w:rsidR="00A6434D" w:rsidRDefault="00A6434D">
            <w:pPr>
              <w:pStyle w:val="af"/>
              <w:adjustRightInd w:val="0"/>
              <w:snapToGrid w:val="0"/>
              <w:spacing w:line="360" w:lineRule="auto"/>
              <w:ind w:firstLine="520"/>
              <w:rPr>
                <w:rFonts w:hAnsi="宋体"/>
                <w:sz w:val="24"/>
              </w:rPr>
            </w:pPr>
            <w:r>
              <w:rPr>
                <w:rFonts w:hAnsi="宋体" w:hint="eastAsia"/>
                <w:sz w:val="24"/>
              </w:rPr>
              <w:lastRenderedPageBreak/>
              <w:t>济南市钢城区成矿地质条件较好，辖区蕴藏了比较丰富的矿产资源，已发现矿种 26 种，主要由煤、铁、铜、金、硅、石灰岩、白云岩、花岗岩等，特别是煤、铁储量大、品位高、易开采，是山东省重要的钢铁、能源基地。</w:t>
            </w:r>
          </w:p>
          <w:p w:rsidR="00A6434D" w:rsidRDefault="00A6434D">
            <w:pPr>
              <w:adjustRightInd w:val="0"/>
              <w:snapToGrid w:val="0"/>
              <w:spacing w:line="360" w:lineRule="auto"/>
              <w:ind w:firstLineChars="200" w:firstLine="480"/>
              <w:rPr>
                <w:sz w:val="24"/>
              </w:rPr>
            </w:pPr>
            <w:r>
              <w:rPr>
                <w:rFonts w:hint="eastAsia"/>
                <w:sz w:val="24"/>
              </w:rPr>
              <w:t>（</w:t>
            </w:r>
            <w:r>
              <w:rPr>
                <w:sz w:val="24"/>
              </w:rPr>
              <w:t>3</w:t>
            </w:r>
            <w:r>
              <w:rPr>
                <w:rFonts w:hint="eastAsia"/>
                <w:sz w:val="24"/>
              </w:rPr>
              <w:t>）生物资源</w:t>
            </w:r>
          </w:p>
          <w:p w:rsidR="00A6434D" w:rsidRDefault="00A6434D">
            <w:pPr>
              <w:pStyle w:val="af"/>
              <w:adjustRightInd w:val="0"/>
              <w:snapToGrid w:val="0"/>
              <w:spacing w:line="360" w:lineRule="auto"/>
              <w:ind w:firstLine="520"/>
              <w:rPr>
                <w:rFonts w:hAnsi="宋体"/>
                <w:sz w:val="24"/>
              </w:rPr>
            </w:pPr>
            <w:r>
              <w:rPr>
                <w:rFonts w:hAnsi="宋体" w:hint="eastAsia"/>
                <w:sz w:val="24"/>
              </w:rPr>
              <w:t>济南市钢城区境内生物资源齐全，木本植物有71科、177属、471种；农产品有小麦、玉米、花生、地瓜以及多种蔬菜；畜禽有牛、羊、猪、兔、鸡等。</w:t>
            </w:r>
          </w:p>
          <w:p w:rsidR="00A6434D" w:rsidRDefault="00A6434D">
            <w:pPr>
              <w:numPr>
                <w:ilvl w:val="0"/>
                <w:numId w:val="8"/>
              </w:numPr>
              <w:adjustRightInd w:val="0"/>
              <w:snapToGrid w:val="0"/>
              <w:spacing w:line="360" w:lineRule="auto"/>
              <w:rPr>
                <w:b/>
                <w:bCs/>
                <w:sz w:val="24"/>
              </w:rPr>
            </w:pPr>
            <w:r>
              <w:rPr>
                <w:rFonts w:hint="eastAsia"/>
                <w:b/>
                <w:bCs/>
                <w:sz w:val="24"/>
              </w:rPr>
              <w:t>地震</w:t>
            </w:r>
          </w:p>
          <w:p w:rsidR="00A6434D" w:rsidRDefault="00A6434D">
            <w:pPr>
              <w:adjustRightInd w:val="0"/>
              <w:snapToGrid w:val="0"/>
              <w:spacing w:line="360" w:lineRule="auto"/>
              <w:ind w:firstLineChars="200" w:firstLine="480"/>
              <w:rPr>
                <w:rFonts w:hAnsi="宋体"/>
                <w:sz w:val="24"/>
              </w:rPr>
            </w:pPr>
            <w:r>
              <w:rPr>
                <w:rFonts w:hAnsi="宋体" w:hint="eastAsia"/>
                <w:sz w:val="24"/>
              </w:rPr>
              <w:t>根据《中国地震动参数区划图》（</w:t>
            </w:r>
            <w:r>
              <w:rPr>
                <w:rFonts w:hAnsi="宋体"/>
                <w:sz w:val="24"/>
              </w:rPr>
              <w:t>GB18306-2015</w:t>
            </w:r>
            <w:r>
              <w:rPr>
                <w:rFonts w:hAnsi="宋体" w:hint="eastAsia"/>
                <w:sz w:val="24"/>
              </w:rPr>
              <w:t>），该区域地震动峰值加速度为</w:t>
            </w:r>
            <w:r>
              <w:rPr>
                <w:rFonts w:hAnsi="宋体"/>
                <w:sz w:val="24"/>
              </w:rPr>
              <w:t>0.10g</w:t>
            </w:r>
            <w:r>
              <w:rPr>
                <w:rFonts w:hAnsi="宋体" w:hint="eastAsia"/>
                <w:sz w:val="24"/>
              </w:rPr>
              <w:t>。</w:t>
            </w:r>
          </w:p>
          <w:p w:rsidR="00A6434D" w:rsidRDefault="00A6434D">
            <w:pPr>
              <w:adjustRightInd w:val="0"/>
              <w:snapToGrid w:val="0"/>
              <w:spacing w:line="360" w:lineRule="auto"/>
              <w:rPr>
                <w:rFonts w:eastAsia="黑体"/>
                <w:bCs/>
                <w:sz w:val="28"/>
                <w:szCs w:val="28"/>
              </w:rPr>
            </w:pPr>
            <w:r>
              <w:rPr>
                <w:rFonts w:eastAsia="黑体" w:hint="eastAsia"/>
                <w:bCs/>
                <w:sz w:val="28"/>
                <w:szCs w:val="28"/>
              </w:rPr>
              <w:t>二、社会环境概况</w:t>
            </w:r>
          </w:p>
          <w:p w:rsidR="00A6434D" w:rsidRDefault="00A6434D">
            <w:pPr>
              <w:tabs>
                <w:tab w:val="num" w:pos="0"/>
              </w:tabs>
              <w:adjustRightInd w:val="0"/>
              <w:snapToGrid w:val="0"/>
              <w:spacing w:line="360" w:lineRule="auto"/>
              <w:ind w:firstLineChars="200" w:firstLine="480"/>
              <w:outlineLvl w:val="5"/>
              <w:rPr>
                <w:sz w:val="24"/>
              </w:rPr>
            </w:pPr>
            <w:r>
              <w:rPr>
                <w:bCs/>
                <w:sz w:val="24"/>
                <w:lang w:val="en-GB"/>
              </w:rPr>
              <w:t>2019</w:t>
            </w:r>
            <w:r>
              <w:rPr>
                <w:rFonts w:hint="eastAsia"/>
                <w:bCs/>
                <w:sz w:val="24"/>
                <w:lang w:val="en-GB"/>
              </w:rPr>
              <w:t>年</w:t>
            </w:r>
            <w:r>
              <w:rPr>
                <w:bCs/>
                <w:sz w:val="24"/>
                <w:lang w:val="en-GB"/>
              </w:rPr>
              <w:t>1</w:t>
            </w:r>
            <w:r>
              <w:rPr>
                <w:rFonts w:hint="eastAsia"/>
                <w:bCs/>
                <w:sz w:val="24"/>
                <w:lang w:val="en-GB"/>
              </w:rPr>
              <w:t>月，国务院批复同意撤销地级莱芜市，将其所辖区域划</w:t>
            </w:r>
            <w:r w:rsidRPr="00B735BB">
              <w:rPr>
                <w:rFonts w:hint="eastAsia"/>
                <w:bCs/>
                <w:sz w:val="24"/>
                <w:lang w:val="en-GB"/>
              </w:rPr>
              <w:t>归</w:t>
            </w:r>
            <w:hyperlink r:id="rId9" w:tgtFrame="_blank" w:history="1">
              <w:r w:rsidRPr="00B735BB">
                <w:rPr>
                  <w:rFonts w:hint="eastAsia"/>
                  <w:bCs/>
                  <w:sz w:val="24"/>
                  <w:lang w:val="en-GB"/>
                </w:rPr>
                <w:t>济南市</w:t>
              </w:r>
            </w:hyperlink>
            <w:r w:rsidRPr="00B735BB">
              <w:rPr>
                <w:rFonts w:hint="eastAsia"/>
                <w:bCs/>
                <w:sz w:val="24"/>
                <w:lang w:val="en-GB"/>
              </w:rPr>
              <w:t>管</w:t>
            </w:r>
            <w:r>
              <w:rPr>
                <w:rFonts w:hint="eastAsia"/>
                <w:bCs/>
                <w:sz w:val="24"/>
                <w:lang w:val="en-GB"/>
              </w:rPr>
              <w:t>辖；设立济南市莱芜区，以原莱芜市莱城区的行政区域为莱芜区的行政区域；设立济南市钢城区，以原莱芜市钢城区的行政区域为钢城区的行政区域。</w:t>
            </w:r>
            <w:r>
              <w:rPr>
                <w:sz w:val="24"/>
              </w:rPr>
              <w:t> </w:t>
            </w:r>
            <w:r>
              <w:rPr>
                <w:rFonts w:hint="eastAsia"/>
                <w:sz w:val="24"/>
              </w:rPr>
              <w:t>钢城区位条件优越。地处鲁中腹地，北接莱芜区，南邻新泰市，东邻沂源县。境内有京沪、青兰、泰莱、博莱高速公路，以及磁莱铁路、山西中南部铁路等铁路枢纽。</w:t>
            </w:r>
          </w:p>
          <w:p w:rsidR="00A6434D" w:rsidRDefault="00A6434D">
            <w:pPr>
              <w:tabs>
                <w:tab w:val="num" w:pos="0"/>
              </w:tabs>
              <w:adjustRightInd w:val="0"/>
              <w:snapToGrid w:val="0"/>
              <w:spacing w:line="360" w:lineRule="auto"/>
              <w:ind w:firstLineChars="200" w:firstLine="480"/>
              <w:outlineLvl w:val="5"/>
              <w:rPr>
                <w:bCs/>
                <w:sz w:val="24"/>
              </w:rPr>
            </w:pPr>
            <w:r>
              <w:rPr>
                <w:rFonts w:hint="eastAsia"/>
                <w:sz w:val="24"/>
              </w:rPr>
              <w:t>济南市钢城区是国有大型钢铁企业莱钢集团、山钢股份莱芜分公司驻地，辖</w:t>
            </w:r>
            <w:r>
              <w:rPr>
                <w:sz w:val="24"/>
              </w:rPr>
              <w:t>5</w:t>
            </w:r>
            <w:r>
              <w:rPr>
                <w:rFonts w:hint="eastAsia"/>
                <w:sz w:val="24"/>
              </w:rPr>
              <w:t>个镇（街道）以及钢城经济开发区、高新区、棋山国家森林公园等功能区，总面积</w:t>
            </w:r>
            <w:r>
              <w:rPr>
                <w:sz w:val="24"/>
              </w:rPr>
              <w:t>507</w:t>
            </w:r>
            <w:r>
              <w:rPr>
                <w:rFonts w:hint="eastAsia"/>
                <w:sz w:val="24"/>
              </w:rPr>
              <w:t>平方公里、人口</w:t>
            </w:r>
            <w:r>
              <w:rPr>
                <w:sz w:val="24"/>
              </w:rPr>
              <w:t>33</w:t>
            </w:r>
            <w:r>
              <w:rPr>
                <w:rFonts w:hint="eastAsia"/>
                <w:sz w:val="24"/>
              </w:rPr>
              <w:t>万，是国家新材料产业化基地、国家卫生城市、国家园林城市、中国优秀旅游城市、全国双拥模范城。</w:t>
            </w:r>
            <w:r>
              <w:rPr>
                <w:rFonts w:hint="eastAsia"/>
                <w:bCs/>
                <w:sz w:val="24"/>
              </w:rPr>
              <w:t>区人民政府驻城子坡镇。截至</w:t>
            </w:r>
            <w:r>
              <w:rPr>
                <w:bCs/>
                <w:sz w:val="24"/>
              </w:rPr>
              <w:t>2017</w:t>
            </w:r>
            <w:r>
              <w:rPr>
                <w:rFonts w:hint="eastAsia"/>
                <w:bCs/>
                <w:sz w:val="24"/>
              </w:rPr>
              <w:t>年底，钢城区总人口</w:t>
            </w:r>
            <w:r>
              <w:rPr>
                <w:bCs/>
                <w:sz w:val="24"/>
              </w:rPr>
              <w:t>325102</w:t>
            </w:r>
            <w:r>
              <w:rPr>
                <w:rFonts w:hint="eastAsia"/>
                <w:bCs/>
                <w:sz w:val="24"/>
              </w:rPr>
              <w:t>人（常住人口数）。</w:t>
            </w:r>
          </w:p>
          <w:p w:rsidR="00A6434D" w:rsidRDefault="00A6434D">
            <w:pPr>
              <w:tabs>
                <w:tab w:val="num" w:pos="0"/>
              </w:tabs>
              <w:adjustRightInd w:val="0"/>
              <w:snapToGrid w:val="0"/>
              <w:spacing w:line="360" w:lineRule="auto"/>
              <w:ind w:firstLineChars="200" w:firstLine="480"/>
              <w:outlineLvl w:val="5"/>
              <w:rPr>
                <w:bCs/>
                <w:sz w:val="24"/>
              </w:rPr>
            </w:pPr>
            <w:r>
              <w:rPr>
                <w:bCs/>
                <w:sz w:val="24"/>
              </w:rPr>
              <w:t>2017</w:t>
            </w:r>
            <w:r>
              <w:rPr>
                <w:rFonts w:hint="eastAsia"/>
                <w:bCs/>
                <w:sz w:val="24"/>
              </w:rPr>
              <w:t>年，钢城区地区生产总值达到</w:t>
            </w:r>
            <w:r>
              <w:rPr>
                <w:bCs/>
                <w:sz w:val="24"/>
              </w:rPr>
              <w:t>221.15</w:t>
            </w:r>
            <w:r>
              <w:rPr>
                <w:rFonts w:hint="eastAsia"/>
                <w:bCs/>
                <w:sz w:val="24"/>
              </w:rPr>
              <w:t>亿元，同比增长</w:t>
            </w:r>
            <w:r>
              <w:rPr>
                <w:bCs/>
                <w:sz w:val="24"/>
              </w:rPr>
              <w:t>9.1%</w:t>
            </w:r>
            <w:r>
              <w:rPr>
                <w:rFonts w:hint="eastAsia"/>
                <w:bCs/>
                <w:sz w:val="24"/>
              </w:rPr>
              <w:t>，总量全省排名上升</w:t>
            </w:r>
            <w:r>
              <w:rPr>
                <w:bCs/>
                <w:sz w:val="24"/>
              </w:rPr>
              <w:t>12</w:t>
            </w:r>
            <w:r>
              <w:rPr>
                <w:rFonts w:hint="eastAsia"/>
                <w:bCs/>
                <w:sz w:val="24"/>
              </w:rPr>
              <w:t>位，增幅排名全省第</w:t>
            </w:r>
            <w:r>
              <w:rPr>
                <w:bCs/>
                <w:sz w:val="24"/>
              </w:rPr>
              <w:t>12</w:t>
            </w:r>
            <w:r>
              <w:rPr>
                <w:rFonts w:hint="eastAsia"/>
                <w:bCs/>
                <w:sz w:val="24"/>
              </w:rPr>
              <w:t>位；地方财政收入完成</w:t>
            </w:r>
            <w:r>
              <w:rPr>
                <w:bCs/>
                <w:sz w:val="24"/>
              </w:rPr>
              <w:t>16.28</w:t>
            </w:r>
            <w:r>
              <w:rPr>
                <w:rFonts w:hint="eastAsia"/>
                <w:bCs/>
                <w:sz w:val="24"/>
              </w:rPr>
              <w:t>亿元，增长</w:t>
            </w:r>
            <w:r>
              <w:rPr>
                <w:bCs/>
                <w:sz w:val="24"/>
              </w:rPr>
              <w:t>23.2%</w:t>
            </w:r>
            <w:r>
              <w:rPr>
                <w:rFonts w:hint="eastAsia"/>
                <w:bCs/>
                <w:sz w:val="24"/>
              </w:rPr>
              <w:t>，总量全省排名上升</w:t>
            </w:r>
            <w:r>
              <w:rPr>
                <w:bCs/>
                <w:sz w:val="24"/>
              </w:rPr>
              <w:t>18</w:t>
            </w:r>
            <w:r>
              <w:rPr>
                <w:rFonts w:hint="eastAsia"/>
                <w:bCs/>
                <w:sz w:val="24"/>
              </w:rPr>
              <w:t>位，增幅排名全省第</w:t>
            </w:r>
            <w:r>
              <w:rPr>
                <w:bCs/>
                <w:sz w:val="24"/>
              </w:rPr>
              <w:t>4</w:t>
            </w:r>
            <w:r>
              <w:rPr>
                <w:rFonts w:hint="eastAsia"/>
                <w:bCs/>
                <w:sz w:val="24"/>
              </w:rPr>
              <w:t>位；规模以上固定资产投资完成</w:t>
            </w:r>
            <w:r>
              <w:rPr>
                <w:bCs/>
                <w:sz w:val="24"/>
              </w:rPr>
              <w:t>173.07</w:t>
            </w:r>
            <w:r>
              <w:rPr>
                <w:rFonts w:hint="eastAsia"/>
                <w:bCs/>
                <w:sz w:val="24"/>
              </w:rPr>
              <w:t>亿元，增长</w:t>
            </w:r>
            <w:r>
              <w:rPr>
                <w:bCs/>
                <w:sz w:val="24"/>
              </w:rPr>
              <w:t>5.85%</w:t>
            </w:r>
            <w:r>
              <w:rPr>
                <w:rFonts w:hint="eastAsia"/>
                <w:bCs/>
                <w:sz w:val="24"/>
              </w:rPr>
              <w:t>；社会消费品零售总额实现</w:t>
            </w:r>
            <w:r>
              <w:rPr>
                <w:bCs/>
                <w:sz w:val="24"/>
              </w:rPr>
              <w:t>69.96</w:t>
            </w:r>
            <w:r>
              <w:rPr>
                <w:rFonts w:hint="eastAsia"/>
                <w:bCs/>
                <w:sz w:val="24"/>
              </w:rPr>
              <w:t>亿元，增长</w:t>
            </w:r>
            <w:r>
              <w:rPr>
                <w:bCs/>
                <w:sz w:val="24"/>
              </w:rPr>
              <w:t>9.0%</w:t>
            </w:r>
            <w:r>
              <w:rPr>
                <w:rFonts w:hint="eastAsia"/>
                <w:bCs/>
                <w:sz w:val="24"/>
              </w:rPr>
              <w:t>；城乡居民人均可支配收入分别达到</w:t>
            </w:r>
            <w:r>
              <w:rPr>
                <w:bCs/>
                <w:sz w:val="24"/>
              </w:rPr>
              <w:t>38194</w:t>
            </w:r>
            <w:r>
              <w:rPr>
                <w:rFonts w:hint="eastAsia"/>
                <w:bCs/>
                <w:sz w:val="24"/>
              </w:rPr>
              <w:t>元、</w:t>
            </w:r>
            <w:r>
              <w:rPr>
                <w:bCs/>
                <w:sz w:val="24"/>
              </w:rPr>
              <w:t>16701</w:t>
            </w:r>
            <w:r>
              <w:rPr>
                <w:rFonts w:hint="eastAsia"/>
                <w:bCs/>
                <w:sz w:val="24"/>
              </w:rPr>
              <w:t>元，分别增长</w:t>
            </w:r>
            <w:r>
              <w:rPr>
                <w:bCs/>
                <w:sz w:val="24"/>
              </w:rPr>
              <w:t>7.7%</w:t>
            </w:r>
            <w:r>
              <w:rPr>
                <w:rFonts w:hint="eastAsia"/>
                <w:bCs/>
                <w:sz w:val="24"/>
              </w:rPr>
              <w:t>、</w:t>
            </w:r>
            <w:r>
              <w:rPr>
                <w:bCs/>
                <w:sz w:val="24"/>
              </w:rPr>
              <w:t>8.9%</w:t>
            </w:r>
            <w:r>
              <w:rPr>
                <w:rFonts w:hint="eastAsia"/>
                <w:bCs/>
                <w:sz w:val="24"/>
              </w:rPr>
              <w:t>。</w:t>
            </w:r>
          </w:p>
          <w:p w:rsidR="00A6434D" w:rsidRDefault="00A6434D">
            <w:pPr>
              <w:tabs>
                <w:tab w:val="num" w:pos="0"/>
              </w:tabs>
              <w:adjustRightInd w:val="0"/>
              <w:snapToGrid w:val="0"/>
              <w:spacing w:line="360" w:lineRule="auto"/>
              <w:ind w:firstLineChars="200" w:firstLine="480"/>
              <w:outlineLvl w:val="5"/>
              <w:rPr>
                <w:sz w:val="24"/>
              </w:rPr>
            </w:pPr>
            <w:r>
              <w:rPr>
                <w:sz w:val="24"/>
              </w:rPr>
              <w:t> </w:t>
            </w:r>
            <w:r>
              <w:rPr>
                <w:rFonts w:hint="eastAsia"/>
                <w:sz w:val="24"/>
              </w:rPr>
              <w:t>钢城区资源要素丰富。富含煤、铁、铜、金、白云石等</w:t>
            </w:r>
            <w:r>
              <w:rPr>
                <w:sz w:val="24"/>
              </w:rPr>
              <w:t>20</w:t>
            </w:r>
            <w:r>
              <w:rPr>
                <w:rFonts w:hint="eastAsia"/>
                <w:sz w:val="24"/>
              </w:rPr>
              <w:t>多种矿产资源，煤炭保有量近亿吨，是山东省重要的钢铁、能源基地，素有“钢城煤都”之称。</w:t>
            </w:r>
          </w:p>
          <w:p w:rsidR="00A6434D" w:rsidRDefault="00A6434D">
            <w:pPr>
              <w:tabs>
                <w:tab w:val="num" w:pos="0"/>
              </w:tabs>
              <w:adjustRightInd w:val="0"/>
              <w:snapToGrid w:val="0"/>
              <w:spacing w:line="360" w:lineRule="auto"/>
              <w:ind w:firstLineChars="200" w:firstLine="480"/>
              <w:outlineLvl w:val="5"/>
              <w:rPr>
                <w:sz w:val="24"/>
              </w:rPr>
            </w:pPr>
            <w:r>
              <w:rPr>
                <w:sz w:val="24"/>
              </w:rPr>
              <w:t> </w:t>
            </w:r>
            <w:r>
              <w:rPr>
                <w:rFonts w:hint="eastAsia"/>
                <w:sz w:val="24"/>
              </w:rPr>
              <w:t>钢城区产业特色鲜明。钢铁产业基础雄厚，区域内钢铁产能达到</w:t>
            </w:r>
            <w:r>
              <w:rPr>
                <w:sz w:val="24"/>
              </w:rPr>
              <w:t>1500</w:t>
            </w:r>
            <w:r>
              <w:rPr>
                <w:rFonts w:hint="eastAsia"/>
                <w:sz w:val="24"/>
              </w:rPr>
              <w:t>万吨，钢铁深加工能力达</w:t>
            </w:r>
            <w:r>
              <w:rPr>
                <w:sz w:val="24"/>
              </w:rPr>
              <w:t>400</w:t>
            </w:r>
            <w:r>
              <w:rPr>
                <w:rFonts w:hint="eastAsia"/>
                <w:sz w:val="24"/>
              </w:rPr>
              <w:t>万吨，是全国最大的</w:t>
            </w:r>
            <w:r>
              <w:rPr>
                <w:sz w:val="24"/>
              </w:rPr>
              <w:t>H</w:t>
            </w:r>
            <w:r>
              <w:rPr>
                <w:rFonts w:hint="eastAsia"/>
                <w:sz w:val="24"/>
              </w:rPr>
              <w:t>型钢、齿轮钢、智能车库生产基地。新兴产业蓬勃发展，粉末冶金产业，拥有国际领先的高密度低合金技术，制粉、制件能力分别达到</w:t>
            </w:r>
            <w:r>
              <w:rPr>
                <w:sz w:val="24"/>
              </w:rPr>
              <w:t>15</w:t>
            </w:r>
            <w:r>
              <w:rPr>
                <w:rFonts w:hint="eastAsia"/>
                <w:sz w:val="24"/>
              </w:rPr>
              <w:t>万吨、</w:t>
            </w:r>
            <w:r>
              <w:rPr>
                <w:sz w:val="24"/>
              </w:rPr>
              <w:t>3</w:t>
            </w:r>
            <w:r>
              <w:rPr>
                <w:rFonts w:hint="eastAsia"/>
                <w:sz w:val="24"/>
              </w:rPr>
              <w:t>万吨，是全国规模最大的粉末冶金材料生产基地，被授予“粉末冶金之都”称号；电子信息产业，年</w:t>
            </w:r>
            <w:r>
              <w:rPr>
                <w:rFonts w:hint="eastAsia"/>
                <w:sz w:val="24"/>
              </w:rPr>
              <w:lastRenderedPageBreak/>
              <w:t>可生产挠性覆铜板</w:t>
            </w:r>
            <w:r>
              <w:rPr>
                <w:sz w:val="24"/>
              </w:rPr>
              <w:t>1400</w:t>
            </w:r>
            <w:r>
              <w:rPr>
                <w:rFonts w:hint="eastAsia"/>
                <w:sz w:val="24"/>
              </w:rPr>
              <w:t>万平方米、</w:t>
            </w:r>
            <w:r>
              <w:rPr>
                <w:sz w:val="24"/>
              </w:rPr>
              <w:t>ITO</w:t>
            </w:r>
            <w:r>
              <w:rPr>
                <w:rFonts w:hint="eastAsia"/>
                <w:sz w:val="24"/>
              </w:rPr>
              <w:t>膜</w:t>
            </w:r>
            <w:r>
              <w:rPr>
                <w:sz w:val="24"/>
              </w:rPr>
              <w:t>300</w:t>
            </w:r>
            <w:r>
              <w:rPr>
                <w:rFonts w:hint="eastAsia"/>
                <w:sz w:val="24"/>
              </w:rPr>
              <w:t>万平方米；以金雷风电为龙头的新能源与节能环保产业，年可生产风力发电机主轴</w:t>
            </w:r>
            <w:r>
              <w:rPr>
                <w:sz w:val="24"/>
              </w:rPr>
              <w:t>8000</w:t>
            </w:r>
            <w:r>
              <w:rPr>
                <w:rFonts w:hint="eastAsia"/>
                <w:sz w:val="24"/>
              </w:rPr>
              <w:t>支，全球市场占有率达到</w:t>
            </w:r>
            <w:r>
              <w:rPr>
                <w:sz w:val="24"/>
              </w:rPr>
              <w:t>12%</w:t>
            </w:r>
            <w:r>
              <w:rPr>
                <w:rFonts w:hint="eastAsia"/>
                <w:sz w:val="24"/>
              </w:rPr>
              <w:t>以上。现代服务业日益繁荣，齐鲁钢铁物流园是山东省服务业重点园区，全区物流贸易企业达到</w:t>
            </w:r>
            <w:r>
              <w:rPr>
                <w:sz w:val="24"/>
              </w:rPr>
              <w:t>900</w:t>
            </w:r>
            <w:r>
              <w:rPr>
                <w:rFonts w:hint="eastAsia"/>
                <w:sz w:val="24"/>
              </w:rPr>
              <w:t>家，年物流吞吐量达</w:t>
            </w:r>
            <w:r>
              <w:rPr>
                <w:sz w:val="24"/>
              </w:rPr>
              <w:t>5000</w:t>
            </w:r>
            <w:r>
              <w:rPr>
                <w:rFonts w:hint="eastAsia"/>
                <w:sz w:val="24"/>
              </w:rPr>
              <w:t>万吨；巧夺天工家具公司是江北最大的红木家具研发、生产、展示基地。生态农业声名远扬，“莱芜三黑”（黑猪、黑鸡、黑山羊），获得国家农产品原产地地理标识，被列入国家级种质资源保护库；蜜桃种植面积</w:t>
            </w:r>
            <w:r>
              <w:rPr>
                <w:sz w:val="24"/>
              </w:rPr>
              <w:t>10</w:t>
            </w:r>
            <w:r>
              <w:rPr>
                <w:rFonts w:hint="eastAsia"/>
                <w:sz w:val="24"/>
              </w:rPr>
              <w:t>万亩，年产量</w:t>
            </w:r>
            <w:r>
              <w:rPr>
                <w:sz w:val="24"/>
              </w:rPr>
              <w:t>1.5</w:t>
            </w:r>
            <w:r>
              <w:rPr>
                <w:rFonts w:hint="eastAsia"/>
                <w:sz w:val="24"/>
              </w:rPr>
              <w:t>亿公斤，是“中国蜜桃之乡”。</w:t>
            </w:r>
          </w:p>
          <w:p w:rsidR="00A6434D" w:rsidRDefault="00A6434D">
            <w:pPr>
              <w:tabs>
                <w:tab w:val="num" w:pos="0"/>
              </w:tabs>
              <w:adjustRightInd w:val="0"/>
              <w:snapToGrid w:val="0"/>
              <w:spacing w:line="360" w:lineRule="auto"/>
              <w:ind w:firstLineChars="200" w:firstLine="480"/>
              <w:outlineLvl w:val="5"/>
              <w:rPr>
                <w:bCs/>
                <w:sz w:val="24"/>
              </w:rPr>
            </w:pPr>
            <w:r>
              <w:rPr>
                <w:rFonts w:hint="eastAsia"/>
                <w:bCs/>
                <w:sz w:val="24"/>
              </w:rPr>
              <w:t>钢城区境内有棋山国家森林公园、大汶河国家湿地公园、冠世桃花源等风景区，森林覆盖率达</w:t>
            </w:r>
            <w:r>
              <w:rPr>
                <w:bCs/>
                <w:sz w:val="24"/>
              </w:rPr>
              <w:t>40%</w:t>
            </w:r>
            <w:r>
              <w:rPr>
                <w:rFonts w:hint="eastAsia"/>
                <w:bCs/>
                <w:sz w:val="24"/>
              </w:rPr>
              <w:t>；有艾山公园、钢城植物园等主题公园，有棋山温泉小镇、影视小镇等度假区，是济南周边重要的旅游目的地。钢城区内有陈毅指挥所旧址、棋山国家森林公园、牟国都城遗址、九龙山地质公园等著名风景名胜地。</w:t>
            </w:r>
          </w:p>
          <w:p w:rsidR="00A6434D" w:rsidRPr="007451E1" w:rsidRDefault="007451E1" w:rsidP="007451E1">
            <w:pPr>
              <w:adjustRightInd w:val="0"/>
              <w:snapToGrid w:val="0"/>
              <w:spacing w:line="360" w:lineRule="auto"/>
              <w:ind w:firstLineChars="200" w:firstLine="480"/>
              <w:rPr>
                <w:bCs/>
                <w:sz w:val="24"/>
              </w:rPr>
            </w:pPr>
            <w:r w:rsidRPr="007451E1">
              <w:rPr>
                <w:rFonts w:hint="eastAsia"/>
                <w:bCs/>
                <w:sz w:val="24"/>
              </w:rPr>
              <w:t>拟建项目位于山东钢铁股份有限公司莱芜分公司现有厂区内</w:t>
            </w:r>
            <w:r>
              <w:rPr>
                <w:rFonts w:hint="eastAsia"/>
                <w:bCs/>
                <w:sz w:val="24"/>
              </w:rPr>
              <w:t>。</w:t>
            </w:r>
            <w:r w:rsidR="00A6434D">
              <w:rPr>
                <w:rFonts w:hint="eastAsia"/>
                <w:kern w:val="0"/>
                <w:sz w:val="24"/>
              </w:rPr>
              <w:t>项目周边无国家和省级文物古迹保护对象，也无重点保护风景游览区、自然保护区等敏感保护目标。</w:t>
            </w:r>
          </w:p>
        </w:tc>
      </w:tr>
      <w:tr w:rsidR="00A6434D" w:rsidTr="00464665">
        <w:trPr>
          <w:trHeight w:val="15668"/>
          <w:jc w:val="center"/>
        </w:trPr>
        <w:tc>
          <w:tcPr>
            <w:tcW w:w="9991" w:type="dxa"/>
            <w:gridSpan w:val="7"/>
            <w:tcBorders>
              <w:top w:val="single" w:sz="4" w:space="0" w:color="auto"/>
              <w:left w:val="single" w:sz="4" w:space="0" w:color="auto"/>
              <w:bottom w:val="single" w:sz="4" w:space="0" w:color="auto"/>
              <w:right w:val="single" w:sz="4" w:space="0" w:color="auto"/>
            </w:tcBorders>
            <w:hideMark/>
          </w:tcPr>
          <w:p w:rsidR="00A6434D" w:rsidRDefault="00A6434D">
            <w:pPr>
              <w:widowControl/>
              <w:adjustRightInd w:val="0"/>
              <w:snapToGrid w:val="0"/>
              <w:spacing w:line="360" w:lineRule="auto"/>
              <w:jc w:val="left"/>
              <w:rPr>
                <w:rFonts w:eastAsia="黑体"/>
                <w:sz w:val="32"/>
                <w:szCs w:val="32"/>
              </w:rPr>
            </w:pPr>
            <w:r>
              <w:rPr>
                <w:rFonts w:eastAsia="黑体" w:hint="eastAsia"/>
                <w:position w:val="-28"/>
                <w:sz w:val="32"/>
                <w:szCs w:val="32"/>
              </w:rPr>
              <w:lastRenderedPageBreak/>
              <w:t>环境质量状况</w:t>
            </w:r>
          </w:p>
          <w:p w:rsidR="00A6434D" w:rsidRDefault="00A6434D" w:rsidP="00464665">
            <w:pPr>
              <w:pStyle w:val="a5"/>
              <w:widowControl/>
              <w:adjustRightInd w:val="0"/>
              <w:snapToGrid w:val="0"/>
              <w:spacing w:before="0" w:line="360" w:lineRule="auto"/>
              <w:ind w:left="0"/>
              <w:jc w:val="both"/>
              <w:rPr>
                <w:rFonts w:cs="Times New Roman"/>
                <w:b/>
                <w:kern w:val="2"/>
                <w:sz w:val="28"/>
                <w:szCs w:val="28"/>
                <w:lang w:eastAsia="zh-CN"/>
              </w:rPr>
            </w:pPr>
            <w:r>
              <w:rPr>
                <w:rFonts w:cs="Times New Roman" w:hint="eastAsia"/>
                <w:b/>
                <w:kern w:val="2"/>
                <w:sz w:val="28"/>
                <w:szCs w:val="28"/>
                <w:lang w:eastAsia="zh-CN"/>
              </w:rPr>
              <w:t>建</w:t>
            </w:r>
            <w:r w:rsidR="00464665">
              <w:rPr>
                <w:rFonts w:cs="Times New Roman" w:hint="eastAsia"/>
                <w:b/>
                <w:kern w:val="2"/>
                <w:sz w:val="28"/>
                <w:szCs w:val="28"/>
                <w:lang w:eastAsia="zh-CN"/>
              </w:rPr>
              <w:t xml:space="preserve">  </w:t>
            </w:r>
            <w:r>
              <w:rPr>
                <w:rFonts w:cs="Times New Roman" w:hint="eastAsia"/>
                <w:b/>
                <w:kern w:val="2"/>
                <w:sz w:val="28"/>
                <w:szCs w:val="28"/>
                <w:lang w:eastAsia="zh-CN"/>
              </w:rPr>
              <w:t>项目所在地区域环境质量现状及主要环境问题（环境空气、地面水、地下水、声环境、生态环境等）</w:t>
            </w:r>
          </w:p>
          <w:p w:rsidR="007B79BD" w:rsidRPr="00A74C93" w:rsidRDefault="007B79BD" w:rsidP="007B79BD">
            <w:pPr>
              <w:tabs>
                <w:tab w:val="left" w:pos="3105"/>
              </w:tabs>
              <w:spacing w:line="360" w:lineRule="auto"/>
              <w:ind w:firstLineChars="200" w:firstLine="482"/>
              <w:rPr>
                <w:b/>
                <w:sz w:val="24"/>
                <w:szCs w:val="22"/>
              </w:rPr>
            </w:pPr>
            <w:r w:rsidRPr="00A74C93">
              <w:rPr>
                <w:b/>
                <w:sz w:val="24"/>
                <w:szCs w:val="22"/>
              </w:rPr>
              <w:t>1</w:t>
            </w:r>
            <w:r w:rsidRPr="00A74C93">
              <w:rPr>
                <w:b/>
                <w:sz w:val="24"/>
                <w:szCs w:val="22"/>
              </w:rPr>
              <w:t>、环境</w:t>
            </w:r>
            <w:r w:rsidRPr="00A74C93">
              <w:rPr>
                <w:rFonts w:hint="eastAsia"/>
                <w:b/>
                <w:sz w:val="24"/>
                <w:szCs w:val="22"/>
              </w:rPr>
              <w:t>空气</w:t>
            </w:r>
            <w:r w:rsidRPr="00A74C93">
              <w:rPr>
                <w:b/>
                <w:sz w:val="24"/>
                <w:szCs w:val="22"/>
              </w:rPr>
              <w:tab/>
            </w:r>
          </w:p>
          <w:p w:rsidR="007B79BD" w:rsidRPr="00C96722" w:rsidRDefault="007B79BD" w:rsidP="007B79BD">
            <w:pPr>
              <w:spacing w:line="360" w:lineRule="auto"/>
              <w:ind w:firstLineChars="200" w:firstLine="480"/>
              <w:rPr>
                <w:color w:val="000000"/>
                <w:sz w:val="24"/>
              </w:rPr>
            </w:pPr>
            <w:r>
              <w:rPr>
                <w:rFonts w:hint="eastAsia"/>
                <w:color w:val="000000"/>
                <w:sz w:val="24"/>
              </w:rPr>
              <w:t>本次评价引用</w:t>
            </w:r>
            <w:r>
              <w:rPr>
                <w:rFonts w:hint="eastAsia"/>
                <w:color w:val="000000"/>
                <w:sz w:val="24"/>
              </w:rPr>
              <w:t>20</w:t>
            </w:r>
            <w:r w:rsidRPr="004B7E14">
              <w:rPr>
                <w:rFonts w:hint="eastAsia"/>
                <w:sz w:val="24"/>
              </w:rPr>
              <w:t>18</w:t>
            </w:r>
            <w:r w:rsidRPr="004B7E14">
              <w:rPr>
                <w:rFonts w:hint="eastAsia"/>
                <w:sz w:val="24"/>
              </w:rPr>
              <w:t>年济南市莱芜区环境空</w:t>
            </w:r>
            <w:r>
              <w:rPr>
                <w:rFonts w:hint="eastAsia"/>
                <w:sz w:val="24"/>
              </w:rPr>
              <w:t>气质量例行监测数据来判定</w:t>
            </w:r>
            <w:r>
              <w:rPr>
                <w:sz w:val="24"/>
              </w:rPr>
              <w:t>区域</w:t>
            </w:r>
            <w:r>
              <w:rPr>
                <w:rFonts w:hint="eastAsia"/>
                <w:sz w:val="24"/>
              </w:rPr>
              <w:t>环境质量现状情况</w:t>
            </w:r>
            <w:r w:rsidRPr="00C96722">
              <w:rPr>
                <w:color w:val="000000"/>
                <w:sz w:val="24"/>
              </w:rPr>
              <w:t>，</w:t>
            </w:r>
            <w:r>
              <w:rPr>
                <w:rFonts w:hint="eastAsia"/>
                <w:color w:val="000000"/>
                <w:sz w:val="24"/>
              </w:rPr>
              <w:t>详</w:t>
            </w:r>
            <w:r w:rsidRPr="00C96722">
              <w:rPr>
                <w:color w:val="000000"/>
                <w:sz w:val="24"/>
              </w:rPr>
              <w:t>见</w:t>
            </w:r>
            <w:r w:rsidRPr="00C96722">
              <w:rPr>
                <w:b/>
                <w:color w:val="000000"/>
                <w:sz w:val="24"/>
              </w:rPr>
              <w:t>表</w:t>
            </w:r>
            <w:r w:rsidRPr="00C96722">
              <w:rPr>
                <w:b/>
                <w:color w:val="000000"/>
                <w:sz w:val="24"/>
              </w:rPr>
              <w:t xml:space="preserve"> </w:t>
            </w:r>
            <w:r w:rsidR="00A05A8D">
              <w:rPr>
                <w:rFonts w:hint="eastAsia"/>
                <w:b/>
                <w:color w:val="000000"/>
                <w:sz w:val="24"/>
              </w:rPr>
              <w:t>1</w:t>
            </w:r>
            <w:r w:rsidR="00A05A8D">
              <w:rPr>
                <w:b/>
                <w:color w:val="000000"/>
                <w:sz w:val="24"/>
              </w:rPr>
              <w:t>8</w:t>
            </w:r>
            <w:r w:rsidRPr="00C96722">
              <w:rPr>
                <w:color w:val="000000"/>
                <w:sz w:val="24"/>
              </w:rPr>
              <w:t>。</w:t>
            </w:r>
          </w:p>
          <w:p w:rsidR="007B79BD" w:rsidRPr="00A74C93" w:rsidRDefault="007B79BD" w:rsidP="007B79BD">
            <w:pPr>
              <w:spacing w:line="360" w:lineRule="auto"/>
              <w:ind w:firstLineChars="200" w:firstLine="480"/>
              <w:jc w:val="center"/>
              <w:rPr>
                <w:rFonts w:ascii="黑体" w:eastAsia="黑体" w:hAnsi="黑体"/>
                <w:color w:val="000000"/>
                <w:sz w:val="24"/>
              </w:rPr>
            </w:pPr>
            <w:r w:rsidRPr="00A74C93">
              <w:rPr>
                <w:rFonts w:ascii="黑体" w:eastAsia="黑体" w:hAnsi="黑体" w:hint="eastAsia"/>
                <w:color w:val="000000"/>
                <w:sz w:val="24"/>
              </w:rPr>
              <w:t>表</w:t>
            </w:r>
            <w:r w:rsidR="00A05A8D">
              <w:rPr>
                <w:rFonts w:ascii="黑体" w:eastAsia="黑体" w:hAnsi="黑体" w:hint="eastAsia"/>
                <w:color w:val="000000"/>
                <w:sz w:val="24"/>
              </w:rPr>
              <w:t>1</w:t>
            </w:r>
            <w:r w:rsidR="00A05A8D">
              <w:rPr>
                <w:rFonts w:ascii="黑体" w:eastAsia="黑体" w:hAnsi="黑体"/>
                <w:color w:val="000000"/>
                <w:sz w:val="24"/>
              </w:rPr>
              <w:t>8</w:t>
            </w:r>
            <w:r w:rsidRPr="00A74C93">
              <w:rPr>
                <w:rFonts w:ascii="黑体" w:eastAsia="黑体" w:hAnsi="黑体" w:hint="eastAsia"/>
                <w:color w:val="000000"/>
                <w:sz w:val="24"/>
              </w:rPr>
              <w:tab/>
              <w:t>区域环境质量达标情况一览表</w:t>
            </w:r>
          </w:p>
          <w:tbl>
            <w:tblPr>
              <w:tblW w:w="85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55"/>
              <w:gridCol w:w="1852"/>
              <w:gridCol w:w="1325"/>
              <w:gridCol w:w="1574"/>
              <w:gridCol w:w="944"/>
              <w:gridCol w:w="1570"/>
            </w:tblGrid>
            <w:tr w:rsidR="007B79BD" w:rsidRPr="00A74C93" w:rsidTr="00F70209">
              <w:trPr>
                <w:jc w:val="center"/>
              </w:trPr>
              <w:tc>
                <w:tcPr>
                  <w:tcW w:w="1255" w:type="dxa"/>
                  <w:vAlign w:val="center"/>
                  <w:hideMark/>
                </w:tcPr>
                <w:p w:rsidR="007B79BD" w:rsidRPr="00A74C93" w:rsidRDefault="007B79BD" w:rsidP="007B79BD">
                  <w:pPr>
                    <w:pStyle w:val="afc"/>
                    <w:spacing w:line="240" w:lineRule="auto"/>
                    <w:jc w:val="center"/>
                    <w:rPr>
                      <w:b/>
                      <w:szCs w:val="21"/>
                    </w:rPr>
                  </w:pPr>
                  <w:r w:rsidRPr="00A74C93">
                    <w:rPr>
                      <w:rFonts w:hint="eastAsia"/>
                      <w:b/>
                      <w:szCs w:val="21"/>
                    </w:rPr>
                    <w:t>污染物</w:t>
                  </w:r>
                </w:p>
              </w:tc>
              <w:tc>
                <w:tcPr>
                  <w:tcW w:w="1852" w:type="dxa"/>
                  <w:vAlign w:val="center"/>
                  <w:hideMark/>
                </w:tcPr>
                <w:p w:rsidR="007B79BD" w:rsidRPr="00A74C93" w:rsidRDefault="007B79BD" w:rsidP="007B79BD">
                  <w:pPr>
                    <w:pStyle w:val="afc"/>
                    <w:spacing w:line="240" w:lineRule="auto"/>
                    <w:jc w:val="center"/>
                    <w:rPr>
                      <w:b/>
                      <w:szCs w:val="21"/>
                    </w:rPr>
                  </w:pPr>
                  <w:r w:rsidRPr="00A74C93">
                    <w:rPr>
                      <w:rFonts w:hint="eastAsia"/>
                      <w:b/>
                      <w:szCs w:val="21"/>
                    </w:rPr>
                    <w:t>评价指标</w:t>
                  </w:r>
                </w:p>
              </w:tc>
              <w:tc>
                <w:tcPr>
                  <w:tcW w:w="1325" w:type="dxa"/>
                  <w:vAlign w:val="center"/>
                  <w:hideMark/>
                </w:tcPr>
                <w:p w:rsidR="007B79BD" w:rsidRPr="00A74C93" w:rsidRDefault="007B79BD" w:rsidP="007B79BD">
                  <w:pPr>
                    <w:pStyle w:val="afc"/>
                    <w:spacing w:line="240" w:lineRule="auto"/>
                    <w:jc w:val="center"/>
                    <w:rPr>
                      <w:b/>
                      <w:szCs w:val="21"/>
                    </w:rPr>
                  </w:pPr>
                  <w:r w:rsidRPr="00A74C93">
                    <w:rPr>
                      <w:rFonts w:hint="eastAsia"/>
                      <w:b/>
                      <w:szCs w:val="21"/>
                    </w:rPr>
                    <w:t>单位</w:t>
                  </w:r>
                </w:p>
              </w:tc>
              <w:tc>
                <w:tcPr>
                  <w:tcW w:w="1574" w:type="dxa"/>
                  <w:vAlign w:val="center"/>
                  <w:hideMark/>
                </w:tcPr>
                <w:p w:rsidR="007B79BD" w:rsidRPr="00A74C93" w:rsidRDefault="007B79BD" w:rsidP="007B79BD">
                  <w:pPr>
                    <w:pStyle w:val="afc"/>
                    <w:spacing w:line="240" w:lineRule="auto"/>
                    <w:jc w:val="center"/>
                    <w:rPr>
                      <w:b/>
                      <w:szCs w:val="21"/>
                    </w:rPr>
                  </w:pPr>
                  <w:r w:rsidRPr="00A74C93">
                    <w:rPr>
                      <w:rFonts w:hint="eastAsia"/>
                      <w:b/>
                      <w:szCs w:val="21"/>
                    </w:rPr>
                    <w:t>浓度数值</w:t>
                  </w:r>
                </w:p>
              </w:tc>
              <w:tc>
                <w:tcPr>
                  <w:tcW w:w="944" w:type="dxa"/>
                  <w:vAlign w:val="center"/>
                  <w:hideMark/>
                </w:tcPr>
                <w:p w:rsidR="007B79BD" w:rsidRPr="00A74C93" w:rsidRDefault="007B79BD" w:rsidP="007B79BD">
                  <w:pPr>
                    <w:pStyle w:val="afc"/>
                    <w:spacing w:line="240" w:lineRule="auto"/>
                    <w:jc w:val="center"/>
                    <w:rPr>
                      <w:b/>
                      <w:szCs w:val="21"/>
                    </w:rPr>
                  </w:pPr>
                  <w:r w:rsidRPr="00A74C93">
                    <w:rPr>
                      <w:rFonts w:hint="eastAsia"/>
                      <w:b/>
                      <w:szCs w:val="21"/>
                    </w:rPr>
                    <w:t>标准</w:t>
                  </w:r>
                </w:p>
              </w:tc>
              <w:tc>
                <w:tcPr>
                  <w:tcW w:w="1570" w:type="dxa"/>
                  <w:vAlign w:val="center"/>
                  <w:hideMark/>
                </w:tcPr>
                <w:p w:rsidR="007B79BD" w:rsidRPr="00A74C93" w:rsidRDefault="007B79BD" w:rsidP="007B79BD">
                  <w:pPr>
                    <w:pStyle w:val="afc"/>
                    <w:spacing w:line="240" w:lineRule="auto"/>
                    <w:jc w:val="center"/>
                    <w:rPr>
                      <w:b/>
                      <w:szCs w:val="21"/>
                    </w:rPr>
                  </w:pPr>
                  <w:r w:rsidRPr="00A74C93">
                    <w:rPr>
                      <w:rFonts w:hint="eastAsia"/>
                      <w:b/>
                      <w:szCs w:val="21"/>
                    </w:rPr>
                    <w:t>达标情况</w:t>
                  </w:r>
                </w:p>
              </w:tc>
            </w:tr>
            <w:tr w:rsidR="007B79BD" w:rsidRPr="00A74C93" w:rsidTr="00F70209">
              <w:trPr>
                <w:jc w:val="center"/>
              </w:trPr>
              <w:tc>
                <w:tcPr>
                  <w:tcW w:w="1255" w:type="dxa"/>
                  <w:vAlign w:val="center"/>
                  <w:hideMark/>
                </w:tcPr>
                <w:p w:rsidR="007B79BD" w:rsidRPr="00A74C93" w:rsidRDefault="007B79BD" w:rsidP="007B79BD">
                  <w:pPr>
                    <w:pStyle w:val="afc"/>
                    <w:spacing w:line="240" w:lineRule="auto"/>
                    <w:jc w:val="center"/>
                    <w:rPr>
                      <w:szCs w:val="21"/>
                    </w:rPr>
                  </w:pPr>
                  <w:r w:rsidRPr="00A74C93">
                    <w:rPr>
                      <w:szCs w:val="21"/>
                    </w:rPr>
                    <w:t>SO</w:t>
                  </w:r>
                  <w:r w:rsidRPr="00A74C93">
                    <w:rPr>
                      <w:szCs w:val="21"/>
                      <w:vertAlign w:val="subscript"/>
                    </w:rPr>
                    <w:t>2</w:t>
                  </w:r>
                </w:p>
              </w:tc>
              <w:tc>
                <w:tcPr>
                  <w:tcW w:w="1852" w:type="dxa"/>
                  <w:vAlign w:val="center"/>
                  <w:hideMark/>
                </w:tcPr>
                <w:p w:rsidR="007B79BD" w:rsidRPr="00A74C93" w:rsidRDefault="007B79BD" w:rsidP="007B79BD">
                  <w:pPr>
                    <w:pStyle w:val="afc"/>
                    <w:spacing w:line="240" w:lineRule="auto"/>
                    <w:jc w:val="center"/>
                    <w:rPr>
                      <w:szCs w:val="21"/>
                    </w:rPr>
                  </w:pPr>
                  <w:r w:rsidRPr="00A74C93">
                    <w:rPr>
                      <w:rFonts w:hint="eastAsia"/>
                      <w:szCs w:val="21"/>
                    </w:rPr>
                    <w:t>年均值</w:t>
                  </w:r>
                </w:p>
              </w:tc>
              <w:tc>
                <w:tcPr>
                  <w:tcW w:w="1325" w:type="dxa"/>
                  <w:vAlign w:val="center"/>
                  <w:hideMark/>
                </w:tcPr>
                <w:p w:rsidR="007B79BD" w:rsidRPr="00A74C93" w:rsidRDefault="007B79BD" w:rsidP="007B79BD">
                  <w:pPr>
                    <w:pStyle w:val="afc"/>
                    <w:spacing w:line="240" w:lineRule="auto"/>
                    <w:jc w:val="center"/>
                    <w:rPr>
                      <w:szCs w:val="21"/>
                    </w:rPr>
                  </w:pPr>
                  <w:r w:rsidRPr="00A74C93">
                    <w:rPr>
                      <w:szCs w:val="21"/>
                    </w:rPr>
                    <w:t>μg/m</w:t>
                  </w:r>
                  <w:r w:rsidRPr="00A74C93">
                    <w:rPr>
                      <w:szCs w:val="21"/>
                      <w:vertAlign w:val="superscript"/>
                    </w:rPr>
                    <w:t>3</w:t>
                  </w:r>
                </w:p>
              </w:tc>
              <w:tc>
                <w:tcPr>
                  <w:tcW w:w="1574" w:type="dxa"/>
                  <w:vAlign w:val="center"/>
                  <w:hideMark/>
                </w:tcPr>
                <w:p w:rsidR="007B79BD" w:rsidRPr="00A74C93" w:rsidRDefault="007B79BD" w:rsidP="007B79BD">
                  <w:pPr>
                    <w:pStyle w:val="afc"/>
                    <w:spacing w:line="240" w:lineRule="auto"/>
                    <w:jc w:val="center"/>
                    <w:rPr>
                      <w:szCs w:val="21"/>
                    </w:rPr>
                  </w:pPr>
                  <w:r w:rsidRPr="00A74C93">
                    <w:rPr>
                      <w:szCs w:val="21"/>
                    </w:rPr>
                    <w:t>28</w:t>
                  </w:r>
                </w:p>
              </w:tc>
              <w:tc>
                <w:tcPr>
                  <w:tcW w:w="944" w:type="dxa"/>
                  <w:vAlign w:val="center"/>
                  <w:hideMark/>
                </w:tcPr>
                <w:p w:rsidR="007B79BD" w:rsidRPr="00A74C93" w:rsidRDefault="007B79BD" w:rsidP="007B79BD">
                  <w:pPr>
                    <w:pStyle w:val="afc"/>
                    <w:spacing w:line="240" w:lineRule="auto"/>
                    <w:jc w:val="center"/>
                    <w:rPr>
                      <w:szCs w:val="21"/>
                    </w:rPr>
                  </w:pPr>
                  <w:r w:rsidRPr="00A74C93">
                    <w:rPr>
                      <w:szCs w:val="21"/>
                    </w:rPr>
                    <w:t>60</w:t>
                  </w:r>
                </w:p>
              </w:tc>
              <w:tc>
                <w:tcPr>
                  <w:tcW w:w="1570" w:type="dxa"/>
                  <w:vAlign w:val="center"/>
                  <w:hideMark/>
                </w:tcPr>
                <w:p w:rsidR="007B79BD" w:rsidRPr="00A74C93" w:rsidRDefault="007B79BD" w:rsidP="007B79BD">
                  <w:pPr>
                    <w:pStyle w:val="afc"/>
                    <w:spacing w:line="240" w:lineRule="auto"/>
                    <w:jc w:val="center"/>
                    <w:rPr>
                      <w:szCs w:val="21"/>
                    </w:rPr>
                  </w:pPr>
                  <w:r w:rsidRPr="00A74C93">
                    <w:rPr>
                      <w:rFonts w:hint="eastAsia"/>
                      <w:szCs w:val="21"/>
                    </w:rPr>
                    <w:t>达标</w:t>
                  </w:r>
                </w:p>
              </w:tc>
            </w:tr>
            <w:tr w:rsidR="007B79BD" w:rsidRPr="00A74C93" w:rsidTr="00F70209">
              <w:trPr>
                <w:jc w:val="center"/>
              </w:trPr>
              <w:tc>
                <w:tcPr>
                  <w:tcW w:w="1255" w:type="dxa"/>
                  <w:vAlign w:val="center"/>
                  <w:hideMark/>
                </w:tcPr>
                <w:p w:rsidR="007B79BD" w:rsidRPr="00A74C93" w:rsidRDefault="007B79BD" w:rsidP="007B79BD">
                  <w:pPr>
                    <w:pStyle w:val="afc"/>
                    <w:spacing w:line="240" w:lineRule="auto"/>
                    <w:jc w:val="center"/>
                    <w:rPr>
                      <w:szCs w:val="21"/>
                    </w:rPr>
                  </w:pPr>
                  <w:r w:rsidRPr="00A74C93">
                    <w:rPr>
                      <w:szCs w:val="21"/>
                    </w:rPr>
                    <w:t>NO</w:t>
                  </w:r>
                  <w:r w:rsidRPr="00A74C93">
                    <w:rPr>
                      <w:szCs w:val="21"/>
                      <w:vertAlign w:val="subscript"/>
                    </w:rPr>
                    <w:t>2</w:t>
                  </w:r>
                </w:p>
              </w:tc>
              <w:tc>
                <w:tcPr>
                  <w:tcW w:w="1852" w:type="dxa"/>
                  <w:vAlign w:val="center"/>
                  <w:hideMark/>
                </w:tcPr>
                <w:p w:rsidR="007B79BD" w:rsidRPr="00A74C93" w:rsidRDefault="007B79BD" w:rsidP="007B79BD">
                  <w:pPr>
                    <w:pStyle w:val="afc"/>
                    <w:spacing w:line="240" w:lineRule="auto"/>
                    <w:jc w:val="center"/>
                    <w:rPr>
                      <w:szCs w:val="21"/>
                    </w:rPr>
                  </w:pPr>
                  <w:r w:rsidRPr="00A74C93">
                    <w:rPr>
                      <w:rFonts w:hint="eastAsia"/>
                      <w:szCs w:val="21"/>
                    </w:rPr>
                    <w:t>年均值</w:t>
                  </w:r>
                </w:p>
              </w:tc>
              <w:tc>
                <w:tcPr>
                  <w:tcW w:w="1325" w:type="dxa"/>
                  <w:vAlign w:val="center"/>
                  <w:hideMark/>
                </w:tcPr>
                <w:p w:rsidR="007B79BD" w:rsidRPr="00A74C93" w:rsidRDefault="007B79BD" w:rsidP="007B79BD">
                  <w:pPr>
                    <w:pStyle w:val="afc"/>
                    <w:spacing w:line="240" w:lineRule="auto"/>
                    <w:jc w:val="center"/>
                    <w:rPr>
                      <w:szCs w:val="21"/>
                    </w:rPr>
                  </w:pPr>
                  <w:r w:rsidRPr="00A74C93">
                    <w:rPr>
                      <w:szCs w:val="21"/>
                    </w:rPr>
                    <w:t>μg/m</w:t>
                  </w:r>
                  <w:r w:rsidRPr="00A74C93">
                    <w:rPr>
                      <w:szCs w:val="21"/>
                      <w:vertAlign w:val="superscript"/>
                    </w:rPr>
                    <w:t>3</w:t>
                  </w:r>
                </w:p>
              </w:tc>
              <w:tc>
                <w:tcPr>
                  <w:tcW w:w="1574" w:type="dxa"/>
                  <w:vAlign w:val="center"/>
                  <w:hideMark/>
                </w:tcPr>
                <w:p w:rsidR="007B79BD" w:rsidRPr="00492DFF" w:rsidRDefault="007B79BD" w:rsidP="007B79BD">
                  <w:pPr>
                    <w:pStyle w:val="afc"/>
                    <w:spacing w:line="240" w:lineRule="auto"/>
                    <w:jc w:val="center"/>
                    <w:rPr>
                      <w:b/>
                      <w:szCs w:val="21"/>
                    </w:rPr>
                  </w:pPr>
                  <w:r w:rsidRPr="00492DFF">
                    <w:rPr>
                      <w:b/>
                      <w:szCs w:val="21"/>
                    </w:rPr>
                    <w:t>43</w:t>
                  </w:r>
                </w:p>
              </w:tc>
              <w:tc>
                <w:tcPr>
                  <w:tcW w:w="944" w:type="dxa"/>
                  <w:vAlign w:val="center"/>
                  <w:hideMark/>
                </w:tcPr>
                <w:p w:rsidR="007B79BD" w:rsidRPr="00A74C93" w:rsidRDefault="007B79BD" w:rsidP="007B79BD">
                  <w:pPr>
                    <w:pStyle w:val="afc"/>
                    <w:spacing w:line="240" w:lineRule="auto"/>
                    <w:jc w:val="center"/>
                    <w:rPr>
                      <w:szCs w:val="21"/>
                    </w:rPr>
                  </w:pPr>
                  <w:r w:rsidRPr="00A74C93">
                    <w:rPr>
                      <w:szCs w:val="21"/>
                    </w:rPr>
                    <w:t>40</w:t>
                  </w:r>
                </w:p>
              </w:tc>
              <w:tc>
                <w:tcPr>
                  <w:tcW w:w="1570" w:type="dxa"/>
                  <w:vAlign w:val="center"/>
                  <w:hideMark/>
                </w:tcPr>
                <w:p w:rsidR="007B79BD" w:rsidRPr="00A74C93" w:rsidRDefault="007B79BD" w:rsidP="007B79BD">
                  <w:pPr>
                    <w:pStyle w:val="afc"/>
                    <w:spacing w:line="240" w:lineRule="auto"/>
                    <w:jc w:val="center"/>
                    <w:rPr>
                      <w:b/>
                      <w:bCs/>
                      <w:szCs w:val="21"/>
                    </w:rPr>
                  </w:pPr>
                  <w:r w:rsidRPr="00A74C93">
                    <w:rPr>
                      <w:rFonts w:hint="eastAsia"/>
                      <w:b/>
                      <w:bCs/>
                      <w:szCs w:val="21"/>
                    </w:rPr>
                    <w:t>不达标</w:t>
                  </w:r>
                </w:p>
              </w:tc>
            </w:tr>
            <w:tr w:rsidR="007B79BD" w:rsidRPr="00A74C93" w:rsidTr="00F70209">
              <w:trPr>
                <w:jc w:val="center"/>
              </w:trPr>
              <w:tc>
                <w:tcPr>
                  <w:tcW w:w="1255" w:type="dxa"/>
                  <w:vAlign w:val="center"/>
                  <w:hideMark/>
                </w:tcPr>
                <w:p w:rsidR="007B79BD" w:rsidRPr="00A74C93" w:rsidRDefault="007B79BD" w:rsidP="007B79BD">
                  <w:pPr>
                    <w:pStyle w:val="afc"/>
                    <w:spacing w:line="240" w:lineRule="auto"/>
                    <w:jc w:val="center"/>
                    <w:rPr>
                      <w:szCs w:val="21"/>
                    </w:rPr>
                  </w:pPr>
                  <w:r w:rsidRPr="00A74C93">
                    <w:rPr>
                      <w:szCs w:val="21"/>
                    </w:rPr>
                    <w:t>PM</w:t>
                  </w:r>
                  <w:r w:rsidRPr="00A74C93">
                    <w:rPr>
                      <w:szCs w:val="21"/>
                      <w:vertAlign w:val="subscript"/>
                    </w:rPr>
                    <w:t>10</w:t>
                  </w:r>
                </w:p>
              </w:tc>
              <w:tc>
                <w:tcPr>
                  <w:tcW w:w="1852" w:type="dxa"/>
                  <w:vAlign w:val="center"/>
                  <w:hideMark/>
                </w:tcPr>
                <w:p w:rsidR="007B79BD" w:rsidRPr="00A74C93" w:rsidRDefault="007B79BD" w:rsidP="007B79BD">
                  <w:pPr>
                    <w:pStyle w:val="afc"/>
                    <w:spacing w:line="240" w:lineRule="auto"/>
                    <w:jc w:val="center"/>
                    <w:rPr>
                      <w:szCs w:val="21"/>
                    </w:rPr>
                  </w:pPr>
                  <w:r w:rsidRPr="00A74C93">
                    <w:rPr>
                      <w:rFonts w:hint="eastAsia"/>
                      <w:szCs w:val="21"/>
                    </w:rPr>
                    <w:t>年均值</w:t>
                  </w:r>
                </w:p>
              </w:tc>
              <w:tc>
                <w:tcPr>
                  <w:tcW w:w="1325" w:type="dxa"/>
                  <w:vAlign w:val="center"/>
                  <w:hideMark/>
                </w:tcPr>
                <w:p w:rsidR="007B79BD" w:rsidRPr="00A74C93" w:rsidRDefault="007B79BD" w:rsidP="007B79BD">
                  <w:pPr>
                    <w:pStyle w:val="afc"/>
                    <w:spacing w:line="240" w:lineRule="auto"/>
                    <w:jc w:val="center"/>
                    <w:rPr>
                      <w:szCs w:val="21"/>
                    </w:rPr>
                  </w:pPr>
                  <w:r w:rsidRPr="00A74C93">
                    <w:rPr>
                      <w:szCs w:val="21"/>
                    </w:rPr>
                    <w:t>μg/m</w:t>
                  </w:r>
                  <w:r w:rsidRPr="00A74C93">
                    <w:rPr>
                      <w:szCs w:val="21"/>
                      <w:vertAlign w:val="superscript"/>
                    </w:rPr>
                    <w:t>3</w:t>
                  </w:r>
                </w:p>
              </w:tc>
              <w:tc>
                <w:tcPr>
                  <w:tcW w:w="1574" w:type="dxa"/>
                  <w:vAlign w:val="center"/>
                  <w:hideMark/>
                </w:tcPr>
                <w:p w:rsidR="007B79BD" w:rsidRPr="00492DFF" w:rsidRDefault="007B79BD" w:rsidP="007B79BD">
                  <w:pPr>
                    <w:pStyle w:val="afc"/>
                    <w:spacing w:line="240" w:lineRule="auto"/>
                    <w:jc w:val="center"/>
                    <w:rPr>
                      <w:b/>
                      <w:szCs w:val="21"/>
                    </w:rPr>
                  </w:pPr>
                  <w:r w:rsidRPr="00492DFF">
                    <w:rPr>
                      <w:b/>
                      <w:szCs w:val="21"/>
                    </w:rPr>
                    <w:t>124</w:t>
                  </w:r>
                </w:p>
              </w:tc>
              <w:tc>
                <w:tcPr>
                  <w:tcW w:w="944" w:type="dxa"/>
                  <w:vAlign w:val="center"/>
                  <w:hideMark/>
                </w:tcPr>
                <w:p w:rsidR="007B79BD" w:rsidRPr="00A74C93" w:rsidRDefault="007B79BD" w:rsidP="007B79BD">
                  <w:pPr>
                    <w:pStyle w:val="afc"/>
                    <w:spacing w:line="240" w:lineRule="auto"/>
                    <w:jc w:val="center"/>
                    <w:rPr>
                      <w:szCs w:val="21"/>
                    </w:rPr>
                  </w:pPr>
                  <w:r w:rsidRPr="00A74C93">
                    <w:rPr>
                      <w:szCs w:val="21"/>
                    </w:rPr>
                    <w:t>70</w:t>
                  </w:r>
                </w:p>
              </w:tc>
              <w:tc>
                <w:tcPr>
                  <w:tcW w:w="1570" w:type="dxa"/>
                  <w:vAlign w:val="center"/>
                  <w:hideMark/>
                </w:tcPr>
                <w:p w:rsidR="007B79BD" w:rsidRPr="00A74C93" w:rsidRDefault="007B79BD" w:rsidP="007B79BD">
                  <w:pPr>
                    <w:pStyle w:val="afc"/>
                    <w:spacing w:line="240" w:lineRule="auto"/>
                    <w:jc w:val="center"/>
                    <w:rPr>
                      <w:b/>
                      <w:bCs/>
                      <w:szCs w:val="21"/>
                    </w:rPr>
                  </w:pPr>
                  <w:r w:rsidRPr="00A74C93">
                    <w:rPr>
                      <w:rFonts w:hint="eastAsia"/>
                      <w:b/>
                      <w:bCs/>
                      <w:szCs w:val="21"/>
                    </w:rPr>
                    <w:t>不达标</w:t>
                  </w:r>
                </w:p>
              </w:tc>
            </w:tr>
            <w:tr w:rsidR="007B79BD" w:rsidRPr="00A74C93" w:rsidTr="00F70209">
              <w:trPr>
                <w:jc w:val="center"/>
              </w:trPr>
              <w:tc>
                <w:tcPr>
                  <w:tcW w:w="1255" w:type="dxa"/>
                  <w:vAlign w:val="center"/>
                  <w:hideMark/>
                </w:tcPr>
                <w:p w:rsidR="007B79BD" w:rsidRPr="00A74C93" w:rsidRDefault="007B79BD" w:rsidP="007B79BD">
                  <w:pPr>
                    <w:pStyle w:val="afc"/>
                    <w:spacing w:line="240" w:lineRule="auto"/>
                    <w:jc w:val="center"/>
                    <w:rPr>
                      <w:szCs w:val="21"/>
                    </w:rPr>
                  </w:pPr>
                  <w:r w:rsidRPr="00A74C93">
                    <w:rPr>
                      <w:szCs w:val="21"/>
                    </w:rPr>
                    <w:t>PM</w:t>
                  </w:r>
                  <w:r w:rsidRPr="00A74C93">
                    <w:rPr>
                      <w:szCs w:val="21"/>
                      <w:vertAlign w:val="subscript"/>
                    </w:rPr>
                    <w:t>2.5</w:t>
                  </w:r>
                </w:p>
              </w:tc>
              <w:tc>
                <w:tcPr>
                  <w:tcW w:w="1852" w:type="dxa"/>
                  <w:vAlign w:val="center"/>
                  <w:hideMark/>
                </w:tcPr>
                <w:p w:rsidR="007B79BD" w:rsidRPr="00A74C93" w:rsidRDefault="007B79BD" w:rsidP="007B79BD">
                  <w:pPr>
                    <w:pStyle w:val="afc"/>
                    <w:spacing w:line="240" w:lineRule="auto"/>
                    <w:jc w:val="center"/>
                    <w:rPr>
                      <w:szCs w:val="21"/>
                    </w:rPr>
                  </w:pPr>
                  <w:r w:rsidRPr="00A74C93">
                    <w:rPr>
                      <w:rFonts w:hint="eastAsia"/>
                      <w:szCs w:val="21"/>
                    </w:rPr>
                    <w:t>年均值</w:t>
                  </w:r>
                </w:p>
              </w:tc>
              <w:tc>
                <w:tcPr>
                  <w:tcW w:w="1325" w:type="dxa"/>
                  <w:vAlign w:val="center"/>
                  <w:hideMark/>
                </w:tcPr>
                <w:p w:rsidR="007B79BD" w:rsidRPr="00A74C93" w:rsidRDefault="007B79BD" w:rsidP="007B79BD">
                  <w:pPr>
                    <w:pStyle w:val="afc"/>
                    <w:spacing w:line="240" w:lineRule="auto"/>
                    <w:jc w:val="center"/>
                    <w:rPr>
                      <w:szCs w:val="21"/>
                    </w:rPr>
                  </w:pPr>
                  <w:r w:rsidRPr="00A74C93">
                    <w:rPr>
                      <w:szCs w:val="21"/>
                    </w:rPr>
                    <w:t>μg/m</w:t>
                  </w:r>
                  <w:r w:rsidRPr="00A74C93">
                    <w:rPr>
                      <w:szCs w:val="21"/>
                      <w:vertAlign w:val="superscript"/>
                    </w:rPr>
                    <w:t>3</w:t>
                  </w:r>
                </w:p>
              </w:tc>
              <w:tc>
                <w:tcPr>
                  <w:tcW w:w="1574" w:type="dxa"/>
                  <w:vAlign w:val="center"/>
                  <w:hideMark/>
                </w:tcPr>
                <w:p w:rsidR="007B79BD" w:rsidRPr="00492DFF" w:rsidRDefault="007B79BD" w:rsidP="007B79BD">
                  <w:pPr>
                    <w:pStyle w:val="afc"/>
                    <w:spacing w:line="240" w:lineRule="auto"/>
                    <w:jc w:val="center"/>
                    <w:rPr>
                      <w:b/>
                      <w:szCs w:val="21"/>
                    </w:rPr>
                  </w:pPr>
                  <w:r w:rsidRPr="00492DFF">
                    <w:rPr>
                      <w:b/>
                      <w:szCs w:val="21"/>
                    </w:rPr>
                    <w:t>62</w:t>
                  </w:r>
                </w:p>
              </w:tc>
              <w:tc>
                <w:tcPr>
                  <w:tcW w:w="944" w:type="dxa"/>
                  <w:vAlign w:val="center"/>
                  <w:hideMark/>
                </w:tcPr>
                <w:p w:rsidR="007B79BD" w:rsidRPr="00A74C93" w:rsidRDefault="007B79BD" w:rsidP="007B79BD">
                  <w:pPr>
                    <w:pStyle w:val="afc"/>
                    <w:spacing w:line="240" w:lineRule="auto"/>
                    <w:jc w:val="center"/>
                    <w:rPr>
                      <w:szCs w:val="21"/>
                    </w:rPr>
                  </w:pPr>
                  <w:r w:rsidRPr="00A74C93">
                    <w:rPr>
                      <w:szCs w:val="21"/>
                    </w:rPr>
                    <w:t>35</w:t>
                  </w:r>
                </w:p>
              </w:tc>
              <w:tc>
                <w:tcPr>
                  <w:tcW w:w="1570" w:type="dxa"/>
                  <w:vAlign w:val="center"/>
                  <w:hideMark/>
                </w:tcPr>
                <w:p w:rsidR="007B79BD" w:rsidRPr="00A74C93" w:rsidRDefault="007B79BD" w:rsidP="007B79BD">
                  <w:pPr>
                    <w:pStyle w:val="afc"/>
                    <w:spacing w:line="240" w:lineRule="auto"/>
                    <w:jc w:val="center"/>
                    <w:rPr>
                      <w:b/>
                      <w:bCs/>
                      <w:szCs w:val="21"/>
                    </w:rPr>
                  </w:pPr>
                  <w:r w:rsidRPr="00A74C93">
                    <w:rPr>
                      <w:rFonts w:hint="eastAsia"/>
                      <w:b/>
                      <w:bCs/>
                      <w:szCs w:val="21"/>
                    </w:rPr>
                    <w:t>不达标</w:t>
                  </w:r>
                </w:p>
              </w:tc>
            </w:tr>
            <w:tr w:rsidR="007B79BD" w:rsidRPr="00A74C93" w:rsidTr="00F70209">
              <w:trPr>
                <w:jc w:val="center"/>
              </w:trPr>
              <w:tc>
                <w:tcPr>
                  <w:tcW w:w="1255" w:type="dxa"/>
                  <w:vAlign w:val="center"/>
                </w:tcPr>
                <w:p w:rsidR="007B79BD" w:rsidRPr="00A74C93" w:rsidRDefault="007B79BD" w:rsidP="007B79BD">
                  <w:pPr>
                    <w:pStyle w:val="afc"/>
                    <w:spacing w:line="240" w:lineRule="auto"/>
                    <w:jc w:val="center"/>
                    <w:rPr>
                      <w:szCs w:val="21"/>
                    </w:rPr>
                  </w:pPr>
                  <w:r>
                    <w:rPr>
                      <w:rFonts w:hint="eastAsia"/>
                      <w:szCs w:val="21"/>
                    </w:rPr>
                    <w:t>CO</w:t>
                  </w:r>
                </w:p>
              </w:tc>
              <w:tc>
                <w:tcPr>
                  <w:tcW w:w="1852" w:type="dxa"/>
                  <w:vAlign w:val="center"/>
                </w:tcPr>
                <w:p w:rsidR="007B79BD" w:rsidRPr="00A74C93" w:rsidRDefault="007B79BD" w:rsidP="007B79BD">
                  <w:pPr>
                    <w:pStyle w:val="afc"/>
                    <w:spacing w:line="240" w:lineRule="auto"/>
                    <w:jc w:val="center"/>
                    <w:rPr>
                      <w:szCs w:val="21"/>
                    </w:rPr>
                  </w:pPr>
                  <w:r w:rsidRPr="00A74C93">
                    <w:rPr>
                      <w:rFonts w:hint="eastAsia"/>
                      <w:szCs w:val="21"/>
                    </w:rPr>
                    <w:t>年均值</w:t>
                  </w:r>
                </w:p>
              </w:tc>
              <w:tc>
                <w:tcPr>
                  <w:tcW w:w="1325" w:type="dxa"/>
                  <w:vAlign w:val="center"/>
                </w:tcPr>
                <w:p w:rsidR="007B79BD" w:rsidRPr="002F5D51" w:rsidRDefault="007B79BD" w:rsidP="007B79BD">
                  <w:pPr>
                    <w:widowControl/>
                    <w:jc w:val="center"/>
                    <w:rPr>
                      <w:szCs w:val="21"/>
                    </w:rPr>
                  </w:pPr>
                  <w:r w:rsidRPr="002F5D51">
                    <w:rPr>
                      <w:szCs w:val="21"/>
                    </w:rPr>
                    <w:t>μg/m</w:t>
                  </w:r>
                  <w:r w:rsidRPr="002F5D51">
                    <w:rPr>
                      <w:szCs w:val="21"/>
                      <w:vertAlign w:val="superscript"/>
                    </w:rPr>
                    <w:t>3</w:t>
                  </w:r>
                </w:p>
              </w:tc>
              <w:tc>
                <w:tcPr>
                  <w:tcW w:w="1574" w:type="dxa"/>
                  <w:vAlign w:val="center"/>
                </w:tcPr>
                <w:p w:rsidR="007B79BD" w:rsidRPr="00A74C93" w:rsidRDefault="007B79BD" w:rsidP="007B79BD">
                  <w:pPr>
                    <w:pStyle w:val="afc"/>
                    <w:spacing w:line="240" w:lineRule="auto"/>
                    <w:jc w:val="center"/>
                    <w:rPr>
                      <w:szCs w:val="21"/>
                    </w:rPr>
                  </w:pPr>
                  <w:r>
                    <w:rPr>
                      <w:rFonts w:hint="eastAsia"/>
                      <w:szCs w:val="21"/>
                    </w:rPr>
                    <w:t>1110</w:t>
                  </w:r>
                </w:p>
              </w:tc>
              <w:tc>
                <w:tcPr>
                  <w:tcW w:w="944" w:type="dxa"/>
                  <w:vAlign w:val="center"/>
                </w:tcPr>
                <w:p w:rsidR="007B79BD" w:rsidRPr="002F5D51" w:rsidRDefault="007B79BD" w:rsidP="007B79BD">
                  <w:pPr>
                    <w:widowControl/>
                    <w:jc w:val="center"/>
                  </w:pPr>
                  <w:r w:rsidRPr="002F5D51">
                    <w:rPr>
                      <w:rFonts w:hint="eastAsia"/>
                    </w:rPr>
                    <w:t>--</w:t>
                  </w:r>
                </w:p>
              </w:tc>
              <w:tc>
                <w:tcPr>
                  <w:tcW w:w="1570" w:type="dxa"/>
                  <w:vAlign w:val="center"/>
                </w:tcPr>
                <w:p w:rsidR="007B79BD" w:rsidRPr="002F5D51" w:rsidRDefault="007B79BD" w:rsidP="007B79BD">
                  <w:pPr>
                    <w:widowControl/>
                    <w:jc w:val="center"/>
                    <w:rPr>
                      <w:b/>
                    </w:rPr>
                  </w:pPr>
                  <w:r w:rsidRPr="002F5D51">
                    <w:rPr>
                      <w:rFonts w:hint="eastAsia"/>
                      <w:b/>
                    </w:rPr>
                    <w:t>--</w:t>
                  </w:r>
                </w:p>
              </w:tc>
            </w:tr>
            <w:tr w:rsidR="007B79BD" w:rsidRPr="00A74C93" w:rsidTr="00F70209">
              <w:trPr>
                <w:jc w:val="center"/>
              </w:trPr>
              <w:tc>
                <w:tcPr>
                  <w:tcW w:w="1255" w:type="dxa"/>
                  <w:vAlign w:val="center"/>
                </w:tcPr>
                <w:p w:rsidR="007B79BD" w:rsidRPr="00A74C93" w:rsidRDefault="007B79BD" w:rsidP="007B79BD">
                  <w:pPr>
                    <w:pStyle w:val="afc"/>
                    <w:spacing w:line="240" w:lineRule="auto"/>
                    <w:jc w:val="center"/>
                    <w:rPr>
                      <w:szCs w:val="21"/>
                    </w:rPr>
                  </w:pPr>
                  <w:r>
                    <w:rPr>
                      <w:rFonts w:hint="eastAsia"/>
                      <w:szCs w:val="21"/>
                    </w:rPr>
                    <w:t>O</w:t>
                  </w:r>
                  <w:r w:rsidRPr="00696036">
                    <w:rPr>
                      <w:rFonts w:hint="eastAsia"/>
                      <w:szCs w:val="21"/>
                      <w:vertAlign w:val="subscript"/>
                    </w:rPr>
                    <w:t>3</w:t>
                  </w:r>
                </w:p>
              </w:tc>
              <w:tc>
                <w:tcPr>
                  <w:tcW w:w="1852" w:type="dxa"/>
                  <w:vAlign w:val="center"/>
                </w:tcPr>
                <w:p w:rsidR="007B79BD" w:rsidRPr="00A74C93" w:rsidRDefault="007B79BD" w:rsidP="007B79BD">
                  <w:pPr>
                    <w:pStyle w:val="afc"/>
                    <w:spacing w:line="240" w:lineRule="auto"/>
                    <w:jc w:val="center"/>
                    <w:rPr>
                      <w:szCs w:val="21"/>
                    </w:rPr>
                  </w:pPr>
                  <w:r w:rsidRPr="00A74C93">
                    <w:rPr>
                      <w:rFonts w:hint="eastAsia"/>
                      <w:szCs w:val="21"/>
                    </w:rPr>
                    <w:t>年均值</w:t>
                  </w:r>
                </w:p>
              </w:tc>
              <w:tc>
                <w:tcPr>
                  <w:tcW w:w="1325" w:type="dxa"/>
                  <w:vAlign w:val="center"/>
                </w:tcPr>
                <w:p w:rsidR="007B79BD" w:rsidRPr="002F5D51" w:rsidRDefault="007B79BD" w:rsidP="007B79BD">
                  <w:pPr>
                    <w:widowControl/>
                    <w:jc w:val="center"/>
                    <w:rPr>
                      <w:szCs w:val="21"/>
                    </w:rPr>
                  </w:pPr>
                  <w:r w:rsidRPr="002F5D51">
                    <w:rPr>
                      <w:szCs w:val="21"/>
                    </w:rPr>
                    <w:t>μg/m</w:t>
                  </w:r>
                  <w:r w:rsidRPr="002F5D51">
                    <w:rPr>
                      <w:szCs w:val="21"/>
                      <w:vertAlign w:val="superscript"/>
                    </w:rPr>
                    <w:t>3</w:t>
                  </w:r>
                </w:p>
              </w:tc>
              <w:tc>
                <w:tcPr>
                  <w:tcW w:w="1574" w:type="dxa"/>
                  <w:vAlign w:val="center"/>
                </w:tcPr>
                <w:p w:rsidR="007B79BD" w:rsidRPr="00A74C93" w:rsidRDefault="007B79BD" w:rsidP="007B79BD">
                  <w:pPr>
                    <w:pStyle w:val="afc"/>
                    <w:spacing w:line="240" w:lineRule="auto"/>
                    <w:jc w:val="center"/>
                    <w:rPr>
                      <w:szCs w:val="21"/>
                    </w:rPr>
                  </w:pPr>
                  <w:r>
                    <w:rPr>
                      <w:rFonts w:hint="eastAsia"/>
                      <w:szCs w:val="21"/>
                    </w:rPr>
                    <w:t>116.9</w:t>
                  </w:r>
                </w:p>
              </w:tc>
              <w:tc>
                <w:tcPr>
                  <w:tcW w:w="944" w:type="dxa"/>
                  <w:vAlign w:val="center"/>
                </w:tcPr>
                <w:p w:rsidR="007B79BD" w:rsidRPr="002F5D51" w:rsidRDefault="007B79BD" w:rsidP="007B79BD">
                  <w:pPr>
                    <w:widowControl/>
                    <w:jc w:val="center"/>
                  </w:pPr>
                  <w:r w:rsidRPr="002F5D51">
                    <w:rPr>
                      <w:rFonts w:hint="eastAsia"/>
                    </w:rPr>
                    <w:t>--</w:t>
                  </w:r>
                </w:p>
              </w:tc>
              <w:tc>
                <w:tcPr>
                  <w:tcW w:w="1570" w:type="dxa"/>
                  <w:vAlign w:val="center"/>
                </w:tcPr>
                <w:p w:rsidR="007B79BD" w:rsidRPr="002F5D51" w:rsidRDefault="007B79BD" w:rsidP="007B79BD">
                  <w:pPr>
                    <w:widowControl/>
                    <w:jc w:val="center"/>
                    <w:rPr>
                      <w:b/>
                    </w:rPr>
                  </w:pPr>
                  <w:r w:rsidRPr="002F5D51">
                    <w:rPr>
                      <w:rFonts w:hint="eastAsia"/>
                      <w:b/>
                    </w:rPr>
                    <w:t>--</w:t>
                  </w:r>
                </w:p>
              </w:tc>
            </w:tr>
          </w:tbl>
          <w:p w:rsidR="007B79BD" w:rsidRDefault="007B79BD" w:rsidP="007B79BD">
            <w:pPr>
              <w:spacing w:line="360" w:lineRule="auto"/>
              <w:ind w:firstLineChars="200" w:firstLine="480"/>
              <w:rPr>
                <w:color w:val="000000"/>
                <w:sz w:val="24"/>
              </w:rPr>
            </w:pPr>
            <w:r>
              <w:rPr>
                <w:rFonts w:hint="eastAsia"/>
                <w:color w:val="000000"/>
                <w:sz w:val="24"/>
              </w:rPr>
              <w:t>从上表可以看出，</w:t>
            </w:r>
            <w:r w:rsidRPr="00696036">
              <w:rPr>
                <w:rFonts w:hint="eastAsia"/>
                <w:color w:val="000000"/>
                <w:sz w:val="24"/>
              </w:rPr>
              <w:t>区域</w:t>
            </w:r>
            <w:r w:rsidRPr="00696036">
              <w:rPr>
                <w:color w:val="000000"/>
                <w:sz w:val="24"/>
              </w:rPr>
              <w:t>NO</w:t>
            </w:r>
            <w:r w:rsidRPr="00696036">
              <w:rPr>
                <w:color w:val="000000"/>
                <w:sz w:val="24"/>
                <w:vertAlign w:val="subscript"/>
              </w:rPr>
              <w:t>2</w:t>
            </w:r>
            <w:r w:rsidRPr="00696036">
              <w:rPr>
                <w:rFonts w:hint="eastAsia"/>
                <w:color w:val="000000"/>
                <w:sz w:val="24"/>
              </w:rPr>
              <w:t>、</w:t>
            </w:r>
            <w:r w:rsidRPr="00696036">
              <w:rPr>
                <w:color w:val="000000"/>
                <w:sz w:val="24"/>
              </w:rPr>
              <w:t>PM</w:t>
            </w:r>
            <w:r w:rsidRPr="00696036">
              <w:rPr>
                <w:color w:val="000000"/>
                <w:sz w:val="24"/>
                <w:vertAlign w:val="subscript"/>
              </w:rPr>
              <w:t>10</w:t>
            </w:r>
            <w:r w:rsidRPr="00696036">
              <w:rPr>
                <w:rFonts w:hint="eastAsia"/>
                <w:color w:val="000000"/>
                <w:sz w:val="24"/>
              </w:rPr>
              <w:t>、</w:t>
            </w:r>
            <w:r w:rsidRPr="00696036">
              <w:rPr>
                <w:color w:val="000000"/>
                <w:sz w:val="24"/>
              </w:rPr>
              <w:t>PM</w:t>
            </w:r>
            <w:r w:rsidRPr="00696036">
              <w:rPr>
                <w:color w:val="000000"/>
                <w:sz w:val="24"/>
                <w:vertAlign w:val="subscript"/>
              </w:rPr>
              <w:t>2.5</w:t>
            </w:r>
            <w:r w:rsidRPr="00696036">
              <w:rPr>
                <w:rFonts w:hint="eastAsia"/>
                <w:color w:val="000000"/>
                <w:sz w:val="24"/>
              </w:rPr>
              <w:t>年均值不</w:t>
            </w:r>
            <w:r>
              <w:rPr>
                <w:rFonts w:hint="eastAsia"/>
                <w:color w:val="000000"/>
                <w:sz w:val="24"/>
              </w:rPr>
              <w:t>能</w:t>
            </w:r>
            <w:r w:rsidRPr="00696036">
              <w:rPr>
                <w:rFonts w:hint="eastAsia"/>
                <w:color w:val="000000"/>
                <w:sz w:val="24"/>
              </w:rPr>
              <w:t>满足《环境空气质量标准》（</w:t>
            </w:r>
            <w:r w:rsidRPr="00696036">
              <w:rPr>
                <w:color w:val="000000"/>
                <w:sz w:val="24"/>
              </w:rPr>
              <w:t>GB3095-2012</w:t>
            </w:r>
            <w:r w:rsidRPr="00696036">
              <w:rPr>
                <w:rFonts w:hint="eastAsia"/>
                <w:color w:val="000000"/>
                <w:sz w:val="24"/>
              </w:rPr>
              <w:t>）二级标准的要求，出现了超标现象。因此，项目所在区域</w:t>
            </w:r>
            <w:r>
              <w:rPr>
                <w:rFonts w:hint="eastAsia"/>
                <w:color w:val="000000"/>
                <w:sz w:val="24"/>
              </w:rPr>
              <w:t>为不达标区</w:t>
            </w:r>
            <w:r w:rsidRPr="00696036">
              <w:rPr>
                <w:rFonts w:hint="eastAsia"/>
                <w:color w:val="000000"/>
                <w:sz w:val="24"/>
              </w:rPr>
              <w:t>。</w:t>
            </w:r>
          </w:p>
          <w:p w:rsidR="007B79BD" w:rsidRPr="00FE39B9" w:rsidRDefault="007B79BD" w:rsidP="007B79BD">
            <w:pPr>
              <w:spacing w:line="360" w:lineRule="auto"/>
              <w:ind w:firstLineChars="200" w:firstLine="480"/>
              <w:rPr>
                <w:color w:val="000000"/>
                <w:sz w:val="24"/>
              </w:rPr>
            </w:pPr>
            <w:r w:rsidRPr="00A5715A">
              <w:rPr>
                <w:rFonts w:hAnsi="宋体"/>
                <w:sz w:val="24"/>
              </w:rPr>
              <w:t>PM</w:t>
            </w:r>
            <w:r w:rsidRPr="004E7DD4">
              <w:rPr>
                <w:rFonts w:hAnsi="宋体"/>
                <w:sz w:val="24"/>
                <w:vertAlign w:val="subscript"/>
              </w:rPr>
              <w:t>10</w:t>
            </w:r>
            <w:r w:rsidRPr="00A5715A">
              <w:rPr>
                <w:rFonts w:hAnsi="宋体" w:hint="eastAsia"/>
                <w:sz w:val="24"/>
              </w:rPr>
              <w:t>和</w:t>
            </w:r>
            <w:r w:rsidRPr="00A5715A">
              <w:rPr>
                <w:rFonts w:hAnsi="宋体"/>
                <w:sz w:val="24"/>
              </w:rPr>
              <w:t>PM</w:t>
            </w:r>
            <w:r w:rsidRPr="004E7DD4">
              <w:rPr>
                <w:rFonts w:hAnsi="宋体" w:hint="eastAsia"/>
                <w:sz w:val="24"/>
                <w:vertAlign w:val="subscript"/>
              </w:rPr>
              <w:t>2.5</w:t>
            </w:r>
            <w:r w:rsidRPr="00380D08">
              <w:rPr>
                <w:rFonts w:hAnsi="宋体"/>
                <w:sz w:val="24"/>
              </w:rPr>
              <w:t>超标是</w:t>
            </w:r>
            <w:r>
              <w:rPr>
                <w:rFonts w:hAnsi="宋体" w:hint="eastAsia"/>
                <w:sz w:val="24"/>
              </w:rPr>
              <w:t>一方面是因为</w:t>
            </w:r>
            <w:r w:rsidRPr="00380D08">
              <w:rPr>
                <w:rFonts w:hAnsi="宋体"/>
                <w:sz w:val="24"/>
              </w:rPr>
              <w:t>监测期间为北方春季，气候干燥，地面扬尘引起</w:t>
            </w:r>
            <w:r>
              <w:rPr>
                <w:rFonts w:hAnsi="宋体" w:hint="eastAsia"/>
                <w:sz w:val="24"/>
              </w:rPr>
              <w:t>；另一方面，</w:t>
            </w:r>
            <w:r w:rsidRPr="00696036">
              <w:rPr>
                <w:color w:val="000000"/>
                <w:sz w:val="24"/>
              </w:rPr>
              <w:t>NO</w:t>
            </w:r>
            <w:r w:rsidRPr="00696036">
              <w:rPr>
                <w:color w:val="000000"/>
                <w:sz w:val="24"/>
                <w:vertAlign w:val="subscript"/>
              </w:rPr>
              <w:t>2</w:t>
            </w:r>
            <w:r w:rsidRPr="00696036">
              <w:rPr>
                <w:rFonts w:hint="eastAsia"/>
                <w:color w:val="000000"/>
                <w:sz w:val="24"/>
              </w:rPr>
              <w:t>、</w:t>
            </w:r>
            <w:r w:rsidRPr="00696036">
              <w:rPr>
                <w:color w:val="000000"/>
                <w:sz w:val="24"/>
              </w:rPr>
              <w:t>PM</w:t>
            </w:r>
            <w:r w:rsidRPr="00696036">
              <w:rPr>
                <w:color w:val="000000"/>
                <w:sz w:val="24"/>
                <w:vertAlign w:val="subscript"/>
              </w:rPr>
              <w:t>10</w:t>
            </w:r>
            <w:r w:rsidRPr="00696036">
              <w:rPr>
                <w:rFonts w:hint="eastAsia"/>
                <w:color w:val="000000"/>
                <w:sz w:val="24"/>
              </w:rPr>
              <w:t>、</w:t>
            </w:r>
            <w:r w:rsidRPr="00696036">
              <w:rPr>
                <w:color w:val="000000"/>
                <w:sz w:val="24"/>
              </w:rPr>
              <w:t>PM</w:t>
            </w:r>
            <w:r w:rsidRPr="00696036">
              <w:rPr>
                <w:color w:val="000000"/>
                <w:sz w:val="24"/>
                <w:vertAlign w:val="subscript"/>
              </w:rPr>
              <w:t>2.5</w:t>
            </w:r>
            <w:r w:rsidRPr="00950A70">
              <w:rPr>
                <w:rFonts w:hint="eastAsia"/>
                <w:color w:val="000000"/>
                <w:sz w:val="24"/>
              </w:rPr>
              <w:t>超标</w:t>
            </w:r>
            <w:r>
              <w:rPr>
                <w:rFonts w:hAnsi="宋体" w:hint="eastAsia"/>
                <w:sz w:val="24"/>
              </w:rPr>
              <w:t>也是建筑施工与汽车尾气的综合作用造成的。</w:t>
            </w:r>
          </w:p>
          <w:p w:rsidR="007B79BD" w:rsidRPr="00FD7714" w:rsidRDefault="007B79BD" w:rsidP="007B79BD">
            <w:pPr>
              <w:spacing w:line="360" w:lineRule="auto"/>
              <w:ind w:firstLineChars="200" w:firstLine="482"/>
              <w:rPr>
                <w:b/>
                <w:color w:val="000000"/>
                <w:sz w:val="24"/>
              </w:rPr>
            </w:pPr>
            <w:r>
              <w:rPr>
                <w:rFonts w:hint="eastAsia"/>
                <w:b/>
                <w:color w:val="000000"/>
                <w:sz w:val="24"/>
              </w:rPr>
              <w:t>项目所在区域环境空气</w:t>
            </w:r>
            <w:r>
              <w:rPr>
                <w:b/>
                <w:color w:val="000000"/>
                <w:sz w:val="24"/>
              </w:rPr>
              <w:t>污染物</w:t>
            </w:r>
            <w:r w:rsidRPr="00FD7714">
              <w:rPr>
                <w:b/>
                <w:color w:val="000000"/>
                <w:sz w:val="24"/>
              </w:rPr>
              <w:t>削减方案和措施</w:t>
            </w:r>
            <w:r>
              <w:rPr>
                <w:rFonts w:hint="eastAsia"/>
                <w:b/>
                <w:color w:val="000000"/>
                <w:sz w:val="24"/>
              </w:rPr>
              <w:t>主要包括</w:t>
            </w:r>
            <w:r w:rsidRPr="00FD7714">
              <w:rPr>
                <w:b/>
                <w:color w:val="000000"/>
                <w:sz w:val="24"/>
              </w:rPr>
              <w:t>：</w:t>
            </w:r>
          </w:p>
          <w:p w:rsidR="007B79BD" w:rsidRPr="00FD7714" w:rsidRDefault="007B79BD" w:rsidP="007B79BD">
            <w:pPr>
              <w:spacing w:line="360" w:lineRule="auto"/>
              <w:ind w:firstLineChars="200" w:firstLine="482"/>
              <w:rPr>
                <w:b/>
                <w:color w:val="000000"/>
                <w:sz w:val="24"/>
              </w:rPr>
            </w:pPr>
            <w:r w:rsidRPr="00FD7714">
              <w:rPr>
                <w:b/>
                <w:color w:val="000000"/>
                <w:sz w:val="24"/>
              </w:rPr>
              <w:t>（</w:t>
            </w:r>
            <w:r w:rsidRPr="00FD7714">
              <w:rPr>
                <w:b/>
                <w:color w:val="000000"/>
                <w:sz w:val="24"/>
              </w:rPr>
              <w:t>1</w:t>
            </w:r>
            <w:r w:rsidRPr="00FD7714">
              <w:rPr>
                <w:b/>
                <w:color w:val="000000"/>
                <w:sz w:val="24"/>
              </w:rPr>
              <w:t>）三项措施打赢蓝天保卫战</w:t>
            </w:r>
          </w:p>
          <w:p w:rsidR="007B79BD" w:rsidRPr="00FD7714" w:rsidRDefault="007B79BD" w:rsidP="007B79BD">
            <w:pPr>
              <w:spacing w:line="360" w:lineRule="auto"/>
              <w:ind w:firstLineChars="200" w:firstLine="480"/>
              <w:rPr>
                <w:color w:val="000000"/>
                <w:sz w:val="24"/>
              </w:rPr>
            </w:pPr>
            <w:r w:rsidRPr="00FD7714">
              <w:rPr>
                <w:color w:val="000000"/>
                <w:sz w:val="24"/>
              </w:rPr>
              <w:t>2018</w:t>
            </w:r>
            <w:r w:rsidRPr="00FD7714">
              <w:rPr>
                <w:color w:val="000000"/>
                <w:sz w:val="24"/>
              </w:rPr>
              <w:t>年</w:t>
            </w:r>
            <w:r w:rsidRPr="00FD7714">
              <w:rPr>
                <w:color w:val="000000"/>
                <w:sz w:val="24"/>
              </w:rPr>
              <w:t>11</w:t>
            </w:r>
            <w:r w:rsidRPr="00FD7714">
              <w:rPr>
                <w:color w:val="000000"/>
                <w:sz w:val="24"/>
              </w:rPr>
              <w:t>月，为全面贯彻落实国务院《打赢蓝天保卫战三年行动计划》、《山东省打赢蓝天保卫战作战方案暨</w:t>
            </w:r>
            <w:r w:rsidRPr="00FD7714">
              <w:rPr>
                <w:color w:val="000000"/>
                <w:sz w:val="24"/>
              </w:rPr>
              <w:t xml:space="preserve"> 2013-2020</w:t>
            </w:r>
            <w:r w:rsidRPr="00FD7714">
              <w:rPr>
                <w:color w:val="000000"/>
                <w:sz w:val="24"/>
              </w:rPr>
              <w:t>年大气污染防治规划三期行动计划</w:t>
            </w:r>
            <w:r>
              <w:rPr>
                <w:rFonts w:hint="eastAsia"/>
                <w:color w:val="000000"/>
                <w:sz w:val="24"/>
              </w:rPr>
              <w:t>（</w:t>
            </w:r>
            <w:r w:rsidRPr="00FD7714">
              <w:rPr>
                <w:color w:val="000000"/>
                <w:sz w:val="24"/>
              </w:rPr>
              <w:t>2018-2020</w:t>
            </w:r>
            <w:r w:rsidRPr="00FD7714">
              <w:rPr>
                <w:color w:val="000000"/>
                <w:sz w:val="24"/>
              </w:rPr>
              <w:t>年</w:t>
            </w:r>
            <w:r>
              <w:rPr>
                <w:rFonts w:hint="eastAsia"/>
                <w:color w:val="000000"/>
                <w:sz w:val="24"/>
              </w:rPr>
              <w:t>）</w:t>
            </w:r>
            <w:r>
              <w:rPr>
                <w:color w:val="000000"/>
                <w:sz w:val="24"/>
              </w:rPr>
              <w:t>》</w:t>
            </w:r>
            <w:r>
              <w:rPr>
                <w:rFonts w:hint="eastAsia"/>
                <w:color w:val="000000"/>
                <w:sz w:val="24"/>
              </w:rPr>
              <w:t>，</w:t>
            </w:r>
            <w:r>
              <w:rPr>
                <w:color w:val="000000"/>
                <w:sz w:val="24"/>
              </w:rPr>
              <w:t>莱芜</w:t>
            </w:r>
            <w:r w:rsidRPr="00FD7714">
              <w:rPr>
                <w:color w:val="000000"/>
                <w:sz w:val="24"/>
              </w:rPr>
              <w:t>制定了</w:t>
            </w:r>
            <w:r>
              <w:rPr>
                <w:rFonts w:hint="eastAsia"/>
                <w:color w:val="000000"/>
                <w:sz w:val="24"/>
              </w:rPr>
              <w:t>《</w:t>
            </w:r>
            <w:r w:rsidRPr="00FD7714">
              <w:rPr>
                <w:color w:val="000000"/>
                <w:sz w:val="24"/>
              </w:rPr>
              <w:t>打赢蓝天保卫战作战方案三期行动计划</w:t>
            </w:r>
            <w:r>
              <w:rPr>
                <w:rFonts w:hint="eastAsia"/>
                <w:color w:val="000000"/>
                <w:sz w:val="24"/>
              </w:rPr>
              <w:t>（</w:t>
            </w:r>
            <w:r w:rsidRPr="00FD7714">
              <w:rPr>
                <w:color w:val="000000"/>
                <w:sz w:val="24"/>
              </w:rPr>
              <w:t>2018-2020</w:t>
            </w:r>
            <w:r w:rsidRPr="00FD7714">
              <w:rPr>
                <w:color w:val="000000"/>
                <w:sz w:val="24"/>
              </w:rPr>
              <w:t>年</w:t>
            </w:r>
            <w:r>
              <w:rPr>
                <w:rFonts w:hint="eastAsia"/>
                <w:color w:val="000000"/>
                <w:sz w:val="24"/>
              </w:rPr>
              <w:t>）》</w:t>
            </w:r>
            <w:r w:rsidRPr="00FD7714">
              <w:rPr>
                <w:color w:val="000000"/>
                <w:sz w:val="24"/>
              </w:rPr>
              <w:t>，确定了优化产业布局、强化污染综合防治、健全大气环境管理体系等</w:t>
            </w:r>
            <w:r w:rsidRPr="00FD7714">
              <w:rPr>
                <w:color w:val="000000"/>
                <w:sz w:val="24"/>
              </w:rPr>
              <w:t>3</w:t>
            </w:r>
            <w:r w:rsidRPr="00FD7714">
              <w:rPr>
                <w:color w:val="000000"/>
                <w:sz w:val="24"/>
              </w:rPr>
              <w:t>项重点任务，力争经过</w:t>
            </w:r>
            <w:r w:rsidRPr="00FD7714">
              <w:rPr>
                <w:color w:val="000000"/>
                <w:sz w:val="24"/>
              </w:rPr>
              <w:t>3</w:t>
            </w:r>
            <w:r w:rsidRPr="00FD7714">
              <w:rPr>
                <w:color w:val="000000"/>
                <w:sz w:val="24"/>
              </w:rPr>
              <w:t>年努力，到</w:t>
            </w:r>
            <w:r w:rsidRPr="00FD7714">
              <w:rPr>
                <w:color w:val="000000"/>
                <w:sz w:val="24"/>
              </w:rPr>
              <w:t>2020</w:t>
            </w:r>
            <w:r w:rsidRPr="00FD7714">
              <w:rPr>
                <w:color w:val="000000"/>
                <w:sz w:val="24"/>
              </w:rPr>
              <w:t>年，全市二氧化硫、氮氧化物排放总量分别比</w:t>
            </w:r>
            <w:r w:rsidRPr="00FD7714">
              <w:rPr>
                <w:color w:val="000000"/>
                <w:sz w:val="24"/>
              </w:rPr>
              <w:t>2015</w:t>
            </w:r>
            <w:r w:rsidRPr="00FD7714">
              <w:rPr>
                <w:color w:val="000000"/>
                <w:sz w:val="24"/>
              </w:rPr>
              <w:t>年下降</w:t>
            </w:r>
            <w:r w:rsidRPr="00FD7714">
              <w:rPr>
                <w:color w:val="000000"/>
                <w:sz w:val="24"/>
              </w:rPr>
              <w:t>28%</w:t>
            </w:r>
            <w:r w:rsidRPr="00FD7714">
              <w:rPr>
                <w:color w:val="000000"/>
                <w:sz w:val="24"/>
              </w:rPr>
              <w:t>以上，全市</w:t>
            </w:r>
            <w:r w:rsidRPr="00FD7714">
              <w:rPr>
                <w:color w:val="000000"/>
                <w:sz w:val="24"/>
              </w:rPr>
              <w:t xml:space="preserve"> PM</w:t>
            </w:r>
            <w:r w:rsidRPr="00FD7714">
              <w:rPr>
                <w:color w:val="000000"/>
                <w:sz w:val="24"/>
                <w:vertAlign w:val="subscript"/>
              </w:rPr>
              <w:t>2.5</w:t>
            </w:r>
            <w:r w:rsidRPr="00FD7714">
              <w:rPr>
                <w:color w:val="000000"/>
                <w:sz w:val="24"/>
              </w:rPr>
              <w:t>年均浓度确保完成比</w:t>
            </w:r>
            <w:r w:rsidRPr="00FD7714">
              <w:rPr>
                <w:color w:val="000000"/>
                <w:sz w:val="24"/>
              </w:rPr>
              <w:t>2013</w:t>
            </w:r>
            <w:r w:rsidRPr="00FD7714">
              <w:rPr>
                <w:color w:val="000000"/>
                <w:sz w:val="24"/>
              </w:rPr>
              <w:t>年改善</w:t>
            </w:r>
            <w:r w:rsidRPr="00FD7714">
              <w:rPr>
                <w:color w:val="000000"/>
                <w:sz w:val="24"/>
              </w:rPr>
              <w:t>50%</w:t>
            </w:r>
            <w:r w:rsidRPr="00FD7714">
              <w:rPr>
                <w:color w:val="000000"/>
                <w:sz w:val="24"/>
              </w:rPr>
              <w:t>的目标，臭氧浓度逐年上升趋势得到遏制；全市空气质量优良率不低于</w:t>
            </w:r>
            <w:r w:rsidRPr="00FD7714">
              <w:rPr>
                <w:color w:val="000000"/>
                <w:sz w:val="24"/>
              </w:rPr>
              <w:t>62%</w:t>
            </w:r>
            <w:r w:rsidRPr="00FD7714">
              <w:rPr>
                <w:color w:val="000000"/>
                <w:sz w:val="24"/>
              </w:rPr>
              <w:t>，重度及以上污染天数比率比</w:t>
            </w:r>
            <w:r w:rsidRPr="00FD7714">
              <w:rPr>
                <w:color w:val="000000"/>
                <w:sz w:val="24"/>
              </w:rPr>
              <w:t>2015</w:t>
            </w:r>
            <w:r w:rsidRPr="00FD7714">
              <w:rPr>
                <w:color w:val="000000"/>
                <w:sz w:val="24"/>
              </w:rPr>
              <w:t>年减少</w:t>
            </w:r>
            <w:r w:rsidRPr="00FD7714">
              <w:rPr>
                <w:color w:val="000000"/>
                <w:sz w:val="24"/>
              </w:rPr>
              <w:t xml:space="preserve"> 50%</w:t>
            </w:r>
            <w:r w:rsidRPr="00FD7714">
              <w:rPr>
                <w:color w:val="000000"/>
                <w:sz w:val="24"/>
              </w:rPr>
              <w:t>。</w:t>
            </w:r>
          </w:p>
          <w:p w:rsidR="00A6434D" w:rsidRDefault="00A6434D">
            <w:pPr>
              <w:numPr>
                <w:ilvl w:val="0"/>
                <w:numId w:val="10"/>
              </w:numPr>
              <w:spacing w:line="360" w:lineRule="auto"/>
              <w:rPr>
                <w:color w:val="000000"/>
                <w:sz w:val="24"/>
              </w:rPr>
            </w:pPr>
            <w:r>
              <w:rPr>
                <w:rFonts w:hint="eastAsia"/>
                <w:b/>
                <w:color w:val="000000"/>
                <w:sz w:val="24"/>
              </w:rPr>
              <w:t>优化结构与布局</w:t>
            </w:r>
            <w:r>
              <w:rPr>
                <w:color w:val="000000"/>
                <w:sz w:val="24"/>
              </w:rPr>
              <w:t xml:space="preserve"> </w:t>
            </w:r>
          </w:p>
          <w:p w:rsidR="00A6434D" w:rsidRDefault="00A6434D">
            <w:pPr>
              <w:spacing w:line="360" w:lineRule="auto"/>
              <w:ind w:firstLineChars="200" w:firstLine="480"/>
              <w:rPr>
                <w:color w:val="000000"/>
                <w:sz w:val="24"/>
              </w:rPr>
            </w:pPr>
            <w:r>
              <w:rPr>
                <w:rFonts w:hint="eastAsia"/>
                <w:color w:val="000000"/>
                <w:sz w:val="24"/>
              </w:rPr>
              <w:t>优化产业结构与布局，着力调整产业结构，加大落后产能压减力度，持续实施“散乱污”企业综合整治，严格控制“两高”行业新增产能，开展“节能环保产业强身壮骨”行动，大力培育绿色环保产业，</w:t>
            </w:r>
            <w:r>
              <w:rPr>
                <w:color w:val="000000"/>
                <w:sz w:val="24"/>
              </w:rPr>
              <w:t xml:space="preserve">2019 </w:t>
            </w:r>
            <w:r>
              <w:rPr>
                <w:rFonts w:hint="eastAsia"/>
                <w:color w:val="000000"/>
                <w:sz w:val="24"/>
              </w:rPr>
              <w:t>年年底，完成“生态保护红线、环境质量底线、资源利用上线和环</w:t>
            </w:r>
            <w:r>
              <w:rPr>
                <w:rFonts w:hint="eastAsia"/>
                <w:color w:val="000000"/>
                <w:sz w:val="24"/>
              </w:rPr>
              <w:lastRenderedPageBreak/>
              <w:t>境准入负面清单”、“三线一单”编制工作，明确禁止和限制发展的行业、生产工艺和产业目录。优化能源消费结构与布局，持续实施煤炭消费总量控制，到</w:t>
            </w:r>
            <w:r>
              <w:rPr>
                <w:color w:val="000000"/>
                <w:sz w:val="24"/>
              </w:rPr>
              <w:t>2020</w:t>
            </w:r>
            <w:r>
              <w:rPr>
                <w:rFonts w:hint="eastAsia"/>
                <w:color w:val="000000"/>
                <w:sz w:val="24"/>
              </w:rPr>
              <w:t>年，全市煤炭消费总量控制在</w:t>
            </w:r>
            <w:r>
              <w:rPr>
                <w:color w:val="000000"/>
                <w:sz w:val="24"/>
              </w:rPr>
              <w:t>1793</w:t>
            </w:r>
            <w:r>
              <w:rPr>
                <w:rFonts w:hint="eastAsia"/>
                <w:color w:val="000000"/>
                <w:sz w:val="24"/>
              </w:rPr>
              <w:t>万吨以内。加快淘汰落后的燃煤机组，强力推进燃煤锅炉综合整治，大力推动清洁能源采暖，全面提高能源使用效率，加快发展清洁能源。优化运输结构与布局。优化国土空间开发布局，探索城乡规划、土地利用规划、生态环境保护等规划“多规合一”的路径模式，推广保护性耕作、林间覆盖等方式，抑制季节性裸地农田扬尘，建设城市绿道绿廊，实施退耕还林还草，大力提高城市建成区绿化覆盖率，</w:t>
            </w:r>
            <w:r>
              <w:rPr>
                <w:color w:val="000000"/>
                <w:sz w:val="24"/>
              </w:rPr>
              <w:t>2020</w:t>
            </w:r>
            <w:r>
              <w:rPr>
                <w:rFonts w:hint="eastAsia"/>
                <w:color w:val="000000"/>
                <w:sz w:val="24"/>
              </w:rPr>
              <w:t>年达到</w:t>
            </w:r>
            <w:r>
              <w:rPr>
                <w:color w:val="000000"/>
                <w:sz w:val="24"/>
              </w:rPr>
              <w:t>44%</w:t>
            </w:r>
            <w:r>
              <w:rPr>
                <w:rFonts w:hint="eastAsia"/>
                <w:color w:val="000000"/>
                <w:sz w:val="24"/>
              </w:rPr>
              <w:t>。</w:t>
            </w:r>
            <w:r>
              <w:rPr>
                <w:color w:val="000000"/>
                <w:sz w:val="24"/>
              </w:rPr>
              <w:t>2018-2020</w:t>
            </w:r>
            <w:r>
              <w:rPr>
                <w:rFonts w:hint="eastAsia"/>
                <w:color w:val="000000"/>
                <w:sz w:val="24"/>
              </w:rPr>
              <w:t>年，完成新增、更新和提升改造低效林</w:t>
            </w:r>
            <w:r>
              <w:rPr>
                <w:color w:val="000000"/>
                <w:sz w:val="24"/>
              </w:rPr>
              <w:t>10.99</w:t>
            </w:r>
            <w:r>
              <w:rPr>
                <w:rFonts w:hint="eastAsia"/>
                <w:color w:val="000000"/>
                <w:sz w:val="24"/>
              </w:rPr>
              <w:t>万亩，全市森林覆盖率达到</w:t>
            </w:r>
            <w:r>
              <w:rPr>
                <w:color w:val="000000"/>
                <w:sz w:val="24"/>
              </w:rPr>
              <w:t>29.2%</w:t>
            </w:r>
            <w:r>
              <w:rPr>
                <w:rFonts w:hint="eastAsia"/>
                <w:color w:val="000000"/>
                <w:sz w:val="24"/>
              </w:rPr>
              <w:t>。</w:t>
            </w:r>
          </w:p>
          <w:p w:rsidR="00A6434D" w:rsidRDefault="00A6434D">
            <w:pPr>
              <w:numPr>
                <w:ilvl w:val="0"/>
                <w:numId w:val="10"/>
              </w:numPr>
              <w:spacing w:line="360" w:lineRule="auto"/>
              <w:rPr>
                <w:b/>
                <w:color w:val="000000"/>
                <w:sz w:val="24"/>
              </w:rPr>
            </w:pPr>
            <w:r>
              <w:rPr>
                <w:rFonts w:hint="eastAsia"/>
                <w:b/>
                <w:color w:val="000000"/>
                <w:sz w:val="24"/>
              </w:rPr>
              <w:t>强化污染综合防治</w:t>
            </w:r>
          </w:p>
          <w:p w:rsidR="00A6434D" w:rsidRDefault="00A6434D">
            <w:pPr>
              <w:spacing w:line="360" w:lineRule="auto"/>
              <w:ind w:firstLineChars="200" w:firstLine="480"/>
              <w:rPr>
                <w:color w:val="000000"/>
                <w:sz w:val="24"/>
              </w:rPr>
            </w:pPr>
            <w:r>
              <w:rPr>
                <w:rFonts w:hint="eastAsia"/>
                <w:color w:val="000000"/>
                <w:sz w:val="24"/>
              </w:rPr>
              <w:t>全面实施排污许可管理，到</w:t>
            </w:r>
            <w:r>
              <w:rPr>
                <w:color w:val="000000"/>
                <w:sz w:val="24"/>
              </w:rPr>
              <w:t xml:space="preserve">2020 </w:t>
            </w:r>
            <w:r>
              <w:rPr>
                <w:rFonts w:hint="eastAsia"/>
                <w:color w:val="000000"/>
                <w:sz w:val="24"/>
              </w:rPr>
              <w:t>年，完成排污许可证分类管理名录规定的行业许可证核发。工业污染源全面达标排放，自</w:t>
            </w:r>
            <w:r>
              <w:rPr>
                <w:color w:val="000000"/>
                <w:sz w:val="24"/>
              </w:rPr>
              <w:t>2020</w:t>
            </w:r>
            <w:r>
              <w:rPr>
                <w:rFonts w:hint="eastAsia"/>
                <w:color w:val="000000"/>
                <w:sz w:val="24"/>
              </w:rPr>
              <w:t>年</w:t>
            </w:r>
            <w:r>
              <w:rPr>
                <w:color w:val="000000"/>
                <w:sz w:val="24"/>
              </w:rPr>
              <w:t>1</w:t>
            </w:r>
            <w:r>
              <w:rPr>
                <w:rFonts w:hint="eastAsia"/>
                <w:color w:val="000000"/>
                <w:sz w:val="24"/>
              </w:rPr>
              <w:t>月</w:t>
            </w:r>
            <w:r>
              <w:rPr>
                <w:color w:val="000000"/>
                <w:sz w:val="24"/>
              </w:rPr>
              <w:t>1</w:t>
            </w:r>
            <w:r>
              <w:rPr>
                <w:rFonts w:hint="eastAsia"/>
                <w:color w:val="000000"/>
                <w:sz w:val="24"/>
              </w:rPr>
              <w:t>日起，全面执行《山东省区域性大气污染物综合排放标准》第四时段大气污染物排放浓度限值，强化工业企业无组织排放控制管理，推进各类园区循环化改造、规范发展和提质增效，加强</w:t>
            </w:r>
            <w:r>
              <w:rPr>
                <w:color w:val="000000"/>
                <w:sz w:val="24"/>
              </w:rPr>
              <w:t>VOCs</w:t>
            </w:r>
            <w:r>
              <w:rPr>
                <w:rFonts w:hint="eastAsia"/>
                <w:color w:val="000000"/>
                <w:sz w:val="24"/>
              </w:rPr>
              <w:t>专项整治，到</w:t>
            </w:r>
            <w:r>
              <w:rPr>
                <w:color w:val="000000"/>
                <w:sz w:val="24"/>
              </w:rPr>
              <w:t>2020</w:t>
            </w:r>
            <w:r>
              <w:rPr>
                <w:rFonts w:hint="eastAsia"/>
                <w:color w:val="000000"/>
                <w:sz w:val="24"/>
              </w:rPr>
              <w:t>年，全市</w:t>
            </w:r>
            <w:r>
              <w:rPr>
                <w:color w:val="000000"/>
                <w:sz w:val="24"/>
              </w:rPr>
              <w:t xml:space="preserve">VOCs </w:t>
            </w:r>
            <w:r>
              <w:rPr>
                <w:rFonts w:hint="eastAsia"/>
                <w:color w:val="000000"/>
                <w:sz w:val="24"/>
              </w:rPr>
              <w:t>排放总量较</w:t>
            </w:r>
            <w:r>
              <w:rPr>
                <w:color w:val="000000"/>
                <w:sz w:val="24"/>
              </w:rPr>
              <w:t>2015</w:t>
            </w:r>
            <w:r>
              <w:rPr>
                <w:rFonts w:hint="eastAsia"/>
                <w:color w:val="000000"/>
                <w:sz w:val="24"/>
              </w:rPr>
              <w:t>年下降</w:t>
            </w:r>
            <w:r>
              <w:rPr>
                <w:color w:val="000000"/>
                <w:sz w:val="24"/>
              </w:rPr>
              <w:t>20%</w:t>
            </w:r>
            <w:r>
              <w:rPr>
                <w:rFonts w:hint="eastAsia"/>
                <w:color w:val="000000"/>
                <w:sz w:val="24"/>
              </w:rPr>
              <w:t>以上，加强工业炉窑专项整治，加强有毒有害气体治理，建立健全监测监控体系。提高移动源污染防治水平，</w:t>
            </w:r>
            <w:r>
              <w:rPr>
                <w:color w:val="000000"/>
                <w:sz w:val="24"/>
              </w:rPr>
              <w:t>2019</w:t>
            </w:r>
            <w:r>
              <w:rPr>
                <w:rFonts w:hint="eastAsia"/>
                <w:color w:val="000000"/>
                <w:sz w:val="24"/>
              </w:rPr>
              <w:t>年</w:t>
            </w:r>
            <w:r>
              <w:rPr>
                <w:color w:val="000000"/>
                <w:sz w:val="24"/>
              </w:rPr>
              <w:t>7</w:t>
            </w:r>
            <w:r>
              <w:rPr>
                <w:rFonts w:hint="eastAsia"/>
                <w:color w:val="000000"/>
                <w:sz w:val="24"/>
              </w:rPr>
              <w:t>月</w:t>
            </w:r>
            <w:r>
              <w:rPr>
                <w:color w:val="000000"/>
                <w:sz w:val="24"/>
              </w:rPr>
              <w:t xml:space="preserve">1 </w:t>
            </w:r>
            <w:r>
              <w:rPr>
                <w:rFonts w:hint="eastAsia"/>
                <w:color w:val="000000"/>
                <w:sz w:val="24"/>
              </w:rPr>
              <w:t>日起，实施机动车国六排放标准，加快改造淘汰老旧车辆，</w:t>
            </w:r>
            <w:r>
              <w:rPr>
                <w:color w:val="000000"/>
                <w:sz w:val="24"/>
              </w:rPr>
              <w:t>2018</w:t>
            </w:r>
            <w:r>
              <w:rPr>
                <w:rFonts w:hint="eastAsia"/>
                <w:color w:val="000000"/>
                <w:sz w:val="24"/>
              </w:rPr>
              <w:t>年年底前全部淘汰国二及以下排放标准柴油车辆（含未登记排放达标信息车辆和“黄改绿”车辆）。加强面源污染综合防治，严格城市面源污染防控，提升施工扬尘防治水平，强化道路扬尘污染治理，推进露天矿山综合整治。强化秸秆和氨排放控制，减少化肥农药使用量，增加有机肥使用量，实现化肥农药使用量负增长。</w:t>
            </w:r>
          </w:p>
          <w:p w:rsidR="00A6434D" w:rsidRDefault="00A6434D">
            <w:pPr>
              <w:numPr>
                <w:ilvl w:val="0"/>
                <w:numId w:val="10"/>
              </w:numPr>
              <w:spacing w:line="360" w:lineRule="auto"/>
              <w:rPr>
                <w:b/>
                <w:color w:val="000000"/>
                <w:sz w:val="24"/>
              </w:rPr>
            </w:pPr>
            <w:r>
              <w:rPr>
                <w:rFonts w:hint="eastAsia"/>
                <w:b/>
                <w:color w:val="000000"/>
                <w:sz w:val="24"/>
              </w:rPr>
              <w:t>健全大气环境管理体系完善网格化监管体系</w:t>
            </w:r>
          </w:p>
          <w:p w:rsidR="00A6434D" w:rsidRDefault="00A6434D">
            <w:pPr>
              <w:spacing w:line="360" w:lineRule="auto"/>
              <w:ind w:firstLineChars="200" w:firstLine="480"/>
              <w:rPr>
                <w:color w:val="000000"/>
                <w:sz w:val="24"/>
              </w:rPr>
            </w:pPr>
            <w:r>
              <w:rPr>
                <w:rFonts w:hint="eastAsia"/>
                <w:color w:val="000000"/>
                <w:sz w:val="24"/>
              </w:rPr>
              <w:t>加强污染源执法监管。实施大气污染源精细化管理，完善环境空气质量监测网络。</w:t>
            </w:r>
            <w:r>
              <w:rPr>
                <w:color w:val="000000"/>
                <w:sz w:val="24"/>
              </w:rPr>
              <w:t>2020</w:t>
            </w:r>
            <w:r>
              <w:rPr>
                <w:rFonts w:hint="eastAsia"/>
                <w:color w:val="000000"/>
                <w:sz w:val="24"/>
              </w:rPr>
              <w:t>年年底前，各镇（街道）空气质量自动实现监测站点全覆盖，国家级新区、高新区和重点工业园区设置空气质量监测站点，</w:t>
            </w:r>
            <w:r>
              <w:rPr>
                <w:color w:val="000000"/>
                <w:sz w:val="24"/>
              </w:rPr>
              <w:t xml:space="preserve"> </w:t>
            </w:r>
            <w:r>
              <w:rPr>
                <w:rFonts w:hint="eastAsia"/>
                <w:color w:val="000000"/>
                <w:sz w:val="24"/>
              </w:rPr>
              <w:t>强化监测数据质量控制。有效应对重污染天气，加强预报预警能力建设，实施秋冬季重点行业错峰生产。加强重污染天气应急联防联控。</w:t>
            </w:r>
          </w:p>
          <w:p w:rsidR="00A6434D" w:rsidRDefault="00A6434D">
            <w:pPr>
              <w:spacing w:line="360" w:lineRule="auto"/>
              <w:ind w:firstLineChars="200" w:firstLine="482"/>
              <w:rPr>
                <w:b/>
                <w:color w:val="000000"/>
                <w:sz w:val="24"/>
              </w:rPr>
            </w:pPr>
            <w:r>
              <w:rPr>
                <w:rFonts w:hint="eastAsia"/>
                <w:b/>
                <w:color w:val="000000"/>
                <w:sz w:val="24"/>
              </w:rPr>
              <w:t>（</w:t>
            </w:r>
            <w:r>
              <w:rPr>
                <w:b/>
                <w:color w:val="000000"/>
                <w:sz w:val="24"/>
              </w:rPr>
              <w:t>2</w:t>
            </w:r>
            <w:r>
              <w:rPr>
                <w:rFonts w:hint="eastAsia"/>
                <w:b/>
                <w:color w:val="000000"/>
                <w:sz w:val="24"/>
              </w:rPr>
              <w:t>）重污染天气应急预案</w:t>
            </w:r>
          </w:p>
          <w:p w:rsidR="00A6434D" w:rsidRDefault="00A6434D">
            <w:pPr>
              <w:spacing w:line="360" w:lineRule="auto"/>
              <w:ind w:firstLineChars="200" w:firstLine="480"/>
              <w:rPr>
                <w:color w:val="000000"/>
                <w:sz w:val="24"/>
              </w:rPr>
            </w:pPr>
            <w:r>
              <w:rPr>
                <w:color w:val="000000"/>
                <w:sz w:val="24"/>
              </w:rPr>
              <w:t>2018</w:t>
            </w:r>
            <w:r>
              <w:rPr>
                <w:rFonts w:hint="eastAsia"/>
                <w:color w:val="000000"/>
                <w:sz w:val="24"/>
              </w:rPr>
              <w:t>年</w:t>
            </w:r>
            <w:r>
              <w:rPr>
                <w:color w:val="000000"/>
                <w:sz w:val="24"/>
              </w:rPr>
              <w:t>11</w:t>
            </w:r>
            <w:r>
              <w:rPr>
                <w:rFonts w:hint="eastAsia"/>
                <w:color w:val="000000"/>
                <w:sz w:val="24"/>
              </w:rPr>
              <w:t>月，为进一步健全全市重污染天气预警和应急机制，莱芜市修订了《重污染天气应急预案》（以下简称《预案》）。</w:t>
            </w:r>
          </w:p>
          <w:p w:rsidR="00A6434D" w:rsidRDefault="00A6434D">
            <w:pPr>
              <w:spacing w:line="360" w:lineRule="auto"/>
              <w:ind w:firstLineChars="200" w:firstLine="480"/>
              <w:rPr>
                <w:color w:val="000000"/>
                <w:sz w:val="24"/>
              </w:rPr>
            </w:pPr>
            <w:r>
              <w:rPr>
                <w:rFonts w:hint="eastAsia"/>
                <w:color w:val="000000"/>
                <w:sz w:val="24"/>
              </w:rPr>
              <w:t>《预案》规定，当预测未来将出现重污染天气并达到预警条件时，预报预警组提出预警发布建议，报送市应急指挥部办公室。经市应急指挥部统一确认审批后，提前</w:t>
            </w:r>
            <w:r>
              <w:rPr>
                <w:color w:val="000000"/>
                <w:sz w:val="24"/>
              </w:rPr>
              <w:t xml:space="preserve"> 24</w:t>
            </w:r>
            <w:r>
              <w:rPr>
                <w:rFonts w:hint="eastAsia"/>
                <w:color w:val="000000"/>
                <w:sz w:val="24"/>
              </w:rPr>
              <w:t>小时以上发布</w:t>
            </w:r>
            <w:r>
              <w:rPr>
                <w:rFonts w:hint="eastAsia"/>
                <w:color w:val="000000"/>
                <w:sz w:val="24"/>
              </w:rPr>
              <w:lastRenderedPageBreak/>
              <w:t>预警信息，书面向指挥部成员单位发布预警信息和应急指令，内容包括：重污染天气出现时段、应急响应时间、预警等级、不利气象条件情况、采取的应急响应措施等。同时通过新闻媒体和手机短信向社会发布预警信息。</w:t>
            </w:r>
          </w:p>
          <w:p w:rsidR="00A6434D" w:rsidRDefault="00A6434D">
            <w:pPr>
              <w:spacing w:line="360" w:lineRule="auto"/>
              <w:ind w:firstLineChars="200" w:firstLine="482"/>
              <w:rPr>
                <w:b/>
                <w:sz w:val="24"/>
                <w:szCs w:val="22"/>
              </w:rPr>
            </w:pPr>
            <w:r>
              <w:rPr>
                <w:b/>
                <w:sz w:val="24"/>
                <w:szCs w:val="22"/>
              </w:rPr>
              <w:t>2</w:t>
            </w:r>
            <w:r>
              <w:rPr>
                <w:rFonts w:hint="eastAsia"/>
                <w:b/>
                <w:sz w:val="24"/>
                <w:szCs w:val="22"/>
              </w:rPr>
              <w:t>、地表水环境</w:t>
            </w:r>
          </w:p>
          <w:p w:rsidR="00A6434D" w:rsidRDefault="00A6434D">
            <w:pPr>
              <w:spacing w:line="360" w:lineRule="auto"/>
              <w:ind w:firstLineChars="200" w:firstLine="480"/>
              <w:rPr>
                <w:sz w:val="24"/>
              </w:rPr>
            </w:pPr>
            <w:r>
              <w:rPr>
                <w:rFonts w:hint="eastAsia"/>
                <w:sz w:val="24"/>
              </w:rPr>
              <w:t>项目厂址附近地表水体为牟汶河，最近断面为寨子河桥断面，经查阅原莱芜市</w:t>
            </w:r>
            <w:r>
              <w:rPr>
                <w:sz w:val="24"/>
              </w:rPr>
              <w:t xml:space="preserve">2017 </w:t>
            </w:r>
            <w:r>
              <w:rPr>
                <w:rFonts w:hint="eastAsia"/>
                <w:sz w:val="24"/>
              </w:rPr>
              <w:t>年度环境质量报告，</w:t>
            </w:r>
            <w:r>
              <w:rPr>
                <w:sz w:val="24"/>
              </w:rPr>
              <w:t>2017</w:t>
            </w:r>
            <w:r>
              <w:rPr>
                <w:rFonts w:hint="eastAsia"/>
                <w:sz w:val="24"/>
              </w:rPr>
              <w:t>年度寨子河桥断面水质符合《地表水环境质量标准》</w:t>
            </w:r>
            <w:r>
              <w:rPr>
                <w:sz w:val="24"/>
              </w:rPr>
              <w:t>(GB3838-2002)</w:t>
            </w:r>
            <w:r>
              <w:rPr>
                <w:rFonts w:ascii="宋体" w:hAnsi="宋体" w:cs="宋体" w:hint="eastAsia"/>
                <w:sz w:val="24"/>
              </w:rPr>
              <w:t>Ⅳ</w:t>
            </w:r>
            <w:r>
              <w:rPr>
                <w:rFonts w:hint="eastAsia"/>
                <w:sz w:val="24"/>
              </w:rPr>
              <w:t>类水质标准。</w:t>
            </w:r>
          </w:p>
          <w:p w:rsidR="00A6434D" w:rsidRDefault="00A6434D">
            <w:pPr>
              <w:spacing w:line="360" w:lineRule="auto"/>
              <w:ind w:firstLineChars="200" w:firstLine="482"/>
              <w:rPr>
                <w:rFonts w:ascii="Calibri" w:hAnsi="Calibri"/>
                <w:b/>
                <w:sz w:val="24"/>
                <w:szCs w:val="22"/>
              </w:rPr>
            </w:pPr>
            <w:r>
              <w:rPr>
                <w:b/>
                <w:sz w:val="24"/>
                <w:szCs w:val="22"/>
              </w:rPr>
              <w:t>3</w:t>
            </w:r>
            <w:r>
              <w:rPr>
                <w:rFonts w:hint="eastAsia"/>
                <w:b/>
                <w:sz w:val="24"/>
                <w:szCs w:val="22"/>
              </w:rPr>
              <w:t>、地下水质量</w:t>
            </w:r>
          </w:p>
          <w:p w:rsidR="00A6434D" w:rsidRDefault="00A6434D">
            <w:pPr>
              <w:spacing w:line="360" w:lineRule="auto"/>
              <w:ind w:firstLineChars="200" w:firstLine="480"/>
              <w:rPr>
                <w:rFonts w:hAnsi="宋体"/>
                <w:sz w:val="24"/>
              </w:rPr>
            </w:pPr>
            <w:r>
              <w:rPr>
                <w:rFonts w:hAnsi="宋体" w:hint="eastAsia"/>
                <w:sz w:val="24"/>
              </w:rPr>
              <w:t>经查阅原莱芜市</w:t>
            </w:r>
            <w:r>
              <w:rPr>
                <w:rFonts w:hAnsi="宋体"/>
                <w:sz w:val="24"/>
              </w:rPr>
              <w:t>2017</w:t>
            </w:r>
            <w:r>
              <w:rPr>
                <w:rFonts w:hAnsi="宋体" w:hint="eastAsia"/>
                <w:sz w:val="24"/>
              </w:rPr>
              <w:t>年度环境质量报告书，项目所处区域地下水质量基本达到《地下水质量标准》</w:t>
            </w:r>
            <w:r>
              <w:rPr>
                <w:rFonts w:hAnsi="宋体"/>
                <w:sz w:val="24"/>
              </w:rPr>
              <w:t>(GB/T14848-2017)</w:t>
            </w:r>
            <w:r>
              <w:rPr>
                <w:rFonts w:hAnsi="宋体" w:hint="eastAsia"/>
                <w:sz w:val="24"/>
              </w:rPr>
              <w:t>Ⅲ类标准。</w:t>
            </w:r>
          </w:p>
          <w:p w:rsidR="00A6434D" w:rsidRDefault="00A6434D">
            <w:pPr>
              <w:spacing w:line="360" w:lineRule="auto"/>
              <w:ind w:firstLineChars="200" w:firstLine="482"/>
              <w:rPr>
                <w:b/>
                <w:sz w:val="24"/>
              </w:rPr>
            </w:pPr>
            <w:r>
              <w:rPr>
                <w:b/>
                <w:sz w:val="24"/>
              </w:rPr>
              <w:t>4</w:t>
            </w:r>
            <w:r>
              <w:rPr>
                <w:rFonts w:hint="eastAsia"/>
                <w:b/>
                <w:sz w:val="24"/>
              </w:rPr>
              <w:t>、声环境</w:t>
            </w:r>
          </w:p>
          <w:p w:rsidR="00A6434D" w:rsidRDefault="00A6434D">
            <w:pPr>
              <w:spacing w:line="360" w:lineRule="auto"/>
              <w:ind w:firstLineChars="200" w:firstLine="480"/>
              <w:rPr>
                <w:rFonts w:hAnsi="宋体"/>
                <w:sz w:val="24"/>
              </w:rPr>
            </w:pPr>
            <w:r>
              <w:rPr>
                <w:rFonts w:hAnsi="宋体" w:hint="eastAsia"/>
                <w:sz w:val="24"/>
              </w:rPr>
              <w:t>项目区域位于工业区，昼间和夜间噪声均能够满足《声环境质量标准》（</w:t>
            </w:r>
            <w:r>
              <w:rPr>
                <w:rFonts w:hAnsi="宋体"/>
                <w:sz w:val="24"/>
              </w:rPr>
              <w:t>GB3096-2008</w:t>
            </w:r>
            <w:r>
              <w:rPr>
                <w:rFonts w:hAnsi="宋体" w:hint="eastAsia"/>
                <w:sz w:val="24"/>
              </w:rPr>
              <w:t>）中的</w:t>
            </w:r>
            <w:r>
              <w:rPr>
                <w:rFonts w:hAnsi="宋体"/>
                <w:sz w:val="24"/>
              </w:rPr>
              <w:t>3</w:t>
            </w:r>
            <w:r>
              <w:rPr>
                <w:rFonts w:hAnsi="宋体" w:hint="eastAsia"/>
                <w:sz w:val="24"/>
              </w:rPr>
              <w:t>类声功能区标准要求。</w:t>
            </w:r>
          </w:p>
          <w:p w:rsidR="00A6434D" w:rsidRDefault="00A6434D">
            <w:pPr>
              <w:pStyle w:val="a5"/>
              <w:widowControl/>
              <w:adjustRightInd w:val="0"/>
              <w:snapToGrid w:val="0"/>
              <w:spacing w:before="0" w:line="360" w:lineRule="auto"/>
              <w:ind w:left="0" w:firstLineChars="200" w:firstLine="482"/>
              <w:rPr>
                <w:rFonts w:ascii="Times New Roman" w:hAnsi="Times New Roman" w:cs="Times New Roman"/>
                <w:b/>
                <w:bCs/>
                <w:kern w:val="4"/>
                <w:sz w:val="24"/>
                <w:szCs w:val="20"/>
                <w:lang w:eastAsia="zh-CN"/>
              </w:rPr>
            </w:pPr>
            <w:r>
              <w:rPr>
                <w:rFonts w:ascii="Times New Roman" w:hAnsi="Times New Roman" w:cs="Times New Roman"/>
                <w:b/>
                <w:bCs/>
                <w:kern w:val="4"/>
                <w:sz w:val="24"/>
                <w:szCs w:val="20"/>
                <w:lang w:eastAsia="zh-CN"/>
              </w:rPr>
              <w:t>5</w:t>
            </w:r>
            <w:r>
              <w:rPr>
                <w:rFonts w:ascii="Times New Roman" w:hAnsi="Times New Roman" w:cs="Times New Roman" w:hint="eastAsia"/>
                <w:b/>
                <w:bCs/>
                <w:kern w:val="4"/>
                <w:sz w:val="24"/>
                <w:szCs w:val="20"/>
                <w:lang w:eastAsia="zh-CN"/>
              </w:rPr>
              <w:t>、生态环境</w:t>
            </w:r>
          </w:p>
          <w:p w:rsidR="00A6434D" w:rsidRDefault="00A6434D">
            <w:pPr>
              <w:pStyle w:val="a5"/>
              <w:widowControl/>
              <w:adjustRightInd w:val="0"/>
              <w:snapToGrid w:val="0"/>
              <w:spacing w:before="0" w:line="360" w:lineRule="auto"/>
              <w:ind w:left="0" w:firstLineChars="200" w:firstLine="480"/>
              <w:rPr>
                <w:rFonts w:ascii="Times New Roman" w:hAnsi="Times New Roman" w:cs="Times New Roman"/>
                <w:kern w:val="2"/>
                <w:sz w:val="24"/>
                <w:szCs w:val="24"/>
                <w:lang w:eastAsia="zh-CN"/>
              </w:rPr>
            </w:pPr>
            <w:r>
              <w:rPr>
                <w:rFonts w:ascii="Times New Roman" w:hAnsi="Times New Roman" w:cs="Times New Roman" w:hint="eastAsia"/>
                <w:kern w:val="2"/>
                <w:sz w:val="24"/>
                <w:szCs w:val="20"/>
                <w:lang w:eastAsia="zh-CN"/>
              </w:rPr>
              <w:t>本地区气候属暖温带半湿润大陆性季风气候，气温和降水对温带作物提供优越的环境，形成比较良好的陆地农田生态系统，是一个较稳定的生态系统。项目区内无珍稀动植物和文物保护区，无重大环境制约因素，本项目的建设对当地生态环境现状影响较小。</w:t>
            </w:r>
          </w:p>
        </w:tc>
      </w:tr>
      <w:tr w:rsidR="00A6434D" w:rsidTr="00464665">
        <w:trPr>
          <w:trHeight w:val="13518"/>
          <w:jc w:val="center"/>
        </w:trPr>
        <w:tc>
          <w:tcPr>
            <w:tcW w:w="9991" w:type="dxa"/>
            <w:gridSpan w:val="7"/>
            <w:tcBorders>
              <w:top w:val="single" w:sz="4" w:space="0" w:color="auto"/>
              <w:left w:val="single" w:sz="4" w:space="0" w:color="auto"/>
              <w:bottom w:val="single" w:sz="4" w:space="0" w:color="auto"/>
              <w:right w:val="single" w:sz="4" w:space="0" w:color="auto"/>
            </w:tcBorders>
            <w:hideMark/>
          </w:tcPr>
          <w:p w:rsidR="00A6434D" w:rsidRDefault="00A6434D">
            <w:pPr>
              <w:pStyle w:val="a5"/>
              <w:snapToGrid w:val="0"/>
              <w:spacing w:before="0" w:line="360" w:lineRule="auto"/>
              <w:ind w:left="0"/>
              <w:jc w:val="both"/>
              <w:rPr>
                <w:rFonts w:ascii="Times New Roman" w:eastAsia="黑体" w:hAnsi="Times New Roman" w:cs="Times New Roman"/>
                <w:spacing w:val="6"/>
                <w:sz w:val="32"/>
                <w:szCs w:val="32"/>
                <w:lang w:eastAsia="zh-CN"/>
              </w:rPr>
            </w:pPr>
            <w:r>
              <w:rPr>
                <w:rFonts w:ascii="Times New Roman" w:eastAsia="黑体" w:hAnsi="Times New Roman" w:cs="Times New Roman" w:hint="eastAsia"/>
                <w:spacing w:val="6"/>
                <w:kern w:val="2"/>
                <w:sz w:val="32"/>
                <w:szCs w:val="32"/>
                <w:lang w:eastAsia="zh-CN"/>
              </w:rPr>
              <w:lastRenderedPageBreak/>
              <w:t>主要环境保护目标（列出名单及保护级别）：</w:t>
            </w:r>
          </w:p>
          <w:p w:rsidR="00A6434D" w:rsidRDefault="00A6434D">
            <w:pPr>
              <w:pStyle w:val="a5"/>
              <w:widowControl/>
              <w:adjustRightInd w:val="0"/>
              <w:snapToGrid w:val="0"/>
              <w:spacing w:before="0" w:line="360" w:lineRule="auto"/>
              <w:ind w:left="0" w:firstLineChars="200" w:firstLine="480"/>
              <w:rPr>
                <w:rFonts w:cs="Times New Roman"/>
                <w:b/>
                <w:bCs/>
                <w:color w:val="FF0000"/>
                <w:kern w:val="4"/>
                <w:sz w:val="24"/>
                <w:szCs w:val="20"/>
                <w:lang w:eastAsia="zh-CN"/>
              </w:rPr>
            </w:pPr>
            <w:r>
              <w:rPr>
                <w:rFonts w:ascii="Times New Roman" w:hAnsi="Times New Roman" w:cs="Times New Roman" w:hint="eastAsia"/>
                <w:bCs/>
                <w:kern w:val="4"/>
                <w:sz w:val="24"/>
                <w:szCs w:val="20"/>
                <w:lang w:eastAsia="zh-CN"/>
              </w:rPr>
              <w:t>一、环境空气：主要环境保护目标为厂区周围</w:t>
            </w:r>
            <w:r w:rsidR="00E15B4C">
              <w:rPr>
                <w:rFonts w:ascii="Times New Roman" w:hAnsi="Times New Roman" w:cs="Times New Roman" w:hint="eastAsia"/>
                <w:bCs/>
                <w:kern w:val="4"/>
                <w:sz w:val="24"/>
                <w:szCs w:val="20"/>
                <w:lang w:eastAsia="zh-CN"/>
              </w:rPr>
              <w:t>居住</w:t>
            </w:r>
            <w:r>
              <w:rPr>
                <w:rFonts w:cs="Times New Roman" w:hint="eastAsia"/>
                <w:bCs/>
                <w:kern w:val="4"/>
                <w:sz w:val="24"/>
                <w:szCs w:val="20"/>
                <w:lang w:eastAsia="zh-CN"/>
              </w:rPr>
              <w:t>小区</w:t>
            </w:r>
            <w:r>
              <w:rPr>
                <w:rFonts w:ascii="Times New Roman" w:hAnsi="Times New Roman" w:cs="Times New Roman" w:hint="eastAsia"/>
                <w:bCs/>
                <w:kern w:val="4"/>
                <w:sz w:val="24"/>
                <w:szCs w:val="20"/>
                <w:lang w:eastAsia="zh-CN"/>
              </w:rPr>
              <w:t>等敏感目标，保护级别为《环境空气质量标准》（</w:t>
            </w:r>
            <w:r>
              <w:rPr>
                <w:rFonts w:ascii="Times New Roman" w:hAnsi="Times New Roman" w:cs="Times New Roman"/>
                <w:bCs/>
                <w:kern w:val="4"/>
                <w:sz w:val="24"/>
                <w:szCs w:val="20"/>
                <w:lang w:eastAsia="zh-CN"/>
              </w:rPr>
              <w:t>GB3095-2012</w:t>
            </w:r>
            <w:r>
              <w:rPr>
                <w:rFonts w:ascii="Times New Roman" w:hAnsi="Times New Roman" w:cs="Times New Roman" w:hint="eastAsia"/>
                <w:bCs/>
                <w:kern w:val="4"/>
                <w:sz w:val="24"/>
                <w:szCs w:val="20"/>
                <w:lang w:eastAsia="zh-CN"/>
              </w:rPr>
              <w:t>）中二级标准。</w:t>
            </w:r>
          </w:p>
          <w:p w:rsidR="00A6434D" w:rsidRDefault="00A6434D">
            <w:pPr>
              <w:pStyle w:val="a5"/>
              <w:widowControl/>
              <w:adjustRightInd w:val="0"/>
              <w:snapToGrid w:val="0"/>
              <w:spacing w:before="0" w:line="360" w:lineRule="auto"/>
              <w:ind w:left="0" w:firstLineChars="200" w:firstLine="480"/>
              <w:rPr>
                <w:rFonts w:ascii="Times New Roman" w:hAnsi="Times New Roman" w:cs="Times New Roman"/>
                <w:bCs/>
                <w:kern w:val="4"/>
                <w:sz w:val="24"/>
                <w:szCs w:val="20"/>
                <w:lang w:eastAsia="zh-CN"/>
              </w:rPr>
            </w:pPr>
            <w:r>
              <w:rPr>
                <w:rFonts w:ascii="Times New Roman" w:hAnsi="Times New Roman" w:cs="Times New Roman" w:hint="eastAsia"/>
                <w:bCs/>
                <w:kern w:val="4"/>
                <w:sz w:val="24"/>
                <w:szCs w:val="20"/>
                <w:lang w:eastAsia="zh-CN"/>
              </w:rPr>
              <w:t>二、地表水：主要保护目标为</w:t>
            </w:r>
            <w:r w:rsidR="00CC24E0">
              <w:rPr>
                <w:rFonts w:ascii="Times New Roman" w:hAnsi="Times New Roman" w:cs="Times New Roman" w:hint="eastAsia"/>
                <w:bCs/>
                <w:kern w:val="4"/>
                <w:sz w:val="24"/>
                <w:szCs w:val="20"/>
                <w:lang w:eastAsia="zh-CN"/>
              </w:rPr>
              <w:t>牟汶河</w:t>
            </w:r>
            <w:r>
              <w:rPr>
                <w:rFonts w:ascii="Times New Roman" w:hAnsi="Times New Roman" w:cs="Times New Roman" w:hint="eastAsia"/>
                <w:bCs/>
                <w:kern w:val="4"/>
                <w:sz w:val="24"/>
                <w:szCs w:val="20"/>
                <w:lang w:eastAsia="zh-CN"/>
              </w:rPr>
              <w:t>，保护级别为《地表水环境质量标准》（</w:t>
            </w:r>
            <w:r>
              <w:rPr>
                <w:rFonts w:ascii="Times New Roman" w:hAnsi="Times New Roman" w:cs="Times New Roman"/>
                <w:bCs/>
                <w:kern w:val="4"/>
                <w:sz w:val="24"/>
                <w:szCs w:val="20"/>
                <w:lang w:eastAsia="zh-CN"/>
              </w:rPr>
              <w:t>GB3838-2002</w:t>
            </w:r>
            <w:r>
              <w:rPr>
                <w:rFonts w:ascii="Times New Roman" w:hAnsi="Times New Roman" w:cs="Times New Roman" w:hint="eastAsia"/>
                <w:bCs/>
                <w:kern w:val="4"/>
                <w:sz w:val="24"/>
                <w:szCs w:val="20"/>
                <w:lang w:eastAsia="zh-CN"/>
              </w:rPr>
              <w:t>）中</w:t>
            </w:r>
            <w:r>
              <w:rPr>
                <w:rFonts w:cs="Times New Roman" w:hint="eastAsia"/>
                <w:bCs/>
                <w:kern w:val="4"/>
                <w:sz w:val="24"/>
                <w:szCs w:val="20"/>
                <w:lang w:eastAsia="zh-CN"/>
              </w:rPr>
              <w:t>Ⅳ</w:t>
            </w:r>
            <w:r>
              <w:rPr>
                <w:rFonts w:ascii="Times New Roman" w:hAnsi="Times New Roman" w:cs="Times New Roman" w:hint="eastAsia"/>
                <w:bCs/>
                <w:kern w:val="4"/>
                <w:sz w:val="24"/>
                <w:szCs w:val="20"/>
                <w:lang w:eastAsia="zh-CN"/>
              </w:rPr>
              <w:t>类标准。</w:t>
            </w:r>
          </w:p>
          <w:p w:rsidR="00A6434D" w:rsidRDefault="00A6434D">
            <w:pPr>
              <w:pStyle w:val="a5"/>
              <w:widowControl/>
              <w:adjustRightInd w:val="0"/>
              <w:snapToGrid w:val="0"/>
              <w:spacing w:before="0" w:line="360" w:lineRule="auto"/>
              <w:ind w:left="0" w:firstLineChars="200" w:firstLine="480"/>
              <w:rPr>
                <w:rFonts w:ascii="Times New Roman" w:hAnsi="Times New Roman" w:cs="Times New Roman"/>
                <w:bCs/>
                <w:kern w:val="4"/>
                <w:sz w:val="24"/>
                <w:szCs w:val="20"/>
                <w:lang w:eastAsia="zh-CN"/>
              </w:rPr>
            </w:pPr>
            <w:r>
              <w:rPr>
                <w:rFonts w:ascii="Times New Roman" w:hAnsi="Times New Roman" w:cs="Times New Roman" w:hint="eastAsia"/>
                <w:bCs/>
                <w:kern w:val="4"/>
                <w:sz w:val="24"/>
                <w:szCs w:val="20"/>
                <w:lang w:eastAsia="zh-CN"/>
              </w:rPr>
              <w:t>三、地下水：主要保护目标为项目周围区域浅层地下水，保护级别为《地下水质量标准》（</w:t>
            </w:r>
            <w:r>
              <w:rPr>
                <w:rFonts w:ascii="Times New Roman" w:hAnsi="Times New Roman" w:cs="Times New Roman"/>
                <w:bCs/>
                <w:kern w:val="4"/>
                <w:sz w:val="24"/>
                <w:szCs w:val="20"/>
                <w:lang w:eastAsia="zh-CN"/>
              </w:rPr>
              <w:t>GB/T14848-2017</w:t>
            </w:r>
            <w:r>
              <w:rPr>
                <w:rFonts w:ascii="Times New Roman" w:hAnsi="Times New Roman" w:cs="Times New Roman" w:hint="eastAsia"/>
                <w:bCs/>
                <w:kern w:val="4"/>
                <w:sz w:val="24"/>
                <w:szCs w:val="20"/>
                <w:lang w:eastAsia="zh-CN"/>
              </w:rPr>
              <w:t>）中Ⅲ类标准。</w:t>
            </w:r>
          </w:p>
          <w:p w:rsidR="00A6434D" w:rsidRDefault="00A6434D">
            <w:pPr>
              <w:pStyle w:val="a5"/>
              <w:widowControl/>
              <w:adjustRightInd w:val="0"/>
              <w:snapToGrid w:val="0"/>
              <w:spacing w:before="0" w:line="360" w:lineRule="auto"/>
              <w:ind w:left="0" w:firstLineChars="200" w:firstLine="480"/>
              <w:rPr>
                <w:rFonts w:ascii="Times New Roman" w:hAnsi="Times New Roman" w:cs="Times New Roman"/>
                <w:bCs/>
                <w:kern w:val="4"/>
                <w:sz w:val="24"/>
                <w:szCs w:val="20"/>
                <w:lang w:eastAsia="zh-CN"/>
              </w:rPr>
            </w:pPr>
            <w:r>
              <w:rPr>
                <w:rFonts w:ascii="Times New Roman" w:hAnsi="Times New Roman" w:cs="Times New Roman" w:hint="eastAsia"/>
                <w:bCs/>
                <w:kern w:val="4"/>
                <w:sz w:val="24"/>
                <w:szCs w:val="20"/>
                <w:lang w:eastAsia="zh-CN"/>
              </w:rPr>
              <w:t>四、噪声：主要保护目标为厂区周围声环境质量，保护级别为《声环境质量标准》（</w:t>
            </w:r>
            <w:r>
              <w:rPr>
                <w:rFonts w:ascii="Times New Roman" w:hAnsi="Times New Roman" w:cs="Times New Roman"/>
                <w:bCs/>
                <w:kern w:val="4"/>
                <w:sz w:val="24"/>
                <w:szCs w:val="20"/>
                <w:lang w:eastAsia="zh-CN"/>
              </w:rPr>
              <w:t>GB3096-2008</w:t>
            </w:r>
            <w:r>
              <w:rPr>
                <w:rFonts w:ascii="Times New Roman" w:hAnsi="Times New Roman" w:cs="Times New Roman" w:hint="eastAsia"/>
                <w:bCs/>
                <w:kern w:val="4"/>
                <w:sz w:val="24"/>
                <w:szCs w:val="20"/>
                <w:lang w:eastAsia="zh-CN"/>
              </w:rPr>
              <w:t>）中</w:t>
            </w:r>
            <w:r>
              <w:rPr>
                <w:rFonts w:ascii="Times New Roman" w:hAnsi="Times New Roman" w:cs="Times New Roman"/>
                <w:bCs/>
                <w:kern w:val="4"/>
                <w:sz w:val="24"/>
                <w:szCs w:val="20"/>
                <w:lang w:eastAsia="zh-CN"/>
              </w:rPr>
              <w:t>3</w:t>
            </w:r>
            <w:r>
              <w:rPr>
                <w:rFonts w:ascii="Times New Roman" w:hAnsi="Times New Roman" w:cs="Times New Roman" w:hint="eastAsia"/>
                <w:bCs/>
                <w:kern w:val="4"/>
                <w:sz w:val="24"/>
                <w:szCs w:val="20"/>
                <w:lang w:eastAsia="zh-CN"/>
              </w:rPr>
              <w:t>类标准。</w:t>
            </w:r>
          </w:p>
          <w:p w:rsidR="00A6434D" w:rsidRDefault="00A6434D">
            <w:pPr>
              <w:pStyle w:val="a5"/>
              <w:widowControl/>
              <w:adjustRightInd w:val="0"/>
              <w:snapToGrid w:val="0"/>
              <w:spacing w:before="0" w:line="360" w:lineRule="auto"/>
              <w:ind w:left="0" w:firstLineChars="200" w:firstLine="480"/>
              <w:rPr>
                <w:rFonts w:ascii="Times New Roman" w:hAnsi="Times New Roman" w:cs="Times New Roman"/>
                <w:bCs/>
                <w:kern w:val="4"/>
                <w:sz w:val="24"/>
                <w:szCs w:val="20"/>
                <w:lang w:eastAsia="zh-CN"/>
              </w:rPr>
            </w:pPr>
            <w:r>
              <w:rPr>
                <w:rFonts w:ascii="Times New Roman" w:hAnsi="Times New Roman" w:cs="Times New Roman" w:hint="eastAsia"/>
                <w:bCs/>
                <w:kern w:val="4"/>
                <w:sz w:val="24"/>
                <w:szCs w:val="20"/>
                <w:lang w:eastAsia="zh-CN"/>
              </w:rPr>
              <w:t>拟建项目周围的环境敏感保护目标主要见</w:t>
            </w:r>
            <w:r>
              <w:rPr>
                <w:rFonts w:ascii="Times New Roman" w:hAnsi="Times New Roman" w:cs="Times New Roman" w:hint="eastAsia"/>
                <w:b/>
                <w:bCs/>
                <w:kern w:val="4"/>
                <w:sz w:val="24"/>
                <w:szCs w:val="20"/>
                <w:lang w:eastAsia="zh-CN"/>
              </w:rPr>
              <w:t>表</w:t>
            </w:r>
            <w:r w:rsidR="00A05A8D">
              <w:rPr>
                <w:rFonts w:ascii="Times New Roman" w:hAnsi="Times New Roman" w:cs="Times New Roman"/>
                <w:b/>
                <w:bCs/>
                <w:kern w:val="4"/>
                <w:sz w:val="24"/>
                <w:szCs w:val="20"/>
                <w:lang w:eastAsia="zh-CN"/>
              </w:rPr>
              <w:t>19</w:t>
            </w:r>
            <w:r>
              <w:rPr>
                <w:rFonts w:ascii="Times New Roman" w:hAnsi="Times New Roman" w:cs="Times New Roman" w:hint="eastAsia"/>
                <w:bCs/>
                <w:kern w:val="4"/>
                <w:sz w:val="24"/>
                <w:szCs w:val="20"/>
                <w:lang w:eastAsia="zh-CN"/>
              </w:rPr>
              <w:t>和</w:t>
            </w:r>
            <w:r>
              <w:rPr>
                <w:rFonts w:ascii="Times New Roman" w:hAnsi="Times New Roman" w:cs="Times New Roman" w:hint="eastAsia"/>
                <w:b/>
                <w:bCs/>
                <w:kern w:val="4"/>
                <w:sz w:val="24"/>
                <w:szCs w:val="20"/>
                <w:lang w:eastAsia="zh-CN"/>
              </w:rPr>
              <w:t>附图</w:t>
            </w:r>
            <w:r w:rsidR="00422BA5">
              <w:rPr>
                <w:rFonts w:ascii="Times New Roman" w:hAnsi="Times New Roman" w:cs="Times New Roman"/>
                <w:b/>
                <w:bCs/>
                <w:kern w:val="4"/>
                <w:sz w:val="24"/>
                <w:szCs w:val="20"/>
                <w:lang w:eastAsia="zh-CN"/>
              </w:rPr>
              <w:t>3</w:t>
            </w:r>
            <w:r>
              <w:rPr>
                <w:rFonts w:ascii="Times New Roman" w:hAnsi="Times New Roman" w:cs="Times New Roman" w:hint="eastAsia"/>
                <w:bCs/>
                <w:kern w:val="4"/>
                <w:sz w:val="24"/>
                <w:szCs w:val="20"/>
                <w:lang w:eastAsia="zh-CN"/>
              </w:rPr>
              <w:t>。</w:t>
            </w:r>
          </w:p>
          <w:p w:rsidR="00A6434D" w:rsidRDefault="00A6434D">
            <w:pPr>
              <w:spacing w:line="360" w:lineRule="auto"/>
              <w:ind w:firstLine="198"/>
              <w:jc w:val="center"/>
              <w:rPr>
                <w:b/>
                <w:sz w:val="24"/>
              </w:rPr>
            </w:pPr>
            <w:r>
              <w:rPr>
                <w:rFonts w:hint="eastAsia"/>
                <w:b/>
                <w:sz w:val="24"/>
              </w:rPr>
              <w:t>表</w:t>
            </w:r>
            <w:r>
              <w:rPr>
                <w:b/>
                <w:sz w:val="24"/>
              </w:rPr>
              <w:t>1</w:t>
            </w:r>
            <w:r w:rsidR="00A05A8D">
              <w:rPr>
                <w:b/>
                <w:sz w:val="24"/>
              </w:rPr>
              <w:t>9</w:t>
            </w:r>
            <w:r>
              <w:rPr>
                <w:b/>
                <w:sz w:val="24"/>
              </w:rPr>
              <w:t xml:space="preserve">  </w:t>
            </w:r>
            <w:r>
              <w:rPr>
                <w:rFonts w:hint="eastAsia"/>
                <w:b/>
                <w:sz w:val="24"/>
              </w:rPr>
              <w:t>项目区周围主要保护目标一览表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025"/>
              <w:gridCol w:w="670"/>
              <w:gridCol w:w="1726"/>
              <w:gridCol w:w="916"/>
              <w:gridCol w:w="1308"/>
              <w:gridCol w:w="3182"/>
            </w:tblGrid>
            <w:tr w:rsidR="00422BA5" w:rsidRPr="00B10256" w:rsidTr="00F70209">
              <w:trPr>
                <w:trHeight w:val="411"/>
                <w:jc w:val="center"/>
              </w:trPr>
              <w:tc>
                <w:tcPr>
                  <w:tcW w:w="1025" w:type="dxa"/>
                  <w:tcBorders>
                    <w:top w:val="single" w:sz="12" w:space="0" w:color="auto"/>
                    <w:left w:val="single" w:sz="12" w:space="0" w:color="auto"/>
                    <w:bottom w:val="single" w:sz="6" w:space="0" w:color="auto"/>
                    <w:right w:val="single" w:sz="6" w:space="0" w:color="auto"/>
                  </w:tcBorders>
                  <w:vAlign w:val="center"/>
                </w:tcPr>
                <w:p w:rsidR="00422BA5" w:rsidRPr="00B10256" w:rsidRDefault="00422BA5" w:rsidP="00422BA5">
                  <w:pPr>
                    <w:jc w:val="center"/>
                    <w:rPr>
                      <w:b/>
                      <w:kern w:val="0"/>
                      <w:szCs w:val="21"/>
                    </w:rPr>
                  </w:pPr>
                  <w:r w:rsidRPr="00B10256">
                    <w:rPr>
                      <w:b/>
                      <w:kern w:val="0"/>
                      <w:szCs w:val="21"/>
                    </w:rPr>
                    <w:t>项目</w:t>
                  </w:r>
                </w:p>
              </w:tc>
              <w:tc>
                <w:tcPr>
                  <w:tcW w:w="670" w:type="dxa"/>
                  <w:tcBorders>
                    <w:top w:val="single" w:sz="12"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b/>
                      <w:kern w:val="0"/>
                      <w:szCs w:val="21"/>
                    </w:rPr>
                  </w:pPr>
                  <w:r w:rsidRPr="00B10256">
                    <w:rPr>
                      <w:b/>
                      <w:kern w:val="0"/>
                      <w:szCs w:val="21"/>
                    </w:rPr>
                    <w:t>编号</w:t>
                  </w:r>
                </w:p>
              </w:tc>
              <w:tc>
                <w:tcPr>
                  <w:tcW w:w="1726" w:type="dxa"/>
                  <w:tcBorders>
                    <w:top w:val="single" w:sz="12"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b/>
                      <w:kern w:val="0"/>
                      <w:szCs w:val="21"/>
                    </w:rPr>
                  </w:pPr>
                  <w:r w:rsidRPr="00B10256">
                    <w:rPr>
                      <w:b/>
                      <w:kern w:val="0"/>
                      <w:szCs w:val="21"/>
                    </w:rPr>
                    <w:t>名称</w:t>
                  </w:r>
                </w:p>
              </w:tc>
              <w:tc>
                <w:tcPr>
                  <w:tcW w:w="916" w:type="dxa"/>
                  <w:tcBorders>
                    <w:top w:val="single" w:sz="12" w:space="0" w:color="auto"/>
                    <w:left w:val="single" w:sz="6" w:space="0" w:color="auto"/>
                    <w:bottom w:val="single" w:sz="6" w:space="0" w:color="auto"/>
                    <w:right w:val="single" w:sz="6" w:space="0" w:color="auto"/>
                  </w:tcBorders>
                  <w:vAlign w:val="center"/>
                </w:tcPr>
                <w:p w:rsidR="00422BA5" w:rsidRPr="00B10256" w:rsidRDefault="00422BA5" w:rsidP="00422BA5">
                  <w:pPr>
                    <w:ind w:leftChars="-50" w:left="-105" w:rightChars="-50" w:right="-105"/>
                    <w:jc w:val="center"/>
                    <w:rPr>
                      <w:b/>
                      <w:kern w:val="0"/>
                      <w:szCs w:val="21"/>
                    </w:rPr>
                  </w:pPr>
                  <w:r w:rsidRPr="00B10256">
                    <w:rPr>
                      <w:b/>
                      <w:kern w:val="0"/>
                      <w:szCs w:val="21"/>
                    </w:rPr>
                    <w:t>相对方位</w:t>
                  </w:r>
                </w:p>
              </w:tc>
              <w:tc>
                <w:tcPr>
                  <w:tcW w:w="1308" w:type="dxa"/>
                  <w:tcBorders>
                    <w:top w:val="single" w:sz="12" w:space="0" w:color="auto"/>
                    <w:left w:val="single" w:sz="6" w:space="0" w:color="auto"/>
                    <w:bottom w:val="single" w:sz="6" w:space="0" w:color="auto"/>
                    <w:right w:val="single" w:sz="6" w:space="0" w:color="auto"/>
                  </w:tcBorders>
                  <w:vAlign w:val="center"/>
                </w:tcPr>
                <w:p w:rsidR="00422BA5" w:rsidRPr="00B10256" w:rsidRDefault="00422BA5" w:rsidP="00422BA5">
                  <w:pPr>
                    <w:ind w:leftChars="-50" w:left="-105" w:rightChars="-50" w:right="-105"/>
                    <w:jc w:val="center"/>
                    <w:rPr>
                      <w:b/>
                      <w:kern w:val="0"/>
                      <w:szCs w:val="21"/>
                    </w:rPr>
                  </w:pPr>
                  <w:r w:rsidRPr="00B10256">
                    <w:rPr>
                      <w:b/>
                      <w:kern w:val="0"/>
                      <w:szCs w:val="21"/>
                    </w:rPr>
                    <w:t>相对本项目</w:t>
                  </w:r>
                </w:p>
                <w:p w:rsidR="00422BA5" w:rsidRPr="00B10256" w:rsidRDefault="00422BA5" w:rsidP="00422BA5">
                  <w:pPr>
                    <w:ind w:leftChars="-50" w:left="-105" w:rightChars="-50" w:right="-105"/>
                    <w:jc w:val="center"/>
                    <w:rPr>
                      <w:b/>
                      <w:kern w:val="0"/>
                      <w:szCs w:val="21"/>
                    </w:rPr>
                  </w:pPr>
                  <w:r w:rsidRPr="00B10256">
                    <w:rPr>
                      <w:b/>
                      <w:kern w:val="0"/>
                      <w:szCs w:val="21"/>
                    </w:rPr>
                    <w:t>边界距离</w:t>
                  </w:r>
                  <w:r w:rsidRPr="00B10256">
                    <w:rPr>
                      <w:b/>
                      <w:kern w:val="0"/>
                      <w:szCs w:val="21"/>
                    </w:rPr>
                    <w:t>(m)</w:t>
                  </w:r>
                </w:p>
              </w:tc>
              <w:tc>
                <w:tcPr>
                  <w:tcW w:w="3182" w:type="dxa"/>
                  <w:tcBorders>
                    <w:top w:val="single" w:sz="12" w:space="0" w:color="auto"/>
                    <w:left w:val="single" w:sz="6" w:space="0" w:color="auto"/>
                    <w:bottom w:val="single" w:sz="6" w:space="0" w:color="auto"/>
                    <w:right w:val="single" w:sz="12" w:space="0" w:color="auto"/>
                  </w:tcBorders>
                  <w:vAlign w:val="center"/>
                </w:tcPr>
                <w:p w:rsidR="00422BA5" w:rsidRPr="00B10256" w:rsidRDefault="00422BA5" w:rsidP="00422BA5">
                  <w:pPr>
                    <w:jc w:val="center"/>
                    <w:rPr>
                      <w:b/>
                      <w:kern w:val="0"/>
                      <w:szCs w:val="21"/>
                    </w:rPr>
                  </w:pPr>
                  <w:r w:rsidRPr="00B10256">
                    <w:rPr>
                      <w:b/>
                      <w:kern w:val="0"/>
                      <w:szCs w:val="21"/>
                    </w:rPr>
                    <w:t>保护级别</w:t>
                  </w:r>
                </w:p>
              </w:tc>
            </w:tr>
            <w:tr w:rsidR="00422BA5" w:rsidRPr="00B10256" w:rsidTr="00F70209">
              <w:trPr>
                <w:trHeight w:val="411"/>
                <w:jc w:val="center"/>
              </w:trPr>
              <w:tc>
                <w:tcPr>
                  <w:tcW w:w="1025" w:type="dxa"/>
                  <w:vMerge w:val="restart"/>
                  <w:tcBorders>
                    <w:top w:val="single" w:sz="6" w:space="0" w:color="auto"/>
                    <w:left w:val="single" w:sz="12" w:space="0" w:color="auto"/>
                    <w:bottom w:val="single" w:sz="6" w:space="0" w:color="auto"/>
                    <w:right w:val="single" w:sz="6" w:space="0" w:color="auto"/>
                  </w:tcBorders>
                  <w:vAlign w:val="center"/>
                </w:tcPr>
                <w:p w:rsidR="00422BA5" w:rsidRPr="00B10256" w:rsidRDefault="00422BA5" w:rsidP="00422BA5">
                  <w:pPr>
                    <w:jc w:val="center"/>
                    <w:rPr>
                      <w:kern w:val="0"/>
                      <w:szCs w:val="21"/>
                    </w:rPr>
                  </w:pPr>
                  <w:r w:rsidRPr="00B10256">
                    <w:rPr>
                      <w:kern w:val="0"/>
                      <w:szCs w:val="21"/>
                    </w:rPr>
                    <w:t>环境空气、环境风险</w:t>
                  </w:r>
                </w:p>
              </w:tc>
              <w:tc>
                <w:tcPr>
                  <w:tcW w:w="670"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widowControl/>
                    <w:jc w:val="center"/>
                    <w:rPr>
                      <w:kern w:val="0"/>
                      <w:szCs w:val="21"/>
                    </w:rPr>
                  </w:pPr>
                  <w:r w:rsidRPr="00B10256">
                    <w:rPr>
                      <w:kern w:val="0"/>
                      <w:szCs w:val="21"/>
                    </w:rPr>
                    <w:t>1</w:t>
                  </w:r>
                </w:p>
              </w:tc>
              <w:tc>
                <w:tcPr>
                  <w:tcW w:w="172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widowControl/>
                    <w:spacing w:line="400" w:lineRule="exact"/>
                    <w:jc w:val="center"/>
                    <w:rPr>
                      <w:rFonts w:ascii="宋体" w:hAnsi="宋体"/>
                      <w:szCs w:val="21"/>
                    </w:rPr>
                  </w:pPr>
                  <w:r w:rsidRPr="00B10256">
                    <w:rPr>
                      <w:rFonts w:ascii="宋体" w:hAnsi="宋体" w:hint="eastAsia"/>
                      <w:szCs w:val="21"/>
                    </w:rPr>
                    <w:t>茶裕子</w:t>
                  </w:r>
                </w:p>
              </w:tc>
              <w:tc>
                <w:tcPr>
                  <w:tcW w:w="91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E</w:t>
                  </w:r>
                </w:p>
              </w:tc>
              <w:tc>
                <w:tcPr>
                  <w:tcW w:w="1308" w:type="dxa"/>
                  <w:tcBorders>
                    <w:top w:val="single" w:sz="6" w:space="0" w:color="auto"/>
                    <w:left w:val="single" w:sz="6" w:space="0" w:color="auto"/>
                    <w:bottom w:val="single" w:sz="6" w:space="0" w:color="auto"/>
                    <w:right w:val="single" w:sz="6" w:space="0" w:color="auto"/>
                  </w:tcBorders>
                  <w:vAlign w:val="center"/>
                </w:tcPr>
                <w:p w:rsidR="00422BA5" w:rsidRPr="00B10256" w:rsidRDefault="008D43F0" w:rsidP="00422BA5">
                  <w:pPr>
                    <w:jc w:val="center"/>
                    <w:rPr>
                      <w:rFonts w:eastAsia="等线"/>
                      <w:szCs w:val="21"/>
                    </w:rPr>
                  </w:pPr>
                  <w:r>
                    <w:rPr>
                      <w:rFonts w:eastAsia="等线"/>
                      <w:szCs w:val="21"/>
                    </w:rPr>
                    <w:t>50</w:t>
                  </w:r>
                </w:p>
              </w:tc>
              <w:tc>
                <w:tcPr>
                  <w:tcW w:w="3182" w:type="dxa"/>
                  <w:vMerge w:val="restart"/>
                  <w:tcBorders>
                    <w:top w:val="single" w:sz="6" w:space="0" w:color="auto"/>
                    <w:left w:val="single" w:sz="6" w:space="0" w:color="auto"/>
                    <w:bottom w:val="single" w:sz="6" w:space="0" w:color="auto"/>
                    <w:right w:val="single" w:sz="12" w:space="0" w:color="auto"/>
                  </w:tcBorders>
                  <w:vAlign w:val="center"/>
                </w:tcPr>
                <w:p w:rsidR="00422BA5" w:rsidRPr="00B10256" w:rsidRDefault="00422BA5" w:rsidP="00422BA5">
                  <w:pPr>
                    <w:spacing w:line="300" w:lineRule="exact"/>
                    <w:jc w:val="center"/>
                    <w:rPr>
                      <w:kern w:val="0"/>
                      <w:szCs w:val="21"/>
                    </w:rPr>
                  </w:pPr>
                  <w:r w:rsidRPr="00B10256">
                    <w:rPr>
                      <w:kern w:val="0"/>
                      <w:szCs w:val="21"/>
                    </w:rPr>
                    <w:t>《环境空气质量标准》（</w:t>
                  </w:r>
                  <w:r w:rsidRPr="00B10256">
                    <w:rPr>
                      <w:kern w:val="0"/>
                      <w:szCs w:val="21"/>
                    </w:rPr>
                    <w:t>GB3095-2012</w:t>
                  </w:r>
                  <w:r w:rsidRPr="00B10256">
                    <w:rPr>
                      <w:kern w:val="0"/>
                      <w:szCs w:val="21"/>
                    </w:rPr>
                    <w:t>）二级标准</w:t>
                  </w:r>
                </w:p>
              </w:tc>
            </w:tr>
            <w:tr w:rsidR="00422BA5" w:rsidRPr="00B10256" w:rsidTr="00F70209">
              <w:trPr>
                <w:trHeight w:val="411"/>
                <w:jc w:val="center"/>
              </w:trPr>
              <w:tc>
                <w:tcPr>
                  <w:tcW w:w="1025" w:type="dxa"/>
                  <w:vMerge/>
                  <w:tcBorders>
                    <w:top w:val="single" w:sz="6" w:space="0" w:color="auto"/>
                    <w:left w:val="single" w:sz="12" w:space="0" w:color="auto"/>
                    <w:bottom w:val="single" w:sz="6" w:space="0" w:color="auto"/>
                    <w:right w:val="single" w:sz="6" w:space="0" w:color="auto"/>
                  </w:tcBorders>
                  <w:vAlign w:val="center"/>
                </w:tcPr>
                <w:p w:rsidR="00422BA5" w:rsidRPr="00B10256" w:rsidRDefault="00422BA5" w:rsidP="00422BA5">
                  <w:pPr>
                    <w:widowControl/>
                    <w:jc w:val="left"/>
                    <w:rPr>
                      <w:kern w:val="0"/>
                      <w:szCs w:val="21"/>
                    </w:rPr>
                  </w:pPr>
                </w:p>
              </w:tc>
              <w:tc>
                <w:tcPr>
                  <w:tcW w:w="670"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widowControl/>
                    <w:jc w:val="center"/>
                    <w:rPr>
                      <w:kern w:val="0"/>
                      <w:szCs w:val="21"/>
                    </w:rPr>
                  </w:pPr>
                  <w:r w:rsidRPr="00B10256">
                    <w:rPr>
                      <w:kern w:val="0"/>
                      <w:szCs w:val="21"/>
                    </w:rPr>
                    <w:t>2</w:t>
                  </w:r>
                </w:p>
              </w:tc>
              <w:tc>
                <w:tcPr>
                  <w:tcW w:w="172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spacing w:line="400" w:lineRule="exact"/>
                    <w:jc w:val="center"/>
                    <w:rPr>
                      <w:rFonts w:ascii="宋体" w:hAnsi="宋体"/>
                      <w:szCs w:val="21"/>
                    </w:rPr>
                  </w:pPr>
                  <w:r w:rsidRPr="00B10256">
                    <w:rPr>
                      <w:rFonts w:ascii="宋体" w:hAnsi="宋体" w:hint="eastAsia"/>
                      <w:szCs w:val="21"/>
                    </w:rPr>
                    <w:t>健康园</w:t>
                  </w:r>
                </w:p>
              </w:tc>
              <w:tc>
                <w:tcPr>
                  <w:tcW w:w="91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E</w:t>
                  </w:r>
                </w:p>
              </w:tc>
              <w:tc>
                <w:tcPr>
                  <w:tcW w:w="1308" w:type="dxa"/>
                  <w:tcBorders>
                    <w:top w:val="single" w:sz="6" w:space="0" w:color="auto"/>
                    <w:left w:val="single" w:sz="6" w:space="0" w:color="auto"/>
                    <w:bottom w:val="single" w:sz="6" w:space="0" w:color="auto"/>
                    <w:right w:val="single" w:sz="6" w:space="0" w:color="auto"/>
                  </w:tcBorders>
                  <w:vAlign w:val="center"/>
                </w:tcPr>
                <w:p w:rsidR="00422BA5" w:rsidRPr="00B10256" w:rsidRDefault="008D43F0" w:rsidP="00422BA5">
                  <w:pPr>
                    <w:jc w:val="center"/>
                    <w:rPr>
                      <w:rFonts w:eastAsia="等线"/>
                      <w:szCs w:val="21"/>
                    </w:rPr>
                  </w:pPr>
                  <w:r>
                    <w:rPr>
                      <w:rFonts w:eastAsia="等线"/>
                      <w:szCs w:val="21"/>
                    </w:rPr>
                    <w:t>50</w:t>
                  </w:r>
                </w:p>
              </w:tc>
              <w:tc>
                <w:tcPr>
                  <w:tcW w:w="3182" w:type="dxa"/>
                  <w:vMerge/>
                  <w:tcBorders>
                    <w:top w:val="single" w:sz="6" w:space="0" w:color="auto"/>
                    <w:left w:val="single" w:sz="6" w:space="0" w:color="auto"/>
                    <w:bottom w:val="single" w:sz="6" w:space="0" w:color="auto"/>
                    <w:right w:val="single" w:sz="12" w:space="0" w:color="auto"/>
                  </w:tcBorders>
                  <w:vAlign w:val="center"/>
                </w:tcPr>
                <w:p w:rsidR="00422BA5" w:rsidRPr="00B10256" w:rsidRDefault="00422BA5" w:rsidP="00422BA5">
                  <w:pPr>
                    <w:widowControl/>
                    <w:jc w:val="left"/>
                    <w:rPr>
                      <w:kern w:val="0"/>
                      <w:szCs w:val="21"/>
                    </w:rPr>
                  </w:pPr>
                </w:p>
              </w:tc>
            </w:tr>
            <w:tr w:rsidR="00422BA5" w:rsidRPr="00B10256" w:rsidTr="00F70209">
              <w:trPr>
                <w:trHeight w:val="411"/>
                <w:jc w:val="center"/>
              </w:trPr>
              <w:tc>
                <w:tcPr>
                  <w:tcW w:w="1025" w:type="dxa"/>
                  <w:vMerge/>
                  <w:tcBorders>
                    <w:top w:val="single" w:sz="6" w:space="0" w:color="auto"/>
                    <w:left w:val="single" w:sz="12" w:space="0" w:color="auto"/>
                    <w:bottom w:val="single" w:sz="6" w:space="0" w:color="auto"/>
                    <w:right w:val="single" w:sz="6" w:space="0" w:color="auto"/>
                  </w:tcBorders>
                  <w:vAlign w:val="center"/>
                </w:tcPr>
                <w:p w:rsidR="00422BA5" w:rsidRPr="00B10256" w:rsidRDefault="00422BA5" w:rsidP="00422BA5">
                  <w:pPr>
                    <w:widowControl/>
                    <w:jc w:val="left"/>
                    <w:rPr>
                      <w:kern w:val="0"/>
                      <w:szCs w:val="21"/>
                    </w:rPr>
                  </w:pPr>
                </w:p>
              </w:tc>
              <w:tc>
                <w:tcPr>
                  <w:tcW w:w="670"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szCs w:val="21"/>
                    </w:rPr>
                  </w:pPr>
                  <w:r w:rsidRPr="00B10256">
                    <w:rPr>
                      <w:szCs w:val="21"/>
                    </w:rPr>
                    <w:t>3</w:t>
                  </w:r>
                </w:p>
              </w:tc>
              <w:tc>
                <w:tcPr>
                  <w:tcW w:w="172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spacing w:line="400" w:lineRule="exact"/>
                    <w:jc w:val="center"/>
                    <w:rPr>
                      <w:rFonts w:ascii="宋体" w:hAnsi="宋体"/>
                      <w:szCs w:val="21"/>
                    </w:rPr>
                  </w:pPr>
                  <w:r w:rsidRPr="00B10256">
                    <w:rPr>
                      <w:rFonts w:ascii="宋体" w:hAnsi="宋体" w:hint="eastAsia"/>
                      <w:szCs w:val="21"/>
                    </w:rPr>
                    <w:t>芙蓉园</w:t>
                  </w:r>
                </w:p>
              </w:tc>
              <w:tc>
                <w:tcPr>
                  <w:tcW w:w="91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E</w:t>
                  </w:r>
                </w:p>
              </w:tc>
              <w:tc>
                <w:tcPr>
                  <w:tcW w:w="1308" w:type="dxa"/>
                  <w:tcBorders>
                    <w:top w:val="single" w:sz="6" w:space="0" w:color="auto"/>
                    <w:left w:val="single" w:sz="6" w:space="0" w:color="auto"/>
                    <w:bottom w:val="single" w:sz="6" w:space="0" w:color="auto"/>
                    <w:right w:val="single" w:sz="6" w:space="0" w:color="auto"/>
                  </w:tcBorders>
                  <w:vAlign w:val="center"/>
                </w:tcPr>
                <w:p w:rsidR="00422BA5" w:rsidRPr="00B10256" w:rsidRDefault="008D43F0" w:rsidP="00422BA5">
                  <w:pPr>
                    <w:jc w:val="center"/>
                    <w:rPr>
                      <w:rFonts w:eastAsia="等线"/>
                      <w:szCs w:val="21"/>
                    </w:rPr>
                  </w:pPr>
                  <w:r>
                    <w:rPr>
                      <w:rFonts w:eastAsia="等线" w:hint="eastAsia"/>
                      <w:szCs w:val="21"/>
                    </w:rPr>
                    <w:t>5</w:t>
                  </w:r>
                  <w:r>
                    <w:rPr>
                      <w:rFonts w:eastAsia="等线"/>
                      <w:szCs w:val="21"/>
                    </w:rPr>
                    <w:t>0</w:t>
                  </w:r>
                </w:p>
              </w:tc>
              <w:tc>
                <w:tcPr>
                  <w:tcW w:w="3182" w:type="dxa"/>
                  <w:vMerge/>
                  <w:tcBorders>
                    <w:top w:val="single" w:sz="6" w:space="0" w:color="auto"/>
                    <w:left w:val="single" w:sz="6" w:space="0" w:color="auto"/>
                    <w:bottom w:val="single" w:sz="6" w:space="0" w:color="auto"/>
                    <w:right w:val="single" w:sz="12" w:space="0" w:color="auto"/>
                  </w:tcBorders>
                  <w:vAlign w:val="center"/>
                </w:tcPr>
                <w:p w:rsidR="00422BA5" w:rsidRPr="00B10256" w:rsidRDefault="00422BA5" w:rsidP="00422BA5">
                  <w:pPr>
                    <w:widowControl/>
                    <w:jc w:val="left"/>
                    <w:rPr>
                      <w:kern w:val="0"/>
                      <w:szCs w:val="21"/>
                    </w:rPr>
                  </w:pPr>
                </w:p>
              </w:tc>
            </w:tr>
            <w:tr w:rsidR="00422BA5" w:rsidRPr="00B10256" w:rsidTr="00F70209">
              <w:trPr>
                <w:trHeight w:val="411"/>
                <w:jc w:val="center"/>
              </w:trPr>
              <w:tc>
                <w:tcPr>
                  <w:tcW w:w="1025" w:type="dxa"/>
                  <w:vMerge/>
                  <w:tcBorders>
                    <w:top w:val="single" w:sz="6" w:space="0" w:color="auto"/>
                    <w:left w:val="single" w:sz="12" w:space="0" w:color="auto"/>
                    <w:bottom w:val="single" w:sz="6" w:space="0" w:color="auto"/>
                    <w:right w:val="single" w:sz="6" w:space="0" w:color="auto"/>
                  </w:tcBorders>
                  <w:vAlign w:val="center"/>
                </w:tcPr>
                <w:p w:rsidR="00422BA5" w:rsidRPr="00B10256" w:rsidRDefault="00422BA5" w:rsidP="00422BA5">
                  <w:pPr>
                    <w:widowControl/>
                    <w:jc w:val="left"/>
                    <w:rPr>
                      <w:kern w:val="0"/>
                      <w:szCs w:val="21"/>
                    </w:rPr>
                  </w:pPr>
                </w:p>
              </w:tc>
              <w:tc>
                <w:tcPr>
                  <w:tcW w:w="670"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szCs w:val="21"/>
                    </w:rPr>
                  </w:pPr>
                  <w:r w:rsidRPr="00B10256">
                    <w:rPr>
                      <w:szCs w:val="21"/>
                    </w:rPr>
                    <w:t>4</w:t>
                  </w:r>
                </w:p>
              </w:tc>
              <w:tc>
                <w:tcPr>
                  <w:tcW w:w="172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spacing w:line="400" w:lineRule="exact"/>
                    <w:jc w:val="center"/>
                    <w:rPr>
                      <w:rFonts w:ascii="宋体" w:hAnsi="宋体"/>
                      <w:szCs w:val="21"/>
                    </w:rPr>
                  </w:pPr>
                  <w:r w:rsidRPr="00B10256">
                    <w:rPr>
                      <w:rFonts w:ascii="宋体" w:hAnsi="宋体" w:hint="eastAsia"/>
                      <w:szCs w:val="21"/>
                    </w:rPr>
                    <w:t>张庄</w:t>
                  </w:r>
                </w:p>
              </w:tc>
              <w:tc>
                <w:tcPr>
                  <w:tcW w:w="91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E</w:t>
                  </w:r>
                </w:p>
              </w:tc>
              <w:tc>
                <w:tcPr>
                  <w:tcW w:w="1308" w:type="dxa"/>
                  <w:tcBorders>
                    <w:top w:val="single" w:sz="6" w:space="0" w:color="auto"/>
                    <w:left w:val="single" w:sz="6" w:space="0" w:color="auto"/>
                    <w:bottom w:val="single" w:sz="6" w:space="0" w:color="auto"/>
                    <w:right w:val="single" w:sz="6" w:space="0" w:color="auto"/>
                  </w:tcBorders>
                  <w:vAlign w:val="center"/>
                </w:tcPr>
                <w:p w:rsidR="00422BA5" w:rsidRPr="00B10256" w:rsidRDefault="008D43F0" w:rsidP="00422BA5">
                  <w:pPr>
                    <w:jc w:val="center"/>
                    <w:rPr>
                      <w:rFonts w:eastAsia="等线"/>
                      <w:szCs w:val="21"/>
                    </w:rPr>
                  </w:pPr>
                  <w:r>
                    <w:rPr>
                      <w:rFonts w:eastAsia="等线" w:hint="eastAsia"/>
                      <w:szCs w:val="21"/>
                    </w:rPr>
                    <w:t>5</w:t>
                  </w:r>
                  <w:r>
                    <w:rPr>
                      <w:rFonts w:eastAsia="等线"/>
                      <w:szCs w:val="21"/>
                    </w:rPr>
                    <w:t>0</w:t>
                  </w:r>
                </w:p>
              </w:tc>
              <w:tc>
                <w:tcPr>
                  <w:tcW w:w="3182" w:type="dxa"/>
                  <w:vMerge/>
                  <w:tcBorders>
                    <w:top w:val="single" w:sz="6" w:space="0" w:color="auto"/>
                    <w:left w:val="single" w:sz="6" w:space="0" w:color="auto"/>
                    <w:bottom w:val="single" w:sz="6" w:space="0" w:color="auto"/>
                    <w:right w:val="single" w:sz="12" w:space="0" w:color="auto"/>
                  </w:tcBorders>
                  <w:vAlign w:val="center"/>
                </w:tcPr>
                <w:p w:rsidR="00422BA5" w:rsidRPr="00B10256" w:rsidRDefault="00422BA5" w:rsidP="00422BA5">
                  <w:pPr>
                    <w:widowControl/>
                    <w:jc w:val="left"/>
                    <w:rPr>
                      <w:kern w:val="0"/>
                      <w:szCs w:val="21"/>
                    </w:rPr>
                  </w:pPr>
                </w:p>
              </w:tc>
            </w:tr>
            <w:tr w:rsidR="00422BA5" w:rsidRPr="00B10256" w:rsidTr="00F70209">
              <w:trPr>
                <w:trHeight w:val="411"/>
                <w:jc w:val="center"/>
              </w:trPr>
              <w:tc>
                <w:tcPr>
                  <w:tcW w:w="1025" w:type="dxa"/>
                  <w:vMerge/>
                  <w:tcBorders>
                    <w:top w:val="single" w:sz="6" w:space="0" w:color="auto"/>
                    <w:left w:val="single" w:sz="12" w:space="0" w:color="auto"/>
                    <w:bottom w:val="single" w:sz="6" w:space="0" w:color="auto"/>
                    <w:right w:val="single" w:sz="6" w:space="0" w:color="auto"/>
                  </w:tcBorders>
                  <w:vAlign w:val="center"/>
                </w:tcPr>
                <w:p w:rsidR="00422BA5" w:rsidRPr="00B10256" w:rsidRDefault="00422BA5" w:rsidP="00422BA5">
                  <w:pPr>
                    <w:widowControl/>
                    <w:jc w:val="left"/>
                    <w:rPr>
                      <w:kern w:val="0"/>
                      <w:szCs w:val="21"/>
                    </w:rPr>
                  </w:pPr>
                </w:p>
              </w:tc>
              <w:tc>
                <w:tcPr>
                  <w:tcW w:w="670"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szCs w:val="21"/>
                    </w:rPr>
                  </w:pPr>
                  <w:r w:rsidRPr="00B10256">
                    <w:rPr>
                      <w:szCs w:val="21"/>
                    </w:rPr>
                    <w:t>5</w:t>
                  </w:r>
                </w:p>
              </w:tc>
              <w:tc>
                <w:tcPr>
                  <w:tcW w:w="172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spacing w:line="400" w:lineRule="exact"/>
                    <w:jc w:val="center"/>
                    <w:rPr>
                      <w:rFonts w:ascii="宋体" w:hAnsi="宋体"/>
                      <w:szCs w:val="21"/>
                    </w:rPr>
                  </w:pPr>
                  <w:r w:rsidRPr="00B10256">
                    <w:rPr>
                      <w:rFonts w:ascii="宋体" w:hAnsi="宋体" w:hint="eastAsia"/>
                      <w:szCs w:val="21"/>
                    </w:rPr>
                    <w:t>创业园</w:t>
                  </w:r>
                </w:p>
              </w:tc>
              <w:tc>
                <w:tcPr>
                  <w:tcW w:w="91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S</w:t>
                  </w:r>
                </w:p>
              </w:tc>
              <w:tc>
                <w:tcPr>
                  <w:tcW w:w="1308"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258</w:t>
                  </w:r>
                </w:p>
              </w:tc>
              <w:tc>
                <w:tcPr>
                  <w:tcW w:w="3182" w:type="dxa"/>
                  <w:vMerge/>
                  <w:tcBorders>
                    <w:top w:val="single" w:sz="6" w:space="0" w:color="auto"/>
                    <w:left w:val="single" w:sz="6" w:space="0" w:color="auto"/>
                    <w:bottom w:val="single" w:sz="6" w:space="0" w:color="auto"/>
                    <w:right w:val="single" w:sz="12" w:space="0" w:color="auto"/>
                  </w:tcBorders>
                  <w:vAlign w:val="center"/>
                </w:tcPr>
                <w:p w:rsidR="00422BA5" w:rsidRPr="00B10256" w:rsidRDefault="00422BA5" w:rsidP="00422BA5">
                  <w:pPr>
                    <w:widowControl/>
                    <w:jc w:val="left"/>
                    <w:rPr>
                      <w:kern w:val="0"/>
                      <w:szCs w:val="21"/>
                    </w:rPr>
                  </w:pPr>
                </w:p>
              </w:tc>
            </w:tr>
            <w:tr w:rsidR="00422BA5" w:rsidRPr="00B10256" w:rsidTr="00F70209">
              <w:trPr>
                <w:trHeight w:val="411"/>
                <w:jc w:val="center"/>
              </w:trPr>
              <w:tc>
                <w:tcPr>
                  <w:tcW w:w="1025" w:type="dxa"/>
                  <w:vMerge/>
                  <w:tcBorders>
                    <w:top w:val="single" w:sz="6" w:space="0" w:color="auto"/>
                    <w:left w:val="single" w:sz="12" w:space="0" w:color="auto"/>
                    <w:bottom w:val="single" w:sz="6" w:space="0" w:color="auto"/>
                    <w:right w:val="single" w:sz="6" w:space="0" w:color="auto"/>
                  </w:tcBorders>
                  <w:vAlign w:val="center"/>
                </w:tcPr>
                <w:p w:rsidR="00422BA5" w:rsidRPr="00B10256" w:rsidRDefault="00422BA5" w:rsidP="00422BA5">
                  <w:pPr>
                    <w:widowControl/>
                    <w:jc w:val="left"/>
                    <w:rPr>
                      <w:kern w:val="0"/>
                      <w:szCs w:val="21"/>
                    </w:rPr>
                  </w:pPr>
                </w:p>
              </w:tc>
              <w:tc>
                <w:tcPr>
                  <w:tcW w:w="670"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szCs w:val="21"/>
                    </w:rPr>
                  </w:pPr>
                  <w:r w:rsidRPr="00B10256">
                    <w:rPr>
                      <w:szCs w:val="21"/>
                    </w:rPr>
                    <w:t>6</w:t>
                  </w:r>
                </w:p>
              </w:tc>
              <w:tc>
                <w:tcPr>
                  <w:tcW w:w="172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spacing w:line="400" w:lineRule="exact"/>
                    <w:jc w:val="center"/>
                    <w:rPr>
                      <w:rFonts w:ascii="宋体" w:hAnsi="宋体"/>
                      <w:szCs w:val="21"/>
                    </w:rPr>
                  </w:pPr>
                  <w:r w:rsidRPr="00B10256">
                    <w:rPr>
                      <w:rFonts w:ascii="宋体" w:hAnsi="宋体" w:hint="eastAsia"/>
                      <w:szCs w:val="21"/>
                    </w:rPr>
                    <w:t>亲和家园北区</w:t>
                  </w:r>
                </w:p>
              </w:tc>
              <w:tc>
                <w:tcPr>
                  <w:tcW w:w="91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S</w:t>
                  </w:r>
                </w:p>
              </w:tc>
              <w:tc>
                <w:tcPr>
                  <w:tcW w:w="1308"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260</w:t>
                  </w:r>
                </w:p>
              </w:tc>
              <w:tc>
                <w:tcPr>
                  <w:tcW w:w="3182" w:type="dxa"/>
                  <w:vMerge/>
                  <w:tcBorders>
                    <w:top w:val="single" w:sz="6" w:space="0" w:color="auto"/>
                    <w:left w:val="single" w:sz="6" w:space="0" w:color="auto"/>
                    <w:bottom w:val="single" w:sz="6" w:space="0" w:color="auto"/>
                    <w:right w:val="single" w:sz="12" w:space="0" w:color="auto"/>
                  </w:tcBorders>
                  <w:vAlign w:val="center"/>
                </w:tcPr>
                <w:p w:rsidR="00422BA5" w:rsidRPr="00B10256" w:rsidRDefault="00422BA5" w:rsidP="00422BA5">
                  <w:pPr>
                    <w:widowControl/>
                    <w:jc w:val="left"/>
                    <w:rPr>
                      <w:kern w:val="0"/>
                      <w:szCs w:val="21"/>
                    </w:rPr>
                  </w:pPr>
                </w:p>
              </w:tc>
            </w:tr>
            <w:tr w:rsidR="00422BA5" w:rsidRPr="00B10256" w:rsidTr="00F70209">
              <w:trPr>
                <w:trHeight w:val="411"/>
                <w:jc w:val="center"/>
              </w:trPr>
              <w:tc>
                <w:tcPr>
                  <w:tcW w:w="1025" w:type="dxa"/>
                  <w:vMerge/>
                  <w:tcBorders>
                    <w:top w:val="single" w:sz="6" w:space="0" w:color="auto"/>
                    <w:left w:val="single" w:sz="12" w:space="0" w:color="auto"/>
                    <w:bottom w:val="single" w:sz="6" w:space="0" w:color="auto"/>
                    <w:right w:val="single" w:sz="6" w:space="0" w:color="auto"/>
                  </w:tcBorders>
                  <w:vAlign w:val="center"/>
                </w:tcPr>
                <w:p w:rsidR="00422BA5" w:rsidRPr="00B10256" w:rsidRDefault="00422BA5" w:rsidP="00422BA5">
                  <w:pPr>
                    <w:widowControl/>
                    <w:jc w:val="left"/>
                    <w:rPr>
                      <w:kern w:val="0"/>
                      <w:szCs w:val="21"/>
                    </w:rPr>
                  </w:pPr>
                </w:p>
              </w:tc>
              <w:tc>
                <w:tcPr>
                  <w:tcW w:w="670"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szCs w:val="21"/>
                    </w:rPr>
                  </w:pPr>
                  <w:r w:rsidRPr="00B10256">
                    <w:rPr>
                      <w:szCs w:val="21"/>
                    </w:rPr>
                    <w:t>7</w:t>
                  </w:r>
                </w:p>
              </w:tc>
              <w:tc>
                <w:tcPr>
                  <w:tcW w:w="172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spacing w:line="400" w:lineRule="exact"/>
                    <w:jc w:val="center"/>
                    <w:rPr>
                      <w:rFonts w:ascii="宋体" w:hAnsi="宋体"/>
                      <w:szCs w:val="21"/>
                    </w:rPr>
                  </w:pPr>
                  <w:r w:rsidRPr="00B10256">
                    <w:rPr>
                      <w:rFonts w:ascii="宋体" w:hAnsi="宋体" w:hint="eastAsia"/>
                      <w:szCs w:val="21"/>
                    </w:rPr>
                    <w:t>莱钢高中</w:t>
                  </w:r>
                </w:p>
              </w:tc>
              <w:tc>
                <w:tcPr>
                  <w:tcW w:w="91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S</w:t>
                  </w:r>
                </w:p>
              </w:tc>
              <w:tc>
                <w:tcPr>
                  <w:tcW w:w="1308"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275</w:t>
                  </w:r>
                </w:p>
              </w:tc>
              <w:tc>
                <w:tcPr>
                  <w:tcW w:w="3182" w:type="dxa"/>
                  <w:vMerge/>
                  <w:tcBorders>
                    <w:top w:val="single" w:sz="6" w:space="0" w:color="auto"/>
                    <w:left w:val="single" w:sz="6" w:space="0" w:color="auto"/>
                    <w:bottom w:val="single" w:sz="6" w:space="0" w:color="auto"/>
                    <w:right w:val="single" w:sz="12" w:space="0" w:color="auto"/>
                  </w:tcBorders>
                  <w:vAlign w:val="center"/>
                </w:tcPr>
                <w:p w:rsidR="00422BA5" w:rsidRPr="00B10256" w:rsidRDefault="00422BA5" w:rsidP="00422BA5">
                  <w:pPr>
                    <w:widowControl/>
                    <w:jc w:val="left"/>
                    <w:rPr>
                      <w:kern w:val="0"/>
                      <w:szCs w:val="21"/>
                    </w:rPr>
                  </w:pPr>
                </w:p>
              </w:tc>
            </w:tr>
            <w:tr w:rsidR="00422BA5" w:rsidRPr="00B10256" w:rsidTr="00F70209">
              <w:trPr>
                <w:trHeight w:val="411"/>
                <w:jc w:val="center"/>
              </w:trPr>
              <w:tc>
                <w:tcPr>
                  <w:tcW w:w="1025" w:type="dxa"/>
                  <w:vMerge/>
                  <w:tcBorders>
                    <w:top w:val="single" w:sz="6" w:space="0" w:color="auto"/>
                    <w:left w:val="single" w:sz="12" w:space="0" w:color="auto"/>
                    <w:bottom w:val="single" w:sz="6" w:space="0" w:color="auto"/>
                    <w:right w:val="single" w:sz="6" w:space="0" w:color="auto"/>
                  </w:tcBorders>
                  <w:vAlign w:val="center"/>
                </w:tcPr>
                <w:p w:rsidR="00422BA5" w:rsidRPr="00B10256" w:rsidRDefault="00422BA5" w:rsidP="00422BA5">
                  <w:pPr>
                    <w:widowControl/>
                    <w:jc w:val="left"/>
                    <w:rPr>
                      <w:kern w:val="0"/>
                      <w:szCs w:val="21"/>
                    </w:rPr>
                  </w:pPr>
                </w:p>
              </w:tc>
              <w:tc>
                <w:tcPr>
                  <w:tcW w:w="670"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szCs w:val="21"/>
                    </w:rPr>
                  </w:pPr>
                  <w:r w:rsidRPr="00B10256">
                    <w:rPr>
                      <w:szCs w:val="21"/>
                    </w:rPr>
                    <w:t>8</w:t>
                  </w:r>
                </w:p>
              </w:tc>
              <w:tc>
                <w:tcPr>
                  <w:tcW w:w="172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spacing w:line="400" w:lineRule="exact"/>
                    <w:jc w:val="center"/>
                    <w:rPr>
                      <w:rFonts w:ascii="宋体" w:hAnsi="宋体"/>
                      <w:szCs w:val="21"/>
                    </w:rPr>
                  </w:pPr>
                  <w:r w:rsidRPr="00B10256">
                    <w:rPr>
                      <w:rFonts w:ascii="宋体" w:hAnsi="宋体" w:hint="eastAsia"/>
                      <w:szCs w:val="21"/>
                    </w:rPr>
                    <w:t>莱钢电大</w:t>
                  </w:r>
                </w:p>
              </w:tc>
              <w:tc>
                <w:tcPr>
                  <w:tcW w:w="91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W</w:t>
                  </w:r>
                </w:p>
              </w:tc>
              <w:tc>
                <w:tcPr>
                  <w:tcW w:w="1308"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357</w:t>
                  </w:r>
                </w:p>
              </w:tc>
              <w:tc>
                <w:tcPr>
                  <w:tcW w:w="3182" w:type="dxa"/>
                  <w:vMerge/>
                  <w:tcBorders>
                    <w:top w:val="single" w:sz="6" w:space="0" w:color="auto"/>
                    <w:left w:val="single" w:sz="6" w:space="0" w:color="auto"/>
                    <w:bottom w:val="single" w:sz="6" w:space="0" w:color="auto"/>
                    <w:right w:val="single" w:sz="12" w:space="0" w:color="auto"/>
                  </w:tcBorders>
                  <w:vAlign w:val="center"/>
                </w:tcPr>
                <w:p w:rsidR="00422BA5" w:rsidRPr="00B10256" w:rsidRDefault="00422BA5" w:rsidP="00422BA5">
                  <w:pPr>
                    <w:widowControl/>
                    <w:jc w:val="left"/>
                    <w:rPr>
                      <w:kern w:val="0"/>
                      <w:szCs w:val="21"/>
                    </w:rPr>
                  </w:pPr>
                </w:p>
              </w:tc>
            </w:tr>
            <w:tr w:rsidR="00422BA5" w:rsidRPr="00B10256" w:rsidTr="00F70209">
              <w:trPr>
                <w:trHeight w:val="411"/>
                <w:jc w:val="center"/>
              </w:trPr>
              <w:tc>
                <w:tcPr>
                  <w:tcW w:w="1025" w:type="dxa"/>
                  <w:vMerge/>
                  <w:tcBorders>
                    <w:top w:val="single" w:sz="6" w:space="0" w:color="auto"/>
                    <w:left w:val="single" w:sz="12" w:space="0" w:color="auto"/>
                    <w:bottom w:val="single" w:sz="6" w:space="0" w:color="auto"/>
                    <w:right w:val="single" w:sz="6" w:space="0" w:color="auto"/>
                  </w:tcBorders>
                  <w:vAlign w:val="center"/>
                </w:tcPr>
                <w:p w:rsidR="00422BA5" w:rsidRPr="00B10256" w:rsidRDefault="00422BA5" w:rsidP="00422BA5">
                  <w:pPr>
                    <w:widowControl/>
                    <w:jc w:val="left"/>
                    <w:rPr>
                      <w:kern w:val="0"/>
                      <w:szCs w:val="21"/>
                    </w:rPr>
                  </w:pPr>
                </w:p>
              </w:tc>
              <w:tc>
                <w:tcPr>
                  <w:tcW w:w="670"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szCs w:val="21"/>
                    </w:rPr>
                  </w:pPr>
                  <w:r w:rsidRPr="00B10256">
                    <w:rPr>
                      <w:szCs w:val="21"/>
                    </w:rPr>
                    <w:t>9</w:t>
                  </w:r>
                </w:p>
              </w:tc>
              <w:tc>
                <w:tcPr>
                  <w:tcW w:w="172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spacing w:line="400" w:lineRule="exact"/>
                    <w:jc w:val="center"/>
                    <w:rPr>
                      <w:rFonts w:ascii="宋体" w:hAnsi="宋体"/>
                      <w:szCs w:val="21"/>
                    </w:rPr>
                  </w:pPr>
                  <w:r w:rsidRPr="00B10256">
                    <w:rPr>
                      <w:rFonts w:ascii="宋体" w:hAnsi="宋体" w:hint="eastAsia"/>
                      <w:szCs w:val="21"/>
                    </w:rPr>
                    <w:t>西冶</w:t>
                  </w:r>
                </w:p>
              </w:tc>
              <w:tc>
                <w:tcPr>
                  <w:tcW w:w="91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S</w:t>
                  </w:r>
                </w:p>
              </w:tc>
              <w:tc>
                <w:tcPr>
                  <w:tcW w:w="1308"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446</w:t>
                  </w:r>
                </w:p>
              </w:tc>
              <w:tc>
                <w:tcPr>
                  <w:tcW w:w="3182" w:type="dxa"/>
                  <w:vMerge/>
                  <w:tcBorders>
                    <w:top w:val="single" w:sz="6" w:space="0" w:color="auto"/>
                    <w:left w:val="single" w:sz="6" w:space="0" w:color="auto"/>
                    <w:bottom w:val="single" w:sz="6" w:space="0" w:color="auto"/>
                    <w:right w:val="single" w:sz="12" w:space="0" w:color="auto"/>
                  </w:tcBorders>
                  <w:vAlign w:val="center"/>
                </w:tcPr>
                <w:p w:rsidR="00422BA5" w:rsidRPr="00B10256" w:rsidRDefault="00422BA5" w:rsidP="00422BA5">
                  <w:pPr>
                    <w:widowControl/>
                    <w:jc w:val="left"/>
                    <w:rPr>
                      <w:kern w:val="0"/>
                      <w:szCs w:val="21"/>
                    </w:rPr>
                  </w:pPr>
                </w:p>
              </w:tc>
            </w:tr>
            <w:tr w:rsidR="00422BA5" w:rsidRPr="00B10256" w:rsidTr="00F70209">
              <w:trPr>
                <w:trHeight w:val="411"/>
                <w:jc w:val="center"/>
              </w:trPr>
              <w:tc>
                <w:tcPr>
                  <w:tcW w:w="1025" w:type="dxa"/>
                  <w:vMerge/>
                  <w:tcBorders>
                    <w:top w:val="single" w:sz="6" w:space="0" w:color="auto"/>
                    <w:left w:val="single" w:sz="12" w:space="0" w:color="auto"/>
                    <w:bottom w:val="single" w:sz="6" w:space="0" w:color="auto"/>
                    <w:right w:val="single" w:sz="6" w:space="0" w:color="auto"/>
                  </w:tcBorders>
                  <w:vAlign w:val="center"/>
                </w:tcPr>
                <w:p w:rsidR="00422BA5" w:rsidRPr="00B10256" w:rsidRDefault="00422BA5" w:rsidP="00422BA5">
                  <w:pPr>
                    <w:widowControl/>
                    <w:jc w:val="left"/>
                    <w:rPr>
                      <w:kern w:val="0"/>
                      <w:szCs w:val="21"/>
                    </w:rPr>
                  </w:pPr>
                </w:p>
              </w:tc>
              <w:tc>
                <w:tcPr>
                  <w:tcW w:w="670"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szCs w:val="21"/>
                    </w:rPr>
                  </w:pPr>
                  <w:r w:rsidRPr="00B10256">
                    <w:rPr>
                      <w:szCs w:val="21"/>
                    </w:rPr>
                    <w:t>10</w:t>
                  </w:r>
                </w:p>
              </w:tc>
              <w:tc>
                <w:tcPr>
                  <w:tcW w:w="172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spacing w:line="400" w:lineRule="exact"/>
                    <w:jc w:val="center"/>
                    <w:rPr>
                      <w:rFonts w:ascii="宋体" w:hAnsi="宋体"/>
                      <w:szCs w:val="21"/>
                    </w:rPr>
                  </w:pPr>
                  <w:r w:rsidRPr="00B10256">
                    <w:rPr>
                      <w:rFonts w:ascii="宋体" w:hAnsi="宋体" w:hint="eastAsia"/>
                      <w:szCs w:val="21"/>
                    </w:rPr>
                    <w:t>莱钢医院</w:t>
                  </w:r>
                </w:p>
              </w:tc>
              <w:tc>
                <w:tcPr>
                  <w:tcW w:w="91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E</w:t>
                  </w:r>
                </w:p>
              </w:tc>
              <w:tc>
                <w:tcPr>
                  <w:tcW w:w="1308"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495</w:t>
                  </w:r>
                </w:p>
              </w:tc>
              <w:tc>
                <w:tcPr>
                  <w:tcW w:w="3182" w:type="dxa"/>
                  <w:vMerge/>
                  <w:tcBorders>
                    <w:top w:val="single" w:sz="6" w:space="0" w:color="auto"/>
                    <w:left w:val="single" w:sz="6" w:space="0" w:color="auto"/>
                    <w:bottom w:val="single" w:sz="6" w:space="0" w:color="auto"/>
                    <w:right w:val="single" w:sz="12" w:space="0" w:color="auto"/>
                  </w:tcBorders>
                  <w:vAlign w:val="center"/>
                </w:tcPr>
                <w:p w:rsidR="00422BA5" w:rsidRPr="00B10256" w:rsidRDefault="00422BA5" w:rsidP="00422BA5">
                  <w:pPr>
                    <w:widowControl/>
                    <w:jc w:val="left"/>
                    <w:rPr>
                      <w:kern w:val="0"/>
                      <w:szCs w:val="21"/>
                    </w:rPr>
                  </w:pPr>
                </w:p>
              </w:tc>
            </w:tr>
            <w:tr w:rsidR="00422BA5" w:rsidRPr="00B10256" w:rsidTr="00F70209">
              <w:trPr>
                <w:trHeight w:val="411"/>
                <w:jc w:val="center"/>
              </w:trPr>
              <w:tc>
                <w:tcPr>
                  <w:tcW w:w="1025" w:type="dxa"/>
                  <w:vMerge/>
                  <w:tcBorders>
                    <w:top w:val="single" w:sz="6" w:space="0" w:color="auto"/>
                    <w:left w:val="single" w:sz="12" w:space="0" w:color="auto"/>
                    <w:bottom w:val="single" w:sz="6" w:space="0" w:color="auto"/>
                    <w:right w:val="single" w:sz="6" w:space="0" w:color="auto"/>
                  </w:tcBorders>
                  <w:vAlign w:val="center"/>
                </w:tcPr>
                <w:p w:rsidR="00422BA5" w:rsidRPr="00B10256" w:rsidRDefault="00422BA5" w:rsidP="00422BA5">
                  <w:pPr>
                    <w:widowControl/>
                    <w:jc w:val="left"/>
                    <w:rPr>
                      <w:kern w:val="0"/>
                      <w:szCs w:val="21"/>
                    </w:rPr>
                  </w:pPr>
                </w:p>
              </w:tc>
              <w:tc>
                <w:tcPr>
                  <w:tcW w:w="670"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szCs w:val="21"/>
                    </w:rPr>
                  </w:pPr>
                  <w:r w:rsidRPr="00B10256">
                    <w:rPr>
                      <w:szCs w:val="21"/>
                    </w:rPr>
                    <w:t>11</w:t>
                  </w:r>
                </w:p>
              </w:tc>
              <w:tc>
                <w:tcPr>
                  <w:tcW w:w="172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spacing w:line="400" w:lineRule="exact"/>
                    <w:jc w:val="center"/>
                    <w:rPr>
                      <w:rFonts w:ascii="宋体" w:hAnsi="宋体"/>
                      <w:szCs w:val="21"/>
                    </w:rPr>
                  </w:pPr>
                  <w:r w:rsidRPr="00B10256">
                    <w:rPr>
                      <w:rFonts w:ascii="宋体" w:hAnsi="宋体" w:hint="eastAsia"/>
                      <w:szCs w:val="21"/>
                    </w:rPr>
                    <w:t>晨源家园</w:t>
                  </w:r>
                </w:p>
              </w:tc>
              <w:tc>
                <w:tcPr>
                  <w:tcW w:w="91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SSW</w:t>
                  </w:r>
                </w:p>
              </w:tc>
              <w:tc>
                <w:tcPr>
                  <w:tcW w:w="1308"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571</w:t>
                  </w:r>
                </w:p>
              </w:tc>
              <w:tc>
                <w:tcPr>
                  <w:tcW w:w="3182" w:type="dxa"/>
                  <w:vMerge/>
                  <w:tcBorders>
                    <w:top w:val="single" w:sz="6" w:space="0" w:color="auto"/>
                    <w:left w:val="single" w:sz="6" w:space="0" w:color="auto"/>
                    <w:bottom w:val="single" w:sz="6" w:space="0" w:color="auto"/>
                    <w:right w:val="single" w:sz="12" w:space="0" w:color="auto"/>
                  </w:tcBorders>
                  <w:vAlign w:val="center"/>
                </w:tcPr>
                <w:p w:rsidR="00422BA5" w:rsidRPr="00B10256" w:rsidRDefault="00422BA5" w:rsidP="00422BA5">
                  <w:pPr>
                    <w:widowControl/>
                    <w:jc w:val="left"/>
                    <w:rPr>
                      <w:kern w:val="0"/>
                      <w:szCs w:val="21"/>
                    </w:rPr>
                  </w:pPr>
                </w:p>
              </w:tc>
            </w:tr>
            <w:tr w:rsidR="00422BA5" w:rsidRPr="00B10256" w:rsidTr="00F70209">
              <w:trPr>
                <w:trHeight w:val="411"/>
                <w:jc w:val="center"/>
              </w:trPr>
              <w:tc>
                <w:tcPr>
                  <w:tcW w:w="1025" w:type="dxa"/>
                  <w:vMerge/>
                  <w:tcBorders>
                    <w:top w:val="single" w:sz="6" w:space="0" w:color="auto"/>
                    <w:left w:val="single" w:sz="12" w:space="0" w:color="auto"/>
                    <w:bottom w:val="single" w:sz="6" w:space="0" w:color="auto"/>
                    <w:right w:val="single" w:sz="6" w:space="0" w:color="auto"/>
                  </w:tcBorders>
                  <w:vAlign w:val="center"/>
                </w:tcPr>
                <w:p w:rsidR="00422BA5" w:rsidRPr="00B10256" w:rsidRDefault="00422BA5" w:rsidP="00422BA5">
                  <w:pPr>
                    <w:widowControl/>
                    <w:jc w:val="left"/>
                    <w:rPr>
                      <w:kern w:val="0"/>
                      <w:szCs w:val="21"/>
                    </w:rPr>
                  </w:pPr>
                </w:p>
              </w:tc>
              <w:tc>
                <w:tcPr>
                  <w:tcW w:w="670"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szCs w:val="21"/>
                    </w:rPr>
                  </w:pPr>
                  <w:r w:rsidRPr="00B10256">
                    <w:rPr>
                      <w:szCs w:val="21"/>
                    </w:rPr>
                    <w:t>12</w:t>
                  </w:r>
                </w:p>
              </w:tc>
              <w:tc>
                <w:tcPr>
                  <w:tcW w:w="172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spacing w:line="400" w:lineRule="exact"/>
                    <w:jc w:val="center"/>
                    <w:rPr>
                      <w:rFonts w:ascii="宋体" w:hAnsi="宋体"/>
                      <w:szCs w:val="21"/>
                    </w:rPr>
                  </w:pPr>
                  <w:r w:rsidRPr="00B10256">
                    <w:rPr>
                      <w:rFonts w:ascii="宋体" w:hAnsi="宋体" w:hint="eastAsia"/>
                      <w:szCs w:val="21"/>
                    </w:rPr>
                    <w:t>北城子坡</w:t>
                  </w:r>
                </w:p>
              </w:tc>
              <w:tc>
                <w:tcPr>
                  <w:tcW w:w="91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W</w:t>
                  </w:r>
                </w:p>
              </w:tc>
              <w:tc>
                <w:tcPr>
                  <w:tcW w:w="1308"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607</w:t>
                  </w:r>
                </w:p>
              </w:tc>
              <w:tc>
                <w:tcPr>
                  <w:tcW w:w="3182" w:type="dxa"/>
                  <w:vMerge/>
                  <w:tcBorders>
                    <w:top w:val="single" w:sz="6" w:space="0" w:color="auto"/>
                    <w:left w:val="single" w:sz="6" w:space="0" w:color="auto"/>
                    <w:bottom w:val="single" w:sz="6" w:space="0" w:color="auto"/>
                    <w:right w:val="single" w:sz="12" w:space="0" w:color="auto"/>
                  </w:tcBorders>
                  <w:vAlign w:val="center"/>
                </w:tcPr>
                <w:p w:rsidR="00422BA5" w:rsidRPr="00B10256" w:rsidRDefault="00422BA5" w:rsidP="00422BA5">
                  <w:pPr>
                    <w:widowControl/>
                    <w:jc w:val="left"/>
                    <w:rPr>
                      <w:kern w:val="0"/>
                      <w:szCs w:val="21"/>
                    </w:rPr>
                  </w:pPr>
                </w:p>
              </w:tc>
            </w:tr>
            <w:tr w:rsidR="00422BA5" w:rsidRPr="00B10256" w:rsidTr="00F70209">
              <w:trPr>
                <w:trHeight w:val="411"/>
                <w:jc w:val="center"/>
              </w:trPr>
              <w:tc>
                <w:tcPr>
                  <w:tcW w:w="1025" w:type="dxa"/>
                  <w:vMerge/>
                  <w:tcBorders>
                    <w:top w:val="single" w:sz="6" w:space="0" w:color="auto"/>
                    <w:left w:val="single" w:sz="12" w:space="0" w:color="auto"/>
                    <w:bottom w:val="single" w:sz="6" w:space="0" w:color="auto"/>
                    <w:right w:val="single" w:sz="6" w:space="0" w:color="auto"/>
                  </w:tcBorders>
                  <w:vAlign w:val="center"/>
                </w:tcPr>
                <w:p w:rsidR="00422BA5" w:rsidRPr="00B10256" w:rsidRDefault="00422BA5" w:rsidP="00422BA5">
                  <w:pPr>
                    <w:widowControl/>
                    <w:jc w:val="left"/>
                    <w:rPr>
                      <w:kern w:val="0"/>
                      <w:szCs w:val="21"/>
                    </w:rPr>
                  </w:pPr>
                </w:p>
              </w:tc>
              <w:tc>
                <w:tcPr>
                  <w:tcW w:w="670"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szCs w:val="21"/>
                    </w:rPr>
                  </w:pPr>
                  <w:r w:rsidRPr="00B10256">
                    <w:rPr>
                      <w:szCs w:val="21"/>
                    </w:rPr>
                    <w:t>13</w:t>
                  </w:r>
                </w:p>
              </w:tc>
              <w:tc>
                <w:tcPr>
                  <w:tcW w:w="172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spacing w:line="400" w:lineRule="exact"/>
                    <w:jc w:val="center"/>
                    <w:rPr>
                      <w:rFonts w:ascii="宋体" w:hAnsi="宋体"/>
                      <w:szCs w:val="21"/>
                    </w:rPr>
                  </w:pPr>
                  <w:r w:rsidRPr="00B10256">
                    <w:rPr>
                      <w:rFonts w:ascii="宋体" w:hAnsi="宋体" w:hint="eastAsia"/>
                      <w:szCs w:val="21"/>
                    </w:rPr>
                    <w:t>樱花园</w:t>
                  </w:r>
                </w:p>
              </w:tc>
              <w:tc>
                <w:tcPr>
                  <w:tcW w:w="91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E</w:t>
                  </w:r>
                </w:p>
              </w:tc>
              <w:tc>
                <w:tcPr>
                  <w:tcW w:w="1308"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714</w:t>
                  </w:r>
                </w:p>
              </w:tc>
              <w:tc>
                <w:tcPr>
                  <w:tcW w:w="3182" w:type="dxa"/>
                  <w:vMerge/>
                  <w:tcBorders>
                    <w:top w:val="single" w:sz="6" w:space="0" w:color="auto"/>
                    <w:left w:val="single" w:sz="6" w:space="0" w:color="auto"/>
                    <w:bottom w:val="single" w:sz="6" w:space="0" w:color="auto"/>
                    <w:right w:val="single" w:sz="12" w:space="0" w:color="auto"/>
                  </w:tcBorders>
                  <w:vAlign w:val="center"/>
                </w:tcPr>
                <w:p w:rsidR="00422BA5" w:rsidRPr="00B10256" w:rsidRDefault="00422BA5" w:rsidP="00422BA5">
                  <w:pPr>
                    <w:widowControl/>
                    <w:jc w:val="left"/>
                    <w:rPr>
                      <w:kern w:val="0"/>
                      <w:szCs w:val="21"/>
                    </w:rPr>
                  </w:pPr>
                </w:p>
              </w:tc>
            </w:tr>
            <w:tr w:rsidR="00422BA5" w:rsidRPr="00B10256" w:rsidTr="00F70209">
              <w:trPr>
                <w:trHeight w:val="411"/>
                <w:jc w:val="center"/>
              </w:trPr>
              <w:tc>
                <w:tcPr>
                  <w:tcW w:w="1025" w:type="dxa"/>
                  <w:vMerge/>
                  <w:tcBorders>
                    <w:top w:val="single" w:sz="6" w:space="0" w:color="auto"/>
                    <w:left w:val="single" w:sz="12" w:space="0" w:color="auto"/>
                    <w:bottom w:val="single" w:sz="6" w:space="0" w:color="auto"/>
                    <w:right w:val="single" w:sz="6" w:space="0" w:color="auto"/>
                  </w:tcBorders>
                  <w:vAlign w:val="center"/>
                </w:tcPr>
                <w:p w:rsidR="00422BA5" w:rsidRPr="00B10256" w:rsidRDefault="00422BA5" w:rsidP="00422BA5">
                  <w:pPr>
                    <w:widowControl/>
                    <w:jc w:val="left"/>
                    <w:rPr>
                      <w:kern w:val="0"/>
                      <w:szCs w:val="21"/>
                    </w:rPr>
                  </w:pPr>
                </w:p>
              </w:tc>
              <w:tc>
                <w:tcPr>
                  <w:tcW w:w="670"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szCs w:val="21"/>
                    </w:rPr>
                  </w:pPr>
                  <w:r w:rsidRPr="00B10256">
                    <w:rPr>
                      <w:szCs w:val="21"/>
                    </w:rPr>
                    <w:t>14</w:t>
                  </w:r>
                </w:p>
              </w:tc>
              <w:tc>
                <w:tcPr>
                  <w:tcW w:w="172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spacing w:line="400" w:lineRule="exact"/>
                    <w:jc w:val="center"/>
                    <w:rPr>
                      <w:rFonts w:ascii="宋体" w:hAnsi="宋体"/>
                      <w:szCs w:val="21"/>
                    </w:rPr>
                  </w:pPr>
                  <w:r w:rsidRPr="00B10256">
                    <w:rPr>
                      <w:rFonts w:ascii="宋体" w:hAnsi="宋体" w:hint="eastAsia"/>
                      <w:szCs w:val="21"/>
                    </w:rPr>
                    <w:t>冯家庄</w:t>
                  </w:r>
                </w:p>
              </w:tc>
              <w:tc>
                <w:tcPr>
                  <w:tcW w:w="91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N</w:t>
                  </w:r>
                </w:p>
              </w:tc>
              <w:tc>
                <w:tcPr>
                  <w:tcW w:w="1308"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779</w:t>
                  </w:r>
                </w:p>
              </w:tc>
              <w:tc>
                <w:tcPr>
                  <w:tcW w:w="3182" w:type="dxa"/>
                  <w:vMerge/>
                  <w:tcBorders>
                    <w:top w:val="single" w:sz="6" w:space="0" w:color="auto"/>
                    <w:left w:val="single" w:sz="6" w:space="0" w:color="auto"/>
                    <w:bottom w:val="single" w:sz="6" w:space="0" w:color="auto"/>
                    <w:right w:val="single" w:sz="12" w:space="0" w:color="auto"/>
                  </w:tcBorders>
                  <w:vAlign w:val="center"/>
                </w:tcPr>
                <w:p w:rsidR="00422BA5" w:rsidRPr="00B10256" w:rsidRDefault="00422BA5" w:rsidP="00422BA5">
                  <w:pPr>
                    <w:widowControl/>
                    <w:jc w:val="left"/>
                    <w:rPr>
                      <w:kern w:val="0"/>
                      <w:szCs w:val="21"/>
                    </w:rPr>
                  </w:pPr>
                </w:p>
              </w:tc>
            </w:tr>
            <w:tr w:rsidR="00422BA5" w:rsidRPr="00B10256" w:rsidTr="00F70209">
              <w:trPr>
                <w:trHeight w:val="411"/>
                <w:jc w:val="center"/>
              </w:trPr>
              <w:tc>
                <w:tcPr>
                  <w:tcW w:w="1025" w:type="dxa"/>
                  <w:vMerge/>
                  <w:tcBorders>
                    <w:top w:val="single" w:sz="6" w:space="0" w:color="auto"/>
                    <w:left w:val="single" w:sz="12" w:space="0" w:color="auto"/>
                    <w:bottom w:val="single" w:sz="6" w:space="0" w:color="auto"/>
                    <w:right w:val="single" w:sz="6" w:space="0" w:color="auto"/>
                  </w:tcBorders>
                  <w:vAlign w:val="center"/>
                </w:tcPr>
                <w:p w:rsidR="00422BA5" w:rsidRPr="00B10256" w:rsidRDefault="00422BA5" w:rsidP="00422BA5">
                  <w:pPr>
                    <w:widowControl/>
                    <w:jc w:val="left"/>
                    <w:rPr>
                      <w:kern w:val="0"/>
                      <w:szCs w:val="21"/>
                    </w:rPr>
                  </w:pPr>
                </w:p>
              </w:tc>
              <w:tc>
                <w:tcPr>
                  <w:tcW w:w="670"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szCs w:val="21"/>
                    </w:rPr>
                  </w:pPr>
                  <w:r w:rsidRPr="00B10256">
                    <w:rPr>
                      <w:szCs w:val="21"/>
                    </w:rPr>
                    <w:t>15</w:t>
                  </w:r>
                </w:p>
              </w:tc>
              <w:tc>
                <w:tcPr>
                  <w:tcW w:w="172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spacing w:line="400" w:lineRule="exact"/>
                    <w:jc w:val="center"/>
                    <w:rPr>
                      <w:rFonts w:ascii="宋体" w:hAnsi="宋体"/>
                      <w:szCs w:val="21"/>
                    </w:rPr>
                  </w:pPr>
                  <w:r w:rsidRPr="00B10256">
                    <w:rPr>
                      <w:rFonts w:ascii="宋体" w:hAnsi="宋体" w:hint="eastAsia"/>
                      <w:szCs w:val="21"/>
                    </w:rPr>
                    <w:t>月季园</w:t>
                  </w:r>
                </w:p>
              </w:tc>
              <w:tc>
                <w:tcPr>
                  <w:tcW w:w="91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SE</w:t>
                  </w:r>
                </w:p>
              </w:tc>
              <w:tc>
                <w:tcPr>
                  <w:tcW w:w="1308"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893</w:t>
                  </w:r>
                </w:p>
              </w:tc>
              <w:tc>
                <w:tcPr>
                  <w:tcW w:w="3182" w:type="dxa"/>
                  <w:vMerge/>
                  <w:tcBorders>
                    <w:top w:val="single" w:sz="6" w:space="0" w:color="auto"/>
                    <w:left w:val="single" w:sz="6" w:space="0" w:color="auto"/>
                    <w:bottom w:val="single" w:sz="6" w:space="0" w:color="auto"/>
                    <w:right w:val="single" w:sz="12" w:space="0" w:color="auto"/>
                  </w:tcBorders>
                  <w:vAlign w:val="center"/>
                </w:tcPr>
                <w:p w:rsidR="00422BA5" w:rsidRPr="00B10256" w:rsidRDefault="00422BA5" w:rsidP="00422BA5">
                  <w:pPr>
                    <w:widowControl/>
                    <w:jc w:val="left"/>
                    <w:rPr>
                      <w:kern w:val="0"/>
                      <w:szCs w:val="21"/>
                    </w:rPr>
                  </w:pPr>
                </w:p>
              </w:tc>
            </w:tr>
            <w:tr w:rsidR="00422BA5" w:rsidRPr="00B10256" w:rsidTr="00F70209">
              <w:trPr>
                <w:trHeight w:val="411"/>
                <w:jc w:val="center"/>
              </w:trPr>
              <w:tc>
                <w:tcPr>
                  <w:tcW w:w="1025" w:type="dxa"/>
                  <w:vMerge/>
                  <w:tcBorders>
                    <w:top w:val="single" w:sz="6" w:space="0" w:color="auto"/>
                    <w:left w:val="single" w:sz="12" w:space="0" w:color="auto"/>
                    <w:bottom w:val="single" w:sz="6" w:space="0" w:color="auto"/>
                    <w:right w:val="single" w:sz="6" w:space="0" w:color="auto"/>
                  </w:tcBorders>
                  <w:vAlign w:val="center"/>
                </w:tcPr>
                <w:p w:rsidR="00422BA5" w:rsidRPr="00B10256" w:rsidRDefault="00422BA5" w:rsidP="00422BA5">
                  <w:pPr>
                    <w:widowControl/>
                    <w:jc w:val="left"/>
                    <w:rPr>
                      <w:kern w:val="0"/>
                      <w:szCs w:val="21"/>
                    </w:rPr>
                  </w:pPr>
                </w:p>
              </w:tc>
              <w:tc>
                <w:tcPr>
                  <w:tcW w:w="670"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szCs w:val="21"/>
                    </w:rPr>
                  </w:pPr>
                  <w:r w:rsidRPr="00B10256">
                    <w:rPr>
                      <w:szCs w:val="21"/>
                    </w:rPr>
                    <w:t>16</w:t>
                  </w:r>
                </w:p>
              </w:tc>
              <w:tc>
                <w:tcPr>
                  <w:tcW w:w="172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spacing w:line="400" w:lineRule="exact"/>
                    <w:jc w:val="center"/>
                    <w:rPr>
                      <w:rFonts w:ascii="宋体" w:hAnsi="宋体"/>
                      <w:szCs w:val="21"/>
                    </w:rPr>
                  </w:pPr>
                  <w:r w:rsidRPr="00B10256">
                    <w:rPr>
                      <w:rFonts w:ascii="宋体" w:hAnsi="宋体" w:hint="eastAsia"/>
                      <w:szCs w:val="21"/>
                    </w:rPr>
                    <w:t>金洪家园</w:t>
                  </w:r>
                </w:p>
              </w:tc>
              <w:tc>
                <w:tcPr>
                  <w:tcW w:w="91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E</w:t>
                  </w:r>
                </w:p>
              </w:tc>
              <w:tc>
                <w:tcPr>
                  <w:tcW w:w="1308"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893</w:t>
                  </w:r>
                </w:p>
              </w:tc>
              <w:tc>
                <w:tcPr>
                  <w:tcW w:w="3182" w:type="dxa"/>
                  <w:vMerge/>
                  <w:tcBorders>
                    <w:top w:val="single" w:sz="6" w:space="0" w:color="auto"/>
                    <w:left w:val="single" w:sz="6" w:space="0" w:color="auto"/>
                    <w:bottom w:val="single" w:sz="6" w:space="0" w:color="auto"/>
                    <w:right w:val="single" w:sz="12" w:space="0" w:color="auto"/>
                  </w:tcBorders>
                  <w:vAlign w:val="center"/>
                </w:tcPr>
                <w:p w:rsidR="00422BA5" w:rsidRPr="00B10256" w:rsidRDefault="00422BA5" w:rsidP="00422BA5">
                  <w:pPr>
                    <w:widowControl/>
                    <w:jc w:val="left"/>
                    <w:rPr>
                      <w:kern w:val="0"/>
                      <w:szCs w:val="21"/>
                    </w:rPr>
                  </w:pPr>
                </w:p>
              </w:tc>
            </w:tr>
            <w:tr w:rsidR="00422BA5" w:rsidRPr="00B10256" w:rsidTr="00F70209">
              <w:trPr>
                <w:trHeight w:val="411"/>
                <w:jc w:val="center"/>
              </w:trPr>
              <w:tc>
                <w:tcPr>
                  <w:tcW w:w="1025" w:type="dxa"/>
                  <w:vMerge/>
                  <w:tcBorders>
                    <w:top w:val="single" w:sz="6" w:space="0" w:color="auto"/>
                    <w:left w:val="single" w:sz="12" w:space="0" w:color="auto"/>
                    <w:bottom w:val="single" w:sz="6" w:space="0" w:color="auto"/>
                    <w:right w:val="single" w:sz="6" w:space="0" w:color="auto"/>
                  </w:tcBorders>
                  <w:vAlign w:val="center"/>
                </w:tcPr>
                <w:p w:rsidR="00422BA5" w:rsidRPr="00B10256" w:rsidRDefault="00422BA5" w:rsidP="00422BA5">
                  <w:pPr>
                    <w:widowControl/>
                    <w:jc w:val="left"/>
                    <w:rPr>
                      <w:kern w:val="0"/>
                      <w:szCs w:val="21"/>
                    </w:rPr>
                  </w:pPr>
                </w:p>
              </w:tc>
              <w:tc>
                <w:tcPr>
                  <w:tcW w:w="670"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szCs w:val="21"/>
                    </w:rPr>
                  </w:pPr>
                  <w:r w:rsidRPr="00B10256">
                    <w:rPr>
                      <w:szCs w:val="21"/>
                    </w:rPr>
                    <w:t>17</w:t>
                  </w:r>
                </w:p>
              </w:tc>
              <w:tc>
                <w:tcPr>
                  <w:tcW w:w="172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spacing w:line="400" w:lineRule="exact"/>
                    <w:jc w:val="center"/>
                    <w:rPr>
                      <w:rFonts w:ascii="宋体" w:hAnsi="宋体"/>
                      <w:szCs w:val="21"/>
                    </w:rPr>
                  </w:pPr>
                  <w:r w:rsidRPr="00B10256">
                    <w:rPr>
                      <w:rFonts w:ascii="宋体" w:hAnsi="宋体" w:hint="eastAsia"/>
                      <w:szCs w:val="21"/>
                    </w:rPr>
                    <w:t>沁园小区</w:t>
                  </w:r>
                </w:p>
              </w:tc>
              <w:tc>
                <w:tcPr>
                  <w:tcW w:w="91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W</w:t>
                  </w:r>
                </w:p>
              </w:tc>
              <w:tc>
                <w:tcPr>
                  <w:tcW w:w="1308"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929</w:t>
                  </w:r>
                </w:p>
              </w:tc>
              <w:tc>
                <w:tcPr>
                  <w:tcW w:w="3182" w:type="dxa"/>
                  <w:vMerge/>
                  <w:tcBorders>
                    <w:top w:val="single" w:sz="6" w:space="0" w:color="auto"/>
                    <w:left w:val="single" w:sz="6" w:space="0" w:color="auto"/>
                    <w:bottom w:val="single" w:sz="6" w:space="0" w:color="auto"/>
                    <w:right w:val="single" w:sz="12" w:space="0" w:color="auto"/>
                  </w:tcBorders>
                  <w:vAlign w:val="center"/>
                </w:tcPr>
                <w:p w:rsidR="00422BA5" w:rsidRPr="00B10256" w:rsidRDefault="00422BA5" w:rsidP="00422BA5">
                  <w:pPr>
                    <w:widowControl/>
                    <w:jc w:val="left"/>
                    <w:rPr>
                      <w:kern w:val="0"/>
                      <w:szCs w:val="21"/>
                    </w:rPr>
                  </w:pPr>
                </w:p>
              </w:tc>
            </w:tr>
            <w:tr w:rsidR="00422BA5" w:rsidRPr="00B10256" w:rsidTr="00F70209">
              <w:trPr>
                <w:trHeight w:val="411"/>
                <w:jc w:val="center"/>
              </w:trPr>
              <w:tc>
                <w:tcPr>
                  <w:tcW w:w="1025" w:type="dxa"/>
                  <w:vMerge/>
                  <w:tcBorders>
                    <w:top w:val="single" w:sz="6" w:space="0" w:color="auto"/>
                    <w:left w:val="single" w:sz="12" w:space="0" w:color="auto"/>
                    <w:bottom w:val="single" w:sz="6" w:space="0" w:color="auto"/>
                    <w:right w:val="single" w:sz="6" w:space="0" w:color="auto"/>
                  </w:tcBorders>
                  <w:vAlign w:val="center"/>
                </w:tcPr>
                <w:p w:rsidR="00422BA5" w:rsidRPr="00B10256" w:rsidRDefault="00422BA5" w:rsidP="00422BA5">
                  <w:pPr>
                    <w:widowControl/>
                    <w:jc w:val="left"/>
                    <w:rPr>
                      <w:kern w:val="0"/>
                      <w:szCs w:val="21"/>
                    </w:rPr>
                  </w:pPr>
                </w:p>
              </w:tc>
              <w:tc>
                <w:tcPr>
                  <w:tcW w:w="670"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szCs w:val="21"/>
                    </w:rPr>
                  </w:pPr>
                  <w:r w:rsidRPr="00B10256">
                    <w:rPr>
                      <w:szCs w:val="21"/>
                    </w:rPr>
                    <w:t>18</w:t>
                  </w:r>
                </w:p>
              </w:tc>
              <w:tc>
                <w:tcPr>
                  <w:tcW w:w="172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spacing w:line="400" w:lineRule="exact"/>
                    <w:jc w:val="center"/>
                    <w:rPr>
                      <w:rFonts w:ascii="宋体" w:hAnsi="宋体"/>
                      <w:szCs w:val="21"/>
                    </w:rPr>
                  </w:pPr>
                  <w:r w:rsidRPr="00B10256">
                    <w:rPr>
                      <w:rFonts w:ascii="宋体" w:hAnsi="宋体" w:hint="eastAsia"/>
                      <w:szCs w:val="21"/>
                    </w:rPr>
                    <w:t>钢城区政府</w:t>
                  </w:r>
                </w:p>
              </w:tc>
              <w:tc>
                <w:tcPr>
                  <w:tcW w:w="91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SSW</w:t>
                  </w:r>
                </w:p>
              </w:tc>
              <w:tc>
                <w:tcPr>
                  <w:tcW w:w="1308"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1018</w:t>
                  </w:r>
                </w:p>
              </w:tc>
              <w:tc>
                <w:tcPr>
                  <w:tcW w:w="3182" w:type="dxa"/>
                  <w:vMerge/>
                  <w:tcBorders>
                    <w:top w:val="single" w:sz="6" w:space="0" w:color="auto"/>
                    <w:left w:val="single" w:sz="6" w:space="0" w:color="auto"/>
                    <w:bottom w:val="single" w:sz="6" w:space="0" w:color="auto"/>
                    <w:right w:val="single" w:sz="12" w:space="0" w:color="auto"/>
                  </w:tcBorders>
                  <w:vAlign w:val="center"/>
                </w:tcPr>
                <w:p w:rsidR="00422BA5" w:rsidRPr="00B10256" w:rsidRDefault="00422BA5" w:rsidP="00422BA5">
                  <w:pPr>
                    <w:widowControl/>
                    <w:jc w:val="left"/>
                    <w:rPr>
                      <w:kern w:val="0"/>
                      <w:szCs w:val="21"/>
                    </w:rPr>
                  </w:pPr>
                </w:p>
              </w:tc>
            </w:tr>
            <w:tr w:rsidR="00422BA5" w:rsidRPr="00B10256" w:rsidTr="00F70209">
              <w:trPr>
                <w:trHeight w:val="411"/>
                <w:jc w:val="center"/>
              </w:trPr>
              <w:tc>
                <w:tcPr>
                  <w:tcW w:w="1025" w:type="dxa"/>
                  <w:vMerge/>
                  <w:tcBorders>
                    <w:top w:val="single" w:sz="6" w:space="0" w:color="auto"/>
                    <w:left w:val="single" w:sz="12" w:space="0" w:color="auto"/>
                    <w:bottom w:val="single" w:sz="6" w:space="0" w:color="auto"/>
                    <w:right w:val="single" w:sz="6" w:space="0" w:color="auto"/>
                  </w:tcBorders>
                  <w:vAlign w:val="center"/>
                </w:tcPr>
                <w:p w:rsidR="00422BA5" w:rsidRPr="00B10256" w:rsidRDefault="00422BA5" w:rsidP="00422BA5">
                  <w:pPr>
                    <w:widowControl/>
                    <w:jc w:val="left"/>
                    <w:rPr>
                      <w:kern w:val="0"/>
                      <w:szCs w:val="21"/>
                    </w:rPr>
                  </w:pPr>
                </w:p>
              </w:tc>
              <w:tc>
                <w:tcPr>
                  <w:tcW w:w="670"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szCs w:val="21"/>
                    </w:rPr>
                  </w:pPr>
                  <w:r w:rsidRPr="00B10256">
                    <w:rPr>
                      <w:szCs w:val="21"/>
                    </w:rPr>
                    <w:t>19</w:t>
                  </w:r>
                </w:p>
              </w:tc>
              <w:tc>
                <w:tcPr>
                  <w:tcW w:w="172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spacing w:line="400" w:lineRule="exact"/>
                    <w:jc w:val="center"/>
                    <w:rPr>
                      <w:rFonts w:ascii="宋体" w:hAnsi="宋体"/>
                      <w:szCs w:val="21"/>
                    </w:rPr>
                  </w:pPr>
                  <w:r w:rsidRPr="00B10256">
                    <w:rPr>
                      <w:rFonts w:ascii="宋体" w:hAnsi="宋体" w:hint="eastAsia"/>
                      <w:szCs w:val="21"/>
                    </w:rPr>
                    <w:t>南赵社区</w:t>
                  </w:r>
                </w:p>
              </w:tc>
              <w:tc>
                <w:tcPr>
                  <w:tcW w:w="91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W</w:t>
                  </w:r>
                </w:p>
              </w:tc>
              <w:tc>
                <w:tcPr>
                  <w:tcW w:w="1308"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1032</w:t>
                  </w:r>
                </w:p>
              </w:tc>
              <w:tc>
                <w:tcPr>
                  <w:tcW w:w="3182" w:type="dxa"/>
                  <w:vMerge/>
                  <w:tcBorders>
                    <w:top w:val="single" w:sz="6" w:space="0" w:color="auto"/>
                    <w:left w:val="single" w:sz="6" w:space="0" w:color="auto"/>
                    <w:bottom w:val="single" w:sz="6" w:space="0" w:color="auto"/>
                    <w:right w:val="single" w:sz="12" w:space="0" w:color="auto"/>
                  </w:tcBorders>
                  <w:vAlign w:val="center"/>
                </w:tcPr>
                <w:p w:rsidR="00422BA5" w:rsidRPr="00B10256" w:rsidRDefault="00422BA5" w:rsidP="00422BA5">
                  <w:pPr>
                    <w:widowControl/>
                    <w:jc w:val="left"/>
                    <w:rPr>
                      <w:kern w:val="0"/>
                      <w:szCs w:val="21"/>
                    </w:rPr>
                  </w:pPr>
                </w:p>
              </w:tc>
            </w:tr>
            <w:tr w:rsidR="00422BA5" w:rsidRPr="00B10256" w:rsidTr="00F70209">
              <w:trPr>
                <w:trHeight w:val="411"/>
                <w:jc w:val="center"/>
              </w:trPr>
              <w:tc>
                <w:tcPr>
                  <w:tcW w:w="1025" w:type="dxa"/>
                  <w:vMerge/>
                  <w:tcBorders>
                    <w:top w:val="single" w:sz="6" w:space="0" w:color="auto"/>
                    <w:left w:val="single" w:sz="12" w:space="0" w:color="auto"/>
                    <w:bottom w:val="single" w:sz="6" w:space="0" w:color="auto"/>
                    <w:right w:val="single" w:sz="6" w:space="0" w:color="auto"/>
                  </w:tcBorders>
                  <w:vAlign w:val="center"/>
                </w:tcPr>
                <w:p w:rsidR="00422BA5" w:rsidRPr="00B10256" w:rsidRDefault="00422BA5" w:rsidP="00422BA5">
                  <w:pPr>
                    <w:widowControl/>
                    <w:jc w:val="left"/>
                    <w:rPr>
                      <w:kern w:val="0"/>
                      <w:szCs w:val="21"/>
                    </w:rPr>
                  </w:pPr>
                </w:p>
              </w:tc>
              <w:tc>
                <w:tcPr>
                  <w:tcW w:w="670"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szCs w:val="21"/>
                    </w:rPr>
                  </w:pPr>
                  <w:r w:rsidRPr="00B10256">
                    <w:rPr>
                      <w:szCs w:val="21"/>
                    </w:rPr>
                    <w:t>20</w:t>
                  </w:r>
                </w:p>
              </w:tc>
              <w:tc>
                <w:tcPr>
                  <w:tcW w:w="172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spacing w:line="400" w:lineRule="exact"/>
                    <w:jc w:val="center"/>
                    <w:rPr>
                      <w:rFonts w:ascii="宋体" w:hAnsi="宋体"/>
                      <w:szCs w:val="21"/>
                    </w:rPr>
                  </w:pPr>
                  <w:r w:rsidRPr="00B10256">
                    <w:rPr>
                      <w:rFonts w:ascii="宋体" w:hAnsi="宋体" w:hint="eastAsia"/>
                      <w:szCs w:val="21"/>
                    </w:rPr>
                    <w:t>艾山街道一中</w:t>
                  </w:r>
                </w:p>
              </w:tc>
              <w:tc>
                <w:tcPr>
                  <w:tcW w:w="91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SW</w:t>
                  </w:r>
                </w:p>
              </w:tc>
              <w:tc>
                <w:tcPr>
                  <w:tcW w:w="1308"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1036</w:t>
                  </w:r>
                </w:p>
              </w:tc>
              <w:tc>
                <w:tcPr>
                  <w:tcW w:w="3182" w:type="dxa"/>
                  <w:vMerge/>
                  <w:tcBorders>
                    <w:top w:val="single" w:sz="6" w:space="0" w:color="auto"/>
                    <w:left w:val="single" w:sz="6" w:space="0" w:color="auto"/>
                    <w:bottom w:val="single" w:sz="6" w:space="0" w:color="auto"/>
                    <w:right w:val="single" w:sz="12" w:space="0" w:color="auto"/>
                  </w:tcBorders>
                  <w:vAlign w:val="center"/>
                </w:tcPr>
                <w:p w:rsidR="00422BA5" w:rsidRPr="00B10256" w:rsidRDefault="00422BA5" w:rsidP="00422BA5">
                  <w:pPr>
                    <w:widowControl/>
                    <w:jc w:val="left"/>
                    <w:rPr>
                      <w:kern w:val="0"/>
                      <w:szCs w:val="21"/>
                    </w:rPr>
                  </w:pPr>
                </w:p>
              </w:tc>
            </w:tr>
            <w:tr w:rsidR="00422BA5" w:rsidRPr="00B10256" w:rsidTr="00F70209">
              <w:trPr>
                <w:trHeight w:val="411"/>
                <w:jc w:val="center"/>
              </w:trPr>
              <w:tc>
                <w:tcPr>
                  <w:tcW w:w="1025" w:type="dxa"/>
                  <w:vMerge/>
                  <w:tcBorders>
                    <w:top w:val="single" w:sz="6" w:space="0" w:color="auto"/>
                    <w:left w:val="single" w:sz="12" w:space="0" w:color="auto"/>
                    <w:bottom w:val="single" w:sz="6" w:space="0" w:color="auto"/>
                    <w:right w:val="single" w:sz="6" w:space="0" w:color="auto"/>
                  </w:tcBorders>
                  <w:vAlign w:val="center"/>
                </w:tcPr>
                <w:p w:rsidR="00422BA5" w:rsidRPr="00B10256" w:rsidRDefault="00422BA5" w:rsidP="00422BA5">
                  <w:pPr>
                    <w:widowControl/>
                    <w:jc w:val="left"/>
                    <w:rPr>
                      <w:kern w:val="0"/>
                      <w:szCs w:val="21"/>
                    </w:rPr>
                  </w:pPr>
                </w:p>
              </w:tc>
              <w:tc>
                <w:tcPr>
                  <w:tcW w:w="670"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szCs w:val="21"/>
                    </w:rPr>
                  </w:pPr>
                  <w:r w:rsidRPr="00B10256">
                    <w:rPr>
                      <w:szCs w:val="21"/>
                    </w:rPr>
                    <w:t>21</w:t>
                  </w:r>
                </w:p>
              </w:tc>
              <w:tc>
                <w:tcPr>
                  <w:tcW w:w="172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spacing w:line="400" w:lineRule="exact"/>
                    <w:jc w:val="center"/>
                    <w:rPr>
                      <w:rFonts w:ascii="宋体" w:hAnsi="宋体"/>
                      <w:szCs w:val="21"/>
                    </w:rPr>
                  </w:pPr>
                  <w:r w:rsidRPr="00B10256">
                    <w:rPr>
                      <w:rFonts w:ascii="宋体" w:hAnsi="宋体" w:hint="eastAsia"/>
                      <w:szCs w:val="21"/>
                    </w:rPr>
                    <w:t>紫竹园</w:t>
                  </w:r>
                </w:p>
              </w:tc>
              <w:tc>
                <w:tcPr>
                  <w:tcW w:w="91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SE</w:t>
                  </w:r>
                </w:p>
              </w:tc>
              <w:tc>
                <w:tcPr>
                  <w:tcW w:w="1308"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1107</w:t>
                  </w:r>
                </w:p>
              </w:tc>
              <w:tc>
                <w:tcPr>
                  <w:tcW w:w="3182" w:type="dxa"/>
                  <w:vMerge/>
                  <w:tcBorders>
                    <w:top w:val="single" w:sz="6" w:space="0" w:color="auto"/>
                    <w:left w:val="single" w:sz="6" w:space="0" w:color="auto"/>
                    <w:bottom w:val="single" w:sz="6" w:space="0" w:color="auto"/>
                    <w:right w:val="single" w:sz="12" w:space="0" w:color="auto"/>
                  </w:tcBorders>
                  <w:vAlign w:val="center"/>
                </w:tcPr>
                <w:p w:rsidR="00422BA5" w:rsidRPr="00B10256" w:rsidRDefault="00422BA5" w:rsidP="00422BA5">
                  <w:pPr>
                    <w:widowControl/>
                    <w:jc w:val="left"/>
                    <w:rPr>
                      <w:kern w:val="0"/>
                      <w:szCs w:val="21"/>
                    </w:rPr>
                  </w:pPr>
                </w:p>
              </w:tc>
            </w:tr>
            <w:tr w:rsidR="00422BA5" w:rsidRPr="00B10256" w:rsidTr="00F70209">
              <w:trPr>
                <w:trHeight w:val="411"/>
                <w:jc w:val="center"/>
              </w:trPr>
              <w:tc>
                <w:tcPr>
                  <w:tcW w:w="1025" w:type="dxa"/>
                  <w:vMerge/>
                  <w:tcBorders>
                    <w:top w:val="single" w:sz="6" w:space="0" w:color="auto"/>
                    <w:left w:val="single" w:sz="12" w:space="0" w:color="auto"/>
                    <w:bottom w:val="single" w:sz="6" w:space="0" w:color="auto"/>
                    <w:right w:val="single" w:sz="6" w:space="0" w:color="auto"/>
                  </w:tcBorders>
                  <w:vAlign w:val="center"/>
                </w:tcPr>
                <w:p w:rsidR="00422BA5" w:rsidRPr="00B10256" w:rsidRDefault="00422BA5" w:rsidP="00422BA5">
                  <w:pPr>
                    <w:widowControl/>
                    <w:jc w:val="left"/>
                    <w:rPr>
                      <w:kern w:val="0"/>
                      <w:szCs w:val="21"/>
                    </w:rPr>
                  </w:pPr>
                </w:p>
              </w:tc>
              <w:tc>
                <w:tcPr>
                  <w:tcW w:w="670"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szCs w:val="21"/>
                    </w:rPr>
                  </w:pPr>
                  <w:r w:rsidRPr="00B10256">
                    <w:rPr>
                      <w:szCs w:val="21"/>
                    </w:rPr>
                    <w:t>22</w:t>
                  </w:r>
                </w:p>
              </w:tc>
              <w:tc>
                <w:tcPr>
                  <w:tcW w:w="172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spacing w:line="400" w:lineRule="exact"/>
                    <w:jc w:val="center"/>
                    <w:rPr>
                      <w:rFonts w:ascii="宋体" w:hAnsi="宋体"/>
                      <w:szCs w:val="21"/>
                    </w:rPr>
                  </w:pPr>
                  <w:r w:rsidRPr="00B10256">
                    <w:rPr>
                      <w:rFonts w:ascii="宋体" w:hAnsi="宋体" w:hint="eastAsia"/>
                      <w:szCs w:val="21"/>
                    </w:rPr>
                    <w:t>南城子坡</w:t>
                  </w:r>
                </w:p>
              </w:tc>
              <w:tc>
                <w:tcPr>
                  <w:tcW w:w="91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SW</w:t>
                  </w:r>
                </w:p>
              </w:tc>
              <w:tc>
                <w:tcPr>
                  <w:tcW w:w="1308"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1179</w:t>
                  </w:r>
                </w:p>
              </w:tc>
              <w:tc>
                <w:tcPr>
                  <w:tcW w:w="3182" w:type="dxa"/>
                  <w:vMerge/>
                  <w:tcBorders>
                    <w:top w:val="single" w:sz="6" w:space="0" w:color="auto"/>
                    <w:left w:val="single" w:sz="6" w:space="0" w:color="auto"/>
                    <w:bottom w:val="single" w:sz="6" w:space="0" w:color="auto"/>
                    <w:right w:val="single" w:sz="12" w:space="0" w:color="auto"/>
                  </w:tcBorders>
                  <w:vAlign w:val="center"/>
                </w:tcPr>
                <w:p w:rsidR="00422BA5" w:rsidRPr="00B10256" w:rsidRDefault="00422BA5" w:rsidP="00422BA5">
                  <w:pPr>
                    <w:widowControl/>
                    <w:jc w:val="left"/>
                    <w:rPr>
                      <w:kern w:val="0"/>
                      <w:szCs w:val="21"/>
                    </w:rPr>
                  </w:pPr>
                </w:p>
              </w:tc>
            </w:tr>
            <w:tr w:rsidR="00422BA5" w:rsidRPr="00B10256" w:rsidTr="00F70209">
              <w:trPr>
                <w:trHeight w:val="411"/>
                <w:jc w:val="center"/>
              </w:trPr>
              <w:tc>
                <w:tcPr>
                  <w:tcW w:w="1025" w:type="dxa"/>
                  <w:vMerge/>
                  <w:tcBorders>
                    <w:top w:val="single" w:sz="6" w:space="0" w:color="auto"/>
                    <w:left w:val="single" w:sz="12" w:space="0" w:color="auto"/>
                    <w:bottom w:val="single" w:sz="6" w:space="0" w:color="auto"/>
                    <w:right w:val="single" w:sz="6" w:space="0" w:color="auto"/>
                  </w:tcBorders>
                  <w:vAlign w:val="center"/>
                </w:tcPr>
                <w:p w:rsidR="00422BA5" w:rsidRPr="00B10256" w:rsidRDefault="00422BA5" w:rsidP="00422BA5">
                  <w:pPr>
                    <w:widowControl/>
                    <w:jc w:val="left"/>
                    <w:rPr>
                      <w:kern w:val="0"/>
                      <w:szCs w:val="21"/>
                    </w:rPr>
                  </w:pPr>
                </w:p>
              </w:tc>
              <w:tc>
                <w:tcPr>
                  <w:tcW w:w="670"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szCs w:val="21"/>
                    </w:rPr>
                  </w:pPr>
                  <w:r w:rsidRPr="00B10256">
                    <w:rPr>
                      <w:szCs w:val="21"/>
                    </w:rPr>
                    <w:t>23</w:t>
                  </w:r>
                </w:p>
              </w:tc>
              <w:tc>
                <w:tcPr>
                  <w:tcW w:w="172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spacing w:line="400" w:lineRule="exact"/>
                    <w:jc w:val="center"/>
                    <w:rPr>
                      <w:rFonts w:ascii="宋体" w:hAnsi="宋体"/>
                      <w:szCs w:val="21"/>
                    </w:rPr>
                  </w:pPr>
                  <w:r w:rsidRPr="00B10256">
                    <w:rPr>
                      <w:rFonts w:ascii="宋体" w:hAnsi="宋体" w:hint="eastAsia"/>
                      <w:szCs w:val="21"/>
                    </w:rPr>
                    <w:t>玥庄</w:t>
                  </w:r>
                </w:p>
              </w:tc>
              <w:tc>
                <w:tcPr>
                  <w:tcW w:w="91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N</w:t>
                  </w:r>
                </w:p>
              </w:tc>
              <w:tc>
                <w:tcPr>
                  <w:tcW w:w="1308"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1261</w:t>
                  </w:r>
                </w:p>
              </w:tc>
              <w:tc>
                <w:tcPr>
                  <w:tcW w:w="3182" w:type="dxa"/>
                  <w:vMerge/>
                  <w:tcBorders>
                    <w:top w:val="single" w:sz="6" w:space="0" w:color="auto"/>
                    <w:left w:val="single" w:sz="6" w:space="0" w:color="auto"/>
                    <w:bottom w:val="single" w:sz="6" w:space="0" w:color="auto"/>
                    <w:right w:val="single" w:sz="12" w:space="0" w:color="auto"/>
                  </w:tcBorders>
                  <w:vAlign w:val="center"/>
                </w:tcPr>
                <w:p w:rsidR="00422BA5" w:rsidRPr="00B10256" w:rsidRDefault="00422BA5" w:rsidP="00422BA5">
                  <w:pPr>
                    <w:widowControl/>
                    <w:jc w:val="left"/>
                    <w:rPr>
                      <w:kern w:val="0"/>
                      <w:szCs w:val="21"/>
                    </w:rPr>
                  </w:pPr>
                </w:p>
              </w:tc>
            </w:tr>
            <w:tr w:rsidR="00422BA5" w:rsidRPr="00B10256" w:rsidTr="00F70209">
              <w:trPr>
                <w:trHeight w:val="411"/>
                <w:jc w:val="center"/>
              </w:trPr>
              <w:tc>
                <w:tcPr>
                  <w:tcW w:w="1025" w:type="dxa"/>
                  <w:vMerge/>
                  <w:tcBorders>
                    <w:top w:val="single" w:sz="6" w:space="0" w:color="auto"/>
                    <w:left w:val="single" w:sz="12" w:space="0" w:color="auto"/>
                    <w:bottom w:val="single" w:sz="6" w:space="0" w:color="auto"/>
                    <w:right w:val="single" w:sz="6" w:space="0" w:color="auto"/>
                  </w:tcBorders>
                  <w:vAlign w:val="center"/>
                </w:tcPr>
                <w:p w:rsidR="00422BA5" w:rsidRPr="00B10256" w:rsidRDefault="00422BA5" w:rsidP="00422BA5">
                  <w:pPr>
                    <w:widowControl/>
                    <w:jc w:val="left"/>
                    <w:rPr>
                      <w:kern w:val="0"/>
                      <w:szCs w:val="21"/>
                    </w:rPr>
                  </w:pPr>
                </w:p>
              </w:tc>
              <w:tc>
                <w:tcPr>
                  <w:tcW w:w="670"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szCs w:val="21"/>
                    </w:rPr>
                  </w:pPr>
                  <w:r w:rsidRPr="00B10256">
                    <w:rPr>
                      <w:szCs w:val="21"/>
                    </w:rPr>
                    <w:t>24</w:t>
                  </w:r>
                </w:p>
              </w:tc>
              <w:tc>
                <w:tcPr>
                  <w:tcW w:w="172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spacing w:line="400" w:lineRule="exact"/>
                    <w:jc w:val="center"/>
                    <w:rPr>
                      <w:rFonts w:ascii="宋体" w:hAnsi="宋体"/>
                      <w:szCs w:val="21"/>
                    </w:rPr>
                  </w:pPr>
                  <w:r w:rsidRPr="00B10256">
                    <w:rPr>
                      <w:rFonts w:ascii="宋体" w:hAnsi="宋体" w:hint="eastAsia"/>
                      <w:szCs w:val="21"/>
                    </w:rPr>
                    <w:t>艾山街道</w:t>
                  </w:r>
                </w:p>
              </w:tc>
              <w:tc>
                <w:tcPr>
                  <w:tcW w:w="91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W</w:t>
                  </w:r>
                </w:p>
              </w:tc>
              <w:tc>
                <w:tcPr>
                  <w:tcW w:w="1308"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1321</w:t>
                  </w:r>
                </w:p>
              </w:tc>
              <w:tc>
                <w:tcPr>
                  <w:tcW w:w="3182" w:type="dxa"/>
                  <w:vMerge/>
                  <w:tcBorders>
                    <w:top w:val="single" w:sz="6" w:space="0" w:color="auto"/>
                    <w:left w:val="single" w:sz="6" w:space="0" w:color="auto"/>
                    <w:bottom w:val="single" w:sz="6" w:space="0" w:color="auto"/>
                    <w:right w:val="single" w:sz="12" w:space="0" w:color="auto"/>
                  </w:tcBorders>
                  <w:vAlign w:val="center"/>
                </w:tcPr>
                <w:p w:rsidR="00422BA5" w:rsidRPr="00B10256" w:rsidRDefault="00422BA5" w:rsidP="00422BA5">
                  <w:pPr>
                    <w:widowControl/>
                    <w:jc w:val="left"/>
                    <w:rPr>
                      <w:kern w:val="0"/>
                      <w:szCs w:val="21"/>
                    </w:rPr>
                  </w:pPr>
                </w:p>
              </w:tc>
            </w:tr>
            <w:tr w:rsidR="00422BA5" w:rsidRPr="00B10256" w:rsidTr="00F70209">
              <w:trPr>
                <w:trHeight w:val="411"/>
                <w:jc w:val="center"/>
              </w:trPr>
              <w:tc>
                <w:tcPr>
                  <w:tcW w:w="1025" w:type="dxa"/>
                  <w:vMerge/>
                  <w:tcBorders>
                    <w:top w:val="single" w:sz="6" w:space="0" w:color="auto"/>
                    <w:left w:val="single" w:sz="12" w:space="0" w:color="auto"/>
                    <w:bottom w:val="single" w:sz="6" w:space="0" w:color="auto"/>
                    <w:right w:val="single" w:sz="6" w:space="0" w:color="auto"/>
                  </w:tcBorders>
                  <w:vAlign w:val="center"/>
                </w:tcPr>
                <w:p w:rsidR="00422BA5" w:rsidRPr="00B10256" w:rsidRDefault="00422BA5" w:rsidP="00422BA5">
                  <w:pPr>
                    <w:widowControl/>
                    <w:jc w:val="left"/>
                    <w:rPr>
                      <w:kern w:val="0"/>
                      <w:szCs w:val="21"/>
                    </w:rPr>
                  </w:pPr>
                </w:p>
              </w:tc>
              <w:tc>
                <w:tcPr>
                  <w:tcW w:w="670"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szCs w:val="21"/>
                    </w:rPr>
                  </w:pPr>
                  <w:r w:rsidRPr="00B10256">
                    <w:rPr>
                      <w:szCs w:val="21"/>
                    </w:rPr>
                    <w:t>25</w:t>
                  </w:r>
                </w:p>
              </w:tc>
              <w:tc>
                <w:tcPr>
                  <w:tcW w:w="172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spacing w:line="400" w:lineRule="exact"/>
                    <w:jc w:val="center"/>
                    <w:rPr>
                      <w:rFonts w:ascii="宋体" w:hAnsi="宋体"/>
                      <w:szCs w:val="21"/>
                    </w:rPr>
                  </w:pPr>
                  <w:r w:rsidRPr="00B10256">
                    <w:rPr>
                      <w:rFonts w:ascii="宋体" w:hAnsi="宋体" w:hint="eastAsia"/>
                      <w:szCs w:val="21"/>
                    </w:rPr>
                    <w:t>馨裕园小区</w:t>
                  </w:r>
                </w:p>
              </w:tc>
              <w:tc>
                <w:tcPr>
                  <w:tcW w:w="91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NW</w:t>
                  </w:r>
                </w:p>
              </w:tc>
              <w:tc>
                <w:tcPr>
                  <w:tcW w:w="1308"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1500</w:t>
                  </w:r>
                </w:p>
              </w:tc>
              <w:tc>
                <w:tcPr>
                  <w:tcW w:w="3182" w:type="dxa"/>
                  <w:vMerge/>
                  <w:tcBorders>
                    <w:top w:val="single" w:sz="6" w:space="0" w:color="auto"/>
                    <w:left w:val="single" w:sz="6" w:space="0" w:color="auto"/>
                    <w:bottom w:val="single" w:sz="6" w:space="0" w:color="auto"/>
                    <w:right w:val="single" w:sz="12" w:space="0" w:color="auto"/>
                  </w:tcBorders>
                  <w:vAlign w:val="center"/>
                </w:tcPr>
                <w:p w:rsidR="00422BA5" w:rsidRPr="00B10256" w:rsidRDefault="00422BA5" w:rsidP="00422BA5">
                  <w:pPr>
                    <w:widowControl/>
                    <w:jc w:val="left"/>
                    <w:rPr>
                      <w:kern w:val="0"/>
                      <w:szCs w:val="21"/>
                    </w:rPr>
                  </w:pPr>
                </w:p>
              </w:tc>
            </w:tr>
            <w:tr w:rsidR="00422BA5" w:rsidRPr="00B10256" w:rsidTr="00F70209">
              <w:trPr>
                <w:trHeight w:val="411"/>
                <w:jc w:val="center"/>
              </w:trPr>
              <w:tc>
                <w:tcPr>
                  <w:tcW w:w="1025" w:type="dxa"/>
                  <w:vMerge/>
                  <w:tcBorders>
                    <w:top w:val="single" w:sz="6" w:space="0" w:color="auto"/>
                    <w:left w:val="single" w:sz="12" w:space="0" w:color="auto"/>
                    <w:bottom w:val="single" w:sz="6" w:space="0" w:color="auto"/>
                    <w:right w:val="single" w:sz="6" w:space="0" w:color="auto"/>
                  </w:tcBorders>
                  <w:vAlign w:val="center"/>
                </w:tcPr>
                <w:p w:rsidR="00422BA5" w:rsidRPr="00B10256" w:rsidRDefault="00422BA5" w:rsidP="00422BA5">
                  <w:pPr>
                    <w:widowControl/>
                    <w:jc w:val="left"/>
                    <w:rPr>
                      <w:kern w:val="0"/>
                      <w:szCs w:val="21"/>
                    </w:rPr>
                  </w:pPr>
                </w:p>
              </w:tc>
              <w:tc>
                <w:tcPr>
                  <w:tcW w:w="670"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szCs w:val="21"/>
                    </w:rPr>
                  </w:pPr>
                  <w:r w:rsidRPr="00B10256">
                    <w:rPr>
                      <w:szCs w:val="21"/>
                    </w:rPr>
                    <w:t>26</w:t>
                  </w:r>
                </w:p>
              </w:tc>
              <w:tc>
                <w:tcPr>
                  <w:tcW w:w="172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spacing w:line="400" w:lineRule="exact"/>
                    <w:jc w:val="center"/>
                    <w:rPr>
                      <w:rFonts w:ascii="宋体" w:hAnsi="宋体"/>
                      <w:szCs w:val="21"/>
                    </w:rPr>
                  </w:pPr>
                  <w:r w:rsidRPr="00B10256">
                    <w:rPr>
                      <w:rFonts w:ascii="宋体" w:hAnsi="宋体" w:hint="eastAsia"/>
                      <w:szCs w:val="21"/>
                    </w:rPr>
                    <w:t>徐家庄</w:t>
                  </w:r>
                </w:p>
              </w:tc>
              <w:tc>
                <w:tcPr>
                  <w:tcW w:w="91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WSW</w:t>
                  </w:r>
                </w:p>
              </w:tc>
              <w:tc>
                <w:tcPr>
                  <w:tcW w:w="1308"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1786</w:t>
                  </w:r>
                </w:p>
              </w:tc>
              <w:tc>
                <w:tcPr>
                  <w:tcW w:w="3182" w:type="dxa"/>
                  <w:vMerge/>
                  <w:tcBorders>
                    <w:top w:val="single" w:sz="6" w:space="0" w:color="auto"/>
                    <w:left w:val="single" w:sz="6" w:space="0" w:color="auto"/>
                    <w:bottom w:val="single" w:sz="6" w:space="0" w:color="auto"/>
                    <w:right w:val="single" w:sz="12" w:space="0" w:color="auto"/>
                  </w:tcBorders>
                  <w:vAlign w:val="center"/>
                </w:tcPr>
                <w:p w:rsidR="00422BA5" w:rsidRPr="00B10256" w:rsidRDefault="00422BA5" w:rsidP="00422BA5">
                  <w:pPr>
                    <w:widowControl/>
                    <w:jc w:val="left"/>
                    <w:rPr>
                      <w:kern w:val="0"/>
                      <w:szCs w:val="21"/>
                    </w:rPr>
                  </w:pPr>
                </w:p>
              </w:tc>
            </w:tr>
            <w:tr w:rsidR="00422BA5" w:rsidRPr="00B10256" w:rsidTr="00F70209">
              <w:trPr>
                <w:trHeight w:val="411"/>
                <w:jc w:val="center"/>
              </w:trPr>
              <w:tc>
                <w:tcPr>
                  <w:tcW w:w="1025" w:type="dxa"/>
                  <w:vMerge/>
                  <w:tcBorders>
                    <w:top w:val="single" w:sz="6" w:space="0" w:color="auto"/>
                    <w:left w:val="single" w:sz="12" w:space="0" w:color="auto"/>
                    <w:bottom w:val="single" w:sz="6" w:space="0" w:color="auto"/>
                    <w:right w:val="single" w:sz="6" w:space="0" w:color="auto"/>
                  </w:tcBorders>
                  <w:vAlign w:val="center"/>
                </w:tcPr>
                <w:p w:rsidR="00422BA5" w:rsidRPr="00B10256" w:rsidRDefault="00422BA5" w:rsidP="00422BA5">
                  <w:pPr>
                    <w:widowControl/>
                    <w:jc w:val="left"/>
                    <w:rPr>
                      <w:kern w:val="0"/>
                      <w:szCs w:val="21"/>
                    </w:rPr>
                  </w:pPr>
                </w:p>
              </w:tc>
              <w:tc>
                <w:tcPr>
                  <w:tcW w:w="670"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szCs w:val="21"/>
                    </w:rPr>
                  </w:pPr>
                  <w:r w:rsidRPr="00B10256">
                    <w:rPr>
                      <w:szCs w:val="21"/>
                    </w:rPr>
                    <w:t>27</w:t>
                  </w:r>
                </w:p>
              </w:tc>
              <w:tc>
                <w:tcPr>
                  <w:tcW w:w="172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spacing w:line="400" w:lineRule="exact"/>
                    <w:jc w:val="center"/>
                    <w:rPr>
                      <w:rFonts w:ascii="宋体" w:hAnsi="宋体"/>
                      <w:szCs w:val="21"/>
                    </w:rPr>
                  </w:pPr>
                  <w:r w:rsidRPr="00B10256">
                    <w:rPr>
                      <w:rFonts w:ascii="宋体" w:hAnsi="宋体" w:hint="eastAsia"/>
                      <w:szCs w:val="21"/>
                    </w:rPr>
                    <w:t>上河沟</w:t>
                  </w:r>
                </w:p>
              </w:tc>
              <w:tc>
                <w:tcPr>
                  <w:tcW w:w="91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W</w:t>
                  </w:r>
                </w:p>
              </w:tc>
              <w:tc>
                <w:tcPr>
                  <w:tcW w:w="1308"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1857</w:t>
                  </w:r>
                </w:p>
              </w:tc>
              <w:tc>
                <w:tcPr>
                  <w:tcW w:w="3182" w:type="dxa"/>
                  <w:vMerge/>
                  <w:tcBorders>
                    <w:top w:val="single" w:sz="6" w:space="0" w:color="auto"/>
                    <w:left w:val="single" w:sz="6" w:space="0" w:color="auto"/>
                    <w:bottom w:val="single" w:sz="6" w:space="0" w:color="auto"/>
                    <w:right w:val="single" w:sz="12" w:space="0" w:color="auto"/>
                  </w:tcBorders>
                  <w:vAlign w:val="center"/>
                </w:tcPr>
                <w:p w:rsidR="00422BA5" w:rsidRPr="00B10256" w:rsidRDefault="00422BA5" w:rsidP="00422BA5">
                  <w:pPr>
                    <w:widowControl/>
                    <w:jc w:val="left"/>
                    <w:rPr>
                      <w:kern w:val="0"/>
                      <w:szCs w:val="21"/>
                    </w:rPr>
                  </w:pPr>
                </w:p>
              </w:tc>
            </w:tr>
            <w:tr w:rsidR="00422BA5" w:rsidRPr="00B10256" w:rsidTr="00F70209">
              <w:trPr>
                <w:trHeight w:val="411"/>
                <w:jc w:val="center"/>
              </w:trPr>
              <w:tc>
                <w:tcPr>
                  <w:tcW w:w="1025" w:type="dxa"/>
                  <w:vMerge/>
                  <w:tcBorders>
                    <w:top w:val="single" w:sz="6" w:space="0" w:color="auto"/>
                    <w:left w:val="single" w:sz="12" w:space="0" w:color="auto"/>
                    <w:bottom w:val="single" w:sz="6" w:space="0" w:color="auto"/>
                    <w:right w:val="single" w:sz="6" w:space="0" w:color="auto"/>
                  </w:tcBorders>
                  <w:vAlign w:val="center"/>
                </w:tcPr>
                <w:p w:rsidR="00422BA5" w:rsidRPr="00B10256" w:rsidRDefault="00422BA5" w:rsidP="00422BA5">
                  <w:pPr>
                    <w:widowControl/>
                    <w:jc w:val="left"/>
                    <w:rPr>
                      <w:kern w:val="0"/>
                      <w:szCs w:val="21"/>
                    </w:rPr>
                  </w:pPr>
                </w:p>
              </w:tc>
              <w:tc>
                <w:tcPr>
                  <w:tcW w:w="670"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szCs w:val="21"/>
                    </w:rPr>
                  </w:pPr>
                  <w:r w:rsidRPr="00B10256">
                    <w:rPr>
                      <w:szCs w:val="21"/>
                    </w:rPr>
                    <w:t>28</w:t>
                  </w:r>
                </w:p>
              </w:tc>
              <w:tc>
                <w:tcPr>
                  <w:tcW w:w="172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spacing w:line="400" w:lineRule="exact"/>
                    <w:jc w:val="center"/>
                    <w:rPr>
                      <w:rFonts w:ascii="宋体" w:hAnsi="宋体"/>
                      <w:szCs w:val="21"/>
                    </w:rPr>
                  </w:pPr>
                  <w:r w:rsidRPr="00B10256">
                    <w:rPr>
                      <w:rFonts w:ascii="宋体" w:hAnsi="宋体" w:hint="eastAsia"/>
                      <w:szCs w:val="21"/>
                    </w:rPr>
                    <w:t>清泥沟</w:t>
                  </w:r>
                </w:p>
              </w:tc>
              <w:tc>
                <w:tcPr>
                  <w:tcW w:w="91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W</w:t>
                  </w:r>
                </w:p>
              </w:tc>
              <w:tc>
                <w:tcPr>
                  <w:tcW w:w="1308"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2000</w:t>
                  </w:r>
                </w:p>
              </w:tc>
              <w:tc>
                <w:tcPr>
                  <w:tcW w:w="3182" w:type="dxa"/>
                  <w:vMerge/>
                  <w:tcBorders>
                    <w:top w:val="single" w:sz="6" w:space="0" w:color="auto"/>
                    <w:left w:val="single" w:sz="6" w:space="0" w:color="auto"/>
                    <w:bottom w:val="single" w:sz="6" w:space="0" w:color="auto"/>
                    <w:right w:val="single" w:sz="12" w:space="0" w:color="auto"/>
                  </w:tcBorders>
                  <w:vAlign w:val="center"/>
                </w:tcPr>
                <w:p w:rsidR="00422BA5" w:rsidRPr="00B10256" w:rsidRDefault="00422BA5" w:rsidP="00422BA5">
                  <w:pPr>
                    <w:widowControl/>
                    <w:jc w:val="left"/>
                    <w:rPr>
                      <w:kern w:val="0"/>
                      <w:szCs w:val="21"/>
                    </w:rPr>
                  </w:pPr>
                </w:p>
              </w:tc>
            </w:tr>
            <w:tr w:rsidR="00422BA5" w:rsidRPr="00B10256" w:rsidTr="00F70209">
              <w:trPr>
                <w:trHeight w:val="411"/>
                <w:jc w:val="center"/>
              </w:trPr>
              <w:tc>
                <w:tcPr>
                  <w:tcW w:w="1025" w:type="dxa"/>
                  <w:vMerge/>
                  <w:tcBorders>
                    <w:top w:val="single" w:sz="6" w:space="0" w:color="auto"/>
                    <w:left w:val="single" w:sz="12" w:space="0" w:color="auto"/>
                    <w:bottom w:val="single" w:sz="6" w:space="0" w:color="auto"/>
                    <w:right w:val="single" w:sz="6" w:space="0" w:color="auto"/>
                  </w:tcBorders>
                  <w:vAlign w:val="center"/>
                </w:tcPr>
                <w:p w:rsidR="00422BA5" w:rsidRPr="00B10256" w:rsidRDefault="00422BA5" w:rsidP="00422BA5">
                  <w:pPr>
                    <w:widowControl/>
                    <w:jc w:val="left"/>
                    <w:rPr>
                      <w:kern w:val="0"/>
                      <w:szCs w:val="21"/>
                    </w:rPr>
                  </w:pPr>
                </w:p>
              </w:tc>
              <w:tc>
                <w:tcPr>
                  <w:tcW w:w="670"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szCs w:val="21"/>
                    </w:rPr>
                  </w:pPr>
                  <w:r w:rsidRPr="00B10256">
                    <w:rPr>
                      <w:szCs w:val="21"/>
                    </w:rPr>
                    <w:t>29</w:t>
                  </w:r>
                </w:p>
              </w:tc>
              <w:tc>
                <w:tcPr>
                  <w:tcW w:w="172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spacing w:line="400" w:lineRule="exact"/>
                    <w:jc w:val="center"/>
                    <w:rPr>
                      <w:rFonts w:ascii="宋体" w:hAnsi="宋体"/>
                      <w:szCs w:val="21"/>
                    </w:rPr>
                  </w:pPr>
                  <w:r w:rsidRPr="00B10256">
                    <w:rPr>
                      <w:rFonts w:ascii="宋体" w:hAnsi="宋体" w:hint="eastAsia"/>
                      <w:szCs w:val="21"/>
                    </w:rPr>
                    <w:t>高家岭</w:t>
                  </w:r>
                </w:p>
              </w:tc>
              <w:tc>
                <w:tcPr>
                  <w:tcW w:w="91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N</w:t>
                  </w:r>
                </w:p>
              </w:tc>
              <w:tc>
                <w:tcPr>
                  <w:tcW w:w="1308"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2079</w:t>
                  </w:r>
                </w:p>
              </w:tc>
              <w:tc>
                <w:tcPr>
                  <w:tcW w:w="3182" w:type="dxa"/>
                  <w:vMerge/>
                  <w:tcBorders>
                    <w:top w:val="single" w:sz="6" w:space="0" w:color="auto"/>
                    <w:left w:val="single" w:sz="6" w:space="0" w:color="auto"/>
                    <w:bottom w:val="single" w:sz="6" w:space="0" w:color="auto"/>
                    <w:right w:val="single" w:sz="12" w:space="0" w:color="auto"/>
                  </w:tcBorders>
                  <w:vAlign w:val="center"/>
                </w:tcPr>
                <w:p w:rsidR="00422BA5" w:rsidRPr="00B10256" w:rsidRDefault="00422BA5" w:rsidP="00422BA5">
                  <w:pPr>
                    <w:widowControl/>
                    <w:jc w:val="left"/>
                    <w:rPr>
                      <w:kern w:val="0"/>
                      <w:szCs w:val="21"/>
                    </w:rPr>
                  </w:pPr>
                </w:p>
              </w:tc>
            </w:tr>
            <w:tr w:rsidR="00422BA5" w:rsidRPr="00B10256" w:rsidTr="00F70209">
              <w:trPr>
                <w:trHeight w:val="411"/>
                <w:jc w:val="center"/>
              </w:trPr>
              <w:tc>
                <w:tcPr>
                  <w:tcW w:w="1025" w:type="dxa"/>
                  <w:vMerge/>
                  <w:tcBorders>
                    <w:top w:val="single" w:sz="6" w:space="0" w:color="auto"/>
                    <w:left w:val="single" w:sz="12" w:space="0" w:color="auto"/>
                    <w:bottom w:val="single" w:sz="6" w:space="0" w:color="auto"/>
                    <w:right w:val="single" w:sz="6" w:space="0" w:color="auto"/>
                  </w:tcBorders>
                  <w:vAlign w:val="center"/>
                </w:tcPr>
                <w:p w:rsidR="00422BA5" w:rsidRPr="00B10256" w:rsidRDefault="00422BA5" w:rsidP="00422BA5">
                  <w:pPr>
                    <w:widowControl/>
                    <w:jc w:val="left"/>
                    <w:rPr>
                      <w:kern w:val="0"/>
                      <w:szCs w:val="21"/>
                    </w:rPr>
                  </w:pPr>
                </w:p>
              </w:tc>
              <w:tc>
                <w:tcPr>
                  <w:tcW w:w="670"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szCs w:val="21"/>
                    </w:rPr>
                  </w:pPr>
                  <w:r w:rsidRPr="00B10256">
                    <w:rPr>
                      <w:szCs w:val="21"/>
                    </w:rPr>
                    <w:t>30</w:t>
                  </w:r>
                </w:p>
              </w:tc>
              <w:tc>
                <w:tcPr>
                  <w:tcW w:w="172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spacing w:line="400" w:lineRule="exact"/>
                    <w:jc w:val="center"/>
                    <w:rPr>
                      <w:rFonts w:ascii="宋体" w:hAnsi="宋体"/>
                      <w:szCs w:val="21"/>
                    </w:rPr>
                  </w:pPr>
                  <w:r w:rsidRPr="00B10256">
                    <w:rPr>
                      <w:rFonts w:ascii="宋体" w:hAnsi="宋体" w:hint="eastAsia"/>
                      <w:szCs w:val="21"/>
                    </w:rPr>
                    <w:t>下河沟</w:t>
                  </w:r>
                </w:p>
              </w:tc>
              <w:tc>
                <w:tcPr>
                  <w:tcW w:w="91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W</w:t>
                  </w:r>
                </w:p>
              </w:tc>
              <w:tc>
                <w:tcPr>
                  <w:tcW w:w="1308"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rFonts w:eastAsia="等线"/>
                      <w:szCs w:val="21"/>
                    </w:rPr>
                  </w:pPr>
                  <w:r w:rsidRPr="00B10256">
                    <w:rPr>
                      <w:rFonts w:eastAsia="等线"/>
                      <w:szCs w:val="21"/>
                    </w:rPr>
                    <w:t>2429</w:t>
                  </w:r>
                </w:p>
              </w:tc>
              <w:tc>
                <w:tcPr>
                  <w:tcW w:w="3182" w:type="dxa"/>
                  <w:vMerge/>
                  <w:tcBorders>
                    <w:top w:val="single" w:sz="6" w:space="0" w:color="auto"/>
                    <w:left w:val="single" w:sz="6" w:space="0" w:color="auto"/>
                    <w:bottom w:val="single" w:sz="6" w:space="0" w:color="auto"/>
                    <w:right w:val="single" w:sz="12" w:space="0" w:color="auto"/>
                  </w:tcBorders>
                  <w:vAlign w:val="center"/>
                </w:tcPr>
                <w:p w:rsidR="00422BA5" w:rsidRPr="00B10256" w:rsidRDefault="00422BA5" w:rsidP="00422BA5">
                  <w:pPr>
                    <w:widowControl/>
                    <w:jc w:val="left"/>
                    <w:rPr>
                      <w:kern w:val="0"/>
                      <w:szCs w:val="21"/>
                    </w:rPr>
                  </w:pPr>
                </w:p>
              </w:tc>
            </w:tr>
            <w:tr w:rsidR="00422BA5" w:rsidRPr="00B10256" w:rsidTr="00F70209">
              <w:trPr>
                <w:trHeight w:val="411"/>
                <w:jc w:val="center"/>
              </w:trPr>
              <w:tc>
                <w:tcPr>
                  <w:tcW w:w="1025" w:type="dxa"/>
                  <w:tcBorders>
                    <w:top w:val="single" w:sz="6" w:space="0" w:color="auto"/>
                    <w:left w:val="single" w:sz="12" w:space="0" w:color="auto"/>
                    <w:bottom w:val="single" w:sz="6" w:space="0" w:color="auto"/>
                    <w:right w:val="single" w:sz="6" w:space="0" w:color="auto"/>
                  </w:tcBorders>
                  <w:vAlign w:val="center"/>
                </w:tcPr>
                <w:p w:rsidR="00422BA5" w:rsidRPr="00B10256" w:rsidRDefault="00422BA5" w:rsidP="00422BA5">
                  <w:pPr>
                    <w:jc w:val="center"/>
                    <w:rPr>
                      <w:kern w:val="0"/>
                      <w:szCs w:val="21"/>
                    </w:rPr>
                  </w:pPr>
                  <w:r w:rsidRPr="00B10256">
                    <w:rPr>
                      <w:kern w:val="0"/>
                      <w:szCs w:val="21"/>
                    </w:rPr>
                    <w:t>地表水</w:t>
                  </w:r>
                </w:p>
              </w:tc>
              <w:tc>
                <w:tcPr>
                  <w:tcW w:w="670"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szCs w:val="21"/>
                    </w:rPr>
                  </w:pPr>
                  <w:r w:rsidRPr="00B10256">
                    <w:rPr>
                      <w:szCs w:val="21"/>
                    </w:rPr>
                    <w:t>1</w:t>
                  </w:r>
                </w:p>
              </w:tc>
              <w:tc>
                <w:tcPr>
                  <w:tcW w:w="172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szCs w:val="21"/>
                    </w:rPr>
                  </w:pPr>
                  <w:r w:rsidRPr="00B10256">
                    <w:rPr>
                      <w:szCs w:val="21"/>
                    </w:rPr>
                    <w:t>牟汶河</w:t>
                  </w:r>
                </w:p>
              </w:tc>
              <w:tc>
                <w:tcPr>
                  <w:tcW w:w="91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szCs w:val="21"/>
                    </w:rPr>
                  </w:pPr>
                  <w:r w:rsidRPr="00B10256">
                    <w:rPr>
                      <w:szCs w:val="21"/>
                    </w:rPr>
                    <w:t>W</w:t>
                  </w:r>
                </w:p>
              </w:tc>
              <w:tc>
                <w:tcPr>
                  <w:tcW w:w="1308"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szCs w:val="21"/>
                    </w:rPr>
                  </w:pPr>
                  <w:r w:rsidRPr="00B10256">
                    <w:rPr>
                      <w:szCs w:val="21"/>
                    </w:rPr>
                    <w:t>3160</w:t>
                  </w:r>
                </w:p>
              </w:tc>
              <w:tc>
                <w:tcPr>
                  <w:tcW w:w="3182" w:type="dxa"/>
                  <w:tcBorders>
                    <w:top w:val="single" w:sz="6" w:space="0" w:color="auto"/>
                    <w:left w:val="single" w:sz="6" w:space="0" w:color="auto"/>
                    <w:bottom w:val="single" w:sz="6" w:space="0" w:color="auto"/>
                    <w:right w:val="single" w:sz="12" w:space="0" w:color="auto"/>
                  </w:tcBorders>
                  <w:vAlign w:val="center"/>
                </w:tcPr>
                <w:p w:rsidR="00422BA5" w:rsidRPr="00B10256" w:rsidRDefault="00422BA5" w:rsidP="00422BA5">
                  <w:pPr>
                    <w:spacing w:line="300" w:lineRule="exact"/>
                    <w:jc w:val="center"/>
                    <w:rPr>
                      <w:kern w:val="0"/>
                      <w:szCs w:val="21"/>
                    </w:rPr>
                  </w:pPr>
                  <w:r w:rsidRPr="00B10256">
                    <w:rPr>
                      <w:kern w:val="0"/>
                      <w:szCs w:val="21"/>
                    </w:rPr>
                    <w:t>《地表水环境质量标准》（</w:t>
                  </w:r>
                  <w:r w:rsidRPr="00B10256">
                    <w:rPr>
                      <w:kern w:val="0"/>
                      <w:szCs w:val="21"/>
                    </w:rPr>
                    <w:t>GB3838-2002</w:t>
                  </w:r>
                  <w:r w:rsidRPr="00B10256">
                    <w:rPr>
                      <w:kern w:val="0"/>
                      <w:szCs w:val="21"/>
                    </w:rPr>
                    <w:t>）</w:t>
                  </w:r>
                  <w:r w:rsidRPr="00B10256">
                    <w:rPr>
                      <w:kern w:val="0"/>
                      <w:szCs w:val="21"/>
                    </w:rPr>
                    <w:t>Ⅳ</w:t>
                  </w:r>
                  <w:r w:rsidRPr="00B10256">
                    <w:rPr>
                      <w:kern w:val="0"/>
                      <w:szCs w:val="21"/>
                    </w:rPr>
                    <w:t>类水体</w:t>
                  </w:r>
                </w:p>
              </w:tc>
            </w:tr>
            <w:tr w:rsidR="00422BA5" w:rsidRPr="00B10256" w:rsidTr="00F70209">
              <w:trPr>
                <w:trHeight w:val="411"/>
                <w:jc w:val="center"/>
              </w:trPr>
              <w:tc>
                <w:tcPr>
                  <w:tcW w:w="1025" w:type="dxa"/>
                  <w:tcBorders>
                    <w:top w:val="single" w:sz="6" w:space="0" w:color="auto"/>
                    <w:left w:val="single" w:sz="12" w:space="0" w:color="auto"/>
                    <w:bottom w:val="single" w:sz="6" w:space="0" w:color="auto"/>
                    <w:right w:val="single" w:sz="6" w:space="0" w:color="auto"/>
                  </w:tcBorders>
                  <w:vAlign w:val="center"/>
                </w:tcPr>
                <w:p w:rsidR="00422BA5" w:rsidRPr="00B10256" w:rsidRDefault="00422BA5" w:rsidP="00422BA5">
                  <w:pPr>
                    <w:jc w:val="center"/>
                    <w:rPr>
                      <w:kern w:val="0"/>
                      <w:szCs w:val="21"/>
                    </w:rPr>
                  </w:pPr>
                  <w:r w:rsidRPr="00B10256">
                    <w:rPr>
                      <w:kern w:val="0"/>
                      <w:szCs w:val="21"/>
                    </w:rPr>
                    <w:t>地下水</w:t>
                  </w:r>
                </w:p>
              </w:tc>
              <w:tc>
                <w:tcPr>
                  <w:tcW w:w="670"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widowControl/>
                    <w:jc w:val="center"/>
                    <w:rPr>
                      <w:kern w:val="0"/>
                      <w:szCs w:val="21"/>
                    </w:rPr>
                  </w:pPr>
                </w:p>
                <w:p w:rsidR="00422BA5" w:rsidRPr="00B10256" w:rsidRDefault="00422BA5" w:rsidP="00422BA5">
                  <w:pPr>
                    <w:widowControl/>
                    <w:jc w:val="center"/>
                    <w:rPr>
                      <w:kern w:val="0"/>
                      <w:szCs w:val="21"/>
                    </w:rPr>
                  </w:pPr>
                  <w:r w:rsidRPr="00B10256">
                    <w:rPr>
                      <w:kern w:val="0"/>
                      <w:szCs w:val="21"/>
                    </w:rPr>
                    <w:t>1</w:t>
                  </w:r>
                </w:p>
              </w:tc>
              <w:tc>
                <w:tcPr>
                  <w:tcW w:w="1726" w:type="dxa"/>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jc w:val="center"/>
                    <w:rPr>
                      <w:kern w:val="0"/>
                      <w:szCs w:val="21"/>
                    </w:rPr>
                  </w:pPr>
                  <w:r w:rsidRPr="00B10256">
                    <w:rPr>
                      <w:kern w:val="0"/>
                      <w:szCs w:val="21"/>
                    </w:rPr>
                    <w:t>厂区附近</w:t>
                  </w:r>
                </w:p>
              </w:tc>
              <w:tc>
                <w:tcPr>
                  <w:tcW w:w="2224" w:type="dxa"/>
                  <w:gridSpan w:val="2"/>
                  <w:tcBorders>
                    <w:top w:val="single" w:sz="6" w:space="0" w:color="auto"/>
                    <w:left w:val="single" w:sz="6" w:space="0" w:color="auto"/>
                    <w:bottom w:val="single" w:sz="6" w:space="0" w:color="auto"/>
                    <w:right w:val="single" w:sz="6" w:space="0" w:color="auto"/>
                  </w:tcBorders>
                  <w:vAlign w:val="center"/>
                </w:tcPr>
                <w:p w:rsidR="00422BA5" w:rsidRPr="00B10256" w:rsidRDefault="00422BA5" w:rsidP="00422BA5">
                  <w:pPr>
                    <w:pStyle w:val="aff4"/>
                    <w:widowControl w:val="0"/>
                    <w:jc w:val="center"/>
                    <w:rPr>
                      <w:rFonts w:ascii="Times New Roman"/>
                      <w:szCs w:val="21"/>
                    </w:rPr>
                  </w:pPr>
                  <w:r w:rsidRPr="00B10256">
                    <w:rPr>
                      <w:rFonts w:ascii="Times New Roman"/>
                      <w:szCs w:val="21"/>
                    </w:rPr>
                    <w:t>浅层地下水</w:t>
                  </w:r>
                </w:p>
              </w:tc>
              <w:tc>
                <w:tcPr>
                  <w:tcW w:w="3182" w:type="dxa"/>
                  <w:tcBorders>
                    <w:top w:val="single" w:sz="6" w:space="0" w:color="auto"/>
                    <w:left w:val="single" w:sz="6" w:space="0" w:color="auto"/>
                    <w:bottom w:val="single" w:sz="6" w:space="0" w:color="auto"/>
                    <w:right w:val="single" w:sz="12" w:space="0" w:color="auto"/>
                  </w:tcBorders>
                  <w:vAlign w:val="center"/>
                </w:tcPr>
                <w:p w:rsidR="00422BA5" w:rsidRPr="00B10256" w:rsidRDefault="00422BA5" w:rsidP="00422BA5">
                  <w:pPr>
                    <w:spacing w:line="300" w:lineRule="exact"/>
                    <w:jc w:val="center"/>
                    <w:rPr>
                      <w:kern w:val="0"/>
                      <w:szCs w:val="21"/>
                    </w:rPr>
                  </w:pPr>
                  <w:r w:rsidRPr="00B10256">
                    <w:rPr>
                      <w:kern w:val="0"/>
                      <w:szCs w:val="21"/>
                    </w:rPr>
                    <w:t>《地下水质量标准》（</w:t>
                  </w:r>
                  <w:r w:rsidRPr="00B10256">
                    <w:rPr>
                      <w:kern w:val="0"/>
                      <w:szCs w:val="21"/>
                    </w:rPr>
                    <w:t>GB/T14848-2017</w:t>
                  </w:r>
                  <w:r w:rsidRPr="00B10256">
                    <w:rPr>
                      <w:kern w:val="0"/>
                      <w:szCs w:val="21"/>
                    </w:rPr>
                    <w:t>）</w:t>
                  </w:r>
                  <w:r w:rsidRPr="00B10256">
                    <w:rPr>
                      <w:kern w:val="0"/>
                      <w:szCs w:val="21"/>
                    </w:rPr>
                    <w:t>Ⅲ</w:t>
                  </w:r>
                  <w:r w:rsidRPr="00B10256">
                    <w:rPr>
                      <w:kern w:val="0"/>
                      <w:szCs w:val="21"/>
                    </w:rPr>
                    <w:t>水体</w:t>
                  </w:r>
                </w:p>
              </w:tc>
            </w:tr>
            <w:tr w:rsidR="00422BA5" w:rsidRPr="00B10256" w:rsidTr="00F70209">
              <w:trPr>
                <w:trHeight w:val="411"/>
                <w:jc w:val="center"/>
              </w:trPr>
              <w:tc>
                <w:tcPr>
                  <w:tcW w:w="1025" w:type="dxa"/>
                  <w:tcBorders>
                    <w:top w:val="single" w:sz="6" w:space="0" w:color="auto"/>
                    <w:left w:val="single" w:sz="12" w:space="0" w:color="auto"/>
                    <w:bottom w:val="single" w:sz="12" w:space="0" w:color="auto"/>
                    <w:right w:val="single" w:sz="6" w:space="0" w:color="auto"/>
                  </w:tcBorders>
                  <w:vAlign w:val="center"/>
                </w:tcPr>
                <w:p w:rsidR="00422BA5" w:rsidRPr="00B10256" w:rsidRDefault="00422BA5" w:rsidP="00422BA5">
                  <w:pPr>
                    <w:jc w:val="center"/>
                    <w:rPr>
                      <w:kern w:val="0"/>
                      <w:szCs w:val="21"/>
                    </w:rPr>
                  </w:pPr>
                  <w:r w:rsidRPr="00B10256">
                    <w:rPr>
                      <w:kern w:val="0"/>
                      <w:szCs w:val="21"/>
                    </w:rPr>
                    <w:t>噪声</w:t>
                  </w:r>
                </w:p>
              </w:tc>
              <w:tc>
                <w:tcPr>
                  <w:tcW w:w="670" w:type="dxa"/>
                  <w:tcBorders>
                    <w:top w:val="single" w:sz="6" w:space="0" w:color="auto"/>
                    <w:left w:val="single" w:sz="6" w:space="0" w:color="auto"/>
                    <w:bottom w:val="single" w:sz="12" w:space="0" w:color="auto"/>
                    <w:right w:val="single" w:sz="6" w:space="0" w:color="auto"/>
                  </w:tcBorders>
                  <w:vAlign w:val="center"/>
                </w:tcPr>
                <w:p w:rsidR="00422BA5" w:rsidRPr="00B10256" w:rsidRDefault="00422BA5" w:rsidP="00422BA5">
                  <w:pPr>
                    <w:widowControl/>
                    <w:jc w:val="center"/>
                    <w:rPr>
                      <w:kern w:val="0"/>
                      <w:szCs w:val="21"/>
                    </w:rPr>
                  </w:pPr>
                  <w:r w:rsidRPr="00B10256">
                    <w:rPr>
                      <w:kern w:val="0"/>
                      <w:szCs w:val="21"/>
                    </w:rPr>
                    <w:t>1</w:t>
                  </w:r>
                </w:p>
              </w:tc>
              <w:tc>
                <w:tcPr>
                  <w:tcW w:w="1726" w:type="dxa"/>
                  <w:tcBorders>
                    <w:top w:val="single" w:sz="6" w:space="0" w:color="auto"/>
                    <w:left w:val="single" w:sz="6" w:space="0" w:color="auto"/>
                    <w:bottom w:val="single" w:sz="12" w:space="0" w:color="auto"/>
                    <w:right w:val="single" w:sz="6" w:space="0" w:color="auto"/>
                  </w:tcBorders>
                  <w:vAlign w:val="center"/>
                </w:tcPr>
                <w:p w:rsidR="00422BA5" w:rsidRPr="00B10256" w:rsidRDefault="00422BA5" w:rsidP="00422BA5">
                  <w:pPr>
                    <w:jc w:val="center"/>
                    <w:rPr>
                      <w:kern w:val="0"/>
                      <w:szCs w:val="21"/>
                    </w:rPr>
                  </w:pPr>
                  <w:r w:rsidRPr="00B10256">
                    <w:rPr>
                      <w:kern w:val="0"/>
                      <w:szCs w:val="21"/>
                    </w:rPr>
                    <w:t>厂区附近</w:t>
                  </w:r>
                </w:p>
              </w:tc>
              <w:tc>
                <w:tcPr>
                  <w:tcW w:w="2224" w:type="dxa"/>
                  <w:gridSpan w:val="2"/>
                  <w:tcBorders>
                    <w:top w:val="single" w:sz="6" w:space="0" w:color="auto"/>
                    <w:left w:val="single" w:sz="6" w:space="0" w:color="auto"/>
                    <w:bottom w:val="single" w:sz="12" w:space="0" w:color="auto"/>
                    <w:right w:val="single" w:sz="6" w:space="0" w:color="auto"/>
                  </w:tcBorders>
                  <w:vAlign w:val="center"/>
                </w:tcPr>
                <w:p w:rsidR="00422BA5" w:rsidRPr="00B10256" w:rsidRDefault="00422BA5" w:rsidP="00422BA5">
                  <w:pPr>
                    <w:pStyle w:val="aff4"/>
                    <w:widowControl w:val="0"/>
                    <w:jc w:val="center"/>
                    <w:rPr>
                      <w:rFonts w:ascii="Times New Roman"/>
                      <w:szCs w:val="21"/>
                    </w:rPr>
                  </w:pPr>
                  <w:r w:rsidRPr="00B10256">
                    <w:rPr>
                      <w:rFonts w:ascii="Times New Roman"/>
                      <w:szCs w:val="21"/>
                    </w:rPr>
                    <w:t>厂界外</w:t>
                  </w:r>
                  <w:r w:rsidRPr="00B10256">
                    <w:rPr>
                      <w:rFonts w:ascii="Times New Roman"/>
                      <w:szCs w:val="21"/>
                    </w:rPr>
                    <w:t>100</w:t>
                  </w:r>
                  <w:r w:rsidRPr="00B10256">
                    <w:rPr>
                      <w:rFonts w:ascii="Times New Roman"/>
                      <w:szCs w:val="21"/>
                    </w:rPr>
                    <w:t>米</w:t>
                  </w:r>
                </w:p>
              </w:tc>
              <w:tc>
                <w:tcPr>
                  <w:tcW w:w="3182" w:type="dxa"/>
                  <w:tcBorders>
                    <w:top w:val="single" w:sz="6" w:space="0" w:color="auto"/>
                    <w:left w:val="single" w:sz="6" w:space="0" w:color="auto"/>
                    <w:bottom w:val="single" w:sz="12" w:space="0" w:color="auto"/>
                    <w:right w:val="single" w:sz="12" w:space="0" w:color="auto"/>
                  </w:tcBorders>
                  <w:vAlign w:val="center"/>
                </w:tcPr>
                <w:p w:rsidR="00422BA5" w:rsidRPr="00B10256" w:rsidRDefault="00422BA5" w:rsidP="00422BA5">
                  <w:pPr>
                    <w:spacing w:line="300" w:lineRule="exact"/>
                    <w:jc w:val="center"/>
                    <w:rPr>
                      <w:kern w:val="0"/>
                      <w:szCs w:val="21"/>
                    </w:rPr>
                  </w:pPr>
                  <w:r w:rsidRPr="00B10256">
                    <w:rPr>
                      <w:kern w:val="0"/>
                      <w:szCs w:val="21"/>
                    </w:rPr>
                    <w:t>《声环境质量标准》（</w:t>
                  </w:r>
                  <w:r w:rsidRPr="00B10256">
                    <w:rPr>
                      <w:kern w:val="0"/>
                      <w:szCs w:val="21"/>
                    </w:rPr>
                    <w:t>GB3096-2008</w:t>
                  </w:r>
                  <w:r w:rsidRPr="00B10256">
                    <w:rPr>
                      <w:kern w:val="0"/>
                      <w:szCs w:val="21"/>
                    </w:rPr>
                    <w:t>）</w:t>
                  </w:r>
                  <w:r w:rsidRPr="00B10256">
                    <w:rPr>
                      <w:kern w:val="0"/>
                      <w:szCs w:val="21"/>
                    </w:rPr>
                    <w:t>3</w:t>
                  </w:r>
                  <w:r w:rsidRPr="00B10256">
                    <w:rPr>
                      <w:kern w:val="0"/>
                      <w:szCs w:val="21"/>
                    </w:rPr>
                    <w:t>类标准</w:t>
                  </w:r>
                </w:p>
              </w:tc>
            </w:tr>
          </w:tbl>
          <w:p w:rsidR="00A6434D" w:rsidRPr="00422BA5" w:rsidRDefault="00A6434D">
            <w:pPr>
              <w:widowControl/>
              <w:spacing w:line="460" w:lineRule="exact"/>
              <w:ind w:firstLineChars="200" w:firstLine="480"/>
              <w:rPr>
                <w:sz w:val="24"/>
                <w:szCs w:val="28"/>
              </w:rPr>
            </w:pPr>
          </w:p>
        </w:tc>
      </w:tr>
    </w:tbl>
    <w:p w:rsidR="00A6434D" w:rsidRDefault="00A6434D" w:rsidP="00A6434D">
      <w:pPr>
        <w:adjustRightInd w:val="0"/>
        <w:snapToGrid w:val="0"/>
        <w:spacing w:line="360" w:lineRule="auto"/>
        <w:ind w:firstLineChars="200" w:firstLine="562"/>
        <w:rPr>
          <w:b/>
          <w:position w:val="-28"/>
          <w:sz w:val="28"/>
          <w:szCs w:val="30"/>
        </w:rPr>
      </w:pPr>
    </w:p>
    <w:p w:rsidR="00A6434D" w:rsidRDefault="00A6434D" w:rsidP="00A6434D">
      <w:pPr>
        <w:adjustRightInd w:val="0"/>
        <w:snapToGrid w:val="0"/>
        <w:spacing w:line="360" w:lineRule="auto"/>
        <w:rPr>
          <w:rFonts w:eastAsia="黑体"/>
          <w:sz w:val="32"/>
          <w:szCs w:val="32"/>
        </w:rPr>
      </w:pPr>
      <w:r>
        <w:rPr>
          <w:rFonts w:eastAsia="黑体" w:hint="eastAsia"/>
          <w:position w:val="-28"/>
          <w:sz w:val="32"/>
          <w:szCs w:val="32"/>
        </w:rPr>
        <w:lastRenderedPageBreak/>
        <w:t>评价适用标准</w:t>
      </w:r>
    </w:p>
    <w:tbl>
      <w:tblPr>
        <w:tblW w:w="1027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8775"/>
        <w:gridCol w:w="776"/>
      </w:tblGrid>
      <w:tr w:rsidR="00A6434D" w:rsidTr="00A6434D">
        <w:trPr>
          <w:trHeight w:val="2764"/>
        </w:trPr>
        <w:tc>
          <w:tcPr>
            <w:tcW w:w="723" w:type="dxa"/>
            <w:tcBorders>
              <w:top w:val="single" w:sz="4" w:space="0" w:color="auto"/>
              <w:left w:val="single" w:sz="4" w:space="0" w:color="auto"/>
              <w:bottom w:val="single" w:sz="4" w:space="0" w:color="auto"/>
              <w:right w:val="single" w:sz="4" w:space="0" w:color="auto"/>
            </w:tcBorders>
            <w:vAlign w:val="center"/>
            <w:hideMark/>
          </w:tcPr>
          <w:p w:rsidR="00A6434D" w:rsidRDefault="00A6434D">
            <w:pPr>
              <w:widowControl/>
              <w:spacing w:line="420" w:lineRule="exact"/>
              <w:jc w:val="center"/>
              <w:rPr>
                <w:b/>
                <w:sz w:val="24"/>
              </w:rPr>
            </w:pPr>
            <w:r>
              <w:rPr>
                <w:rFonts w:hint="eastAsia"/>
                <w:b/>
                <w:sz w:val="24"/>
              </w:rPr>
              <w:t>环境质量标准</w:t>
            </w:r>
          </w:p>
        </w:tc>
        <w:tc>
          <w:tcPr>
            <w:tcW w:w="9551" w:type="dxa"/>
            <w:gridSpan w:val="2"/>
            <w:tcBorders>
              <w:top w:val="single" w:sz="4" w:space="0" w:color="auto"/>
              <w:left w:val="single" w:sz="4" w:space="0" w:color="auto"/>
              <w:bottom w:val="single" w:sz="4" w:space="0" w:color="auto"/>
              <w:right w:val="single" w:sz="4" w:space="0" w:color="auto"/>
            </w:tcBorders>
            <w:vAlign w:val="center"/>
            <w:hideMark/>
          </w:tcPr>
          <w:p w:rsidR="00A6434D" w:rsidRDefault="00A6434D">
            <w:pPr>
              <w:widowControl/>
              <w:tabs>
                <w:tab w:val="left" w:pos="6301"/>
              </w:tabs>
              <w:snapToGrid w:val="0"/>
              <w:spacing w:line="420" w:lineRule="exact"/>
              <w:rPr>
                <w:sz w:val="24"/>
              </w:rPr>
            </w:pPr>
            <w:r>
              <w:rPr>
                <w:sz w:val="24"/>
              </w:rPr>
              <w:t>1</w:t>
            </w:r>
            <w:r>
              <w:rPr>
                <w:rFonts w:hint="eastAsia"/>
                <w:sz w:val="24"/>
              </w:rPr>
              <w:t>、环境空气执行《环境空气质量标准》（</w:t>
            </w:r>
            <w:r>
              <w:rPr>
                <w:sz w:val="24"/>
              </w:rPr>
              <w:t>GB3095-2012</w:t>
            </w:r>
            <w:r>
              <w:rPr>
                <w:rFonts w:hint="eastAsia"/>
                <w:sz w:val="24"/>
              </w:rPr>
              <w:t>）中的二级标准；</w:t>
            </w:r>
          </w:p>
          <w:p w:rsidR="00A6434D" w:rsidRDefault="00A6434D">
            <w:pPr>
              <w:widowControl/>
              <w:tabs>
                <w:tab w:val="left" w:pos="6301"/>
              </w:tabs>
              <w:snapToGrid w:val="0"/>
              <w:spacing w:line="420" w:lineRule="exact"/>
              <w:rPr>
                <w:sz w:val="24"/>
              </w:rPr>
            </w:pPr>
            <w:r>
              <w:rPr>
                <w:sz w:val="24"/>
              </w:rPr>
              <w:t>2</w:t>
            </w:r>
            <w:r>
              <w:rPr>
                <w:rFonts w:hint="eastAsia"/>
                <w:sz w:val="24"/>
              </w:rPr>
              <w:t>、地表水执行《地表水环境质量标准》（</w:t>
            </w:r>
            <w:r>
              <w:rPr>
                <w:sz w:val="24"/>
              </w:rPr>
              <w:t>GB3838-2002</w:t>
            </w:r>
            <w:r>
              <w:rPr>
                <w:rFonts w:hint="eastAsia"/>
                <w:sz w:val="24"/>
              </w:rPr>
              <w:t>）中的</w:t>
            </w:r>
            <w:r>
              <w:rPr>
                <w:rFonts w:ascii="宋体" w:hAnsi="宋体" w:hint="eastAsia"/>
                <w:sz w:val="24"/>
              </w:rPr>
              <w:t>Ⅳ</w:t>
            </w:r>
            <w:r>
              <w:rPr>
                <w:rFonts w:hint="eastAsia"/>
                <w:sz w:val="24"/>
              </w:rPr>
              <w:t>类标准；</w:t>
            </w:r>
          </w:p>
          <w:p w:rsidR="00A6434D" w:rsidRDefault="00A6434D">
            <w:pPr>
              <w:widowControl/>
              <w:tabs>
                <w:tab w:val="left" w:pos="6301"/>
              </w:tabs>
              <w:snapToGrid w:val="0"/>
              <w:spacing w:line="420" w:lineRule="exact"/>
              <w:rPr>
                <w:sz w:val="24"/>
              </w:rPr>
            </w:pPr>
            <w:r>
              <w:rPr>
                <w:sz w:val="24"/>
              </w:rPr>
              <w:t>3</w:t>
            </w:r>
            <w:r>
              <w:rPr>
                <w:rFonts w:hint="eastAsia"/>
                <w:sz w:val="24"/>
              </w:rPr>
              <w:t>、地下水执行《地下水质量标准》（</w:t>
            </w:r>
            <w:r>
              <w:rPr>
                <w:sz w:val="24"/>
              </w:rPr>
              <w:t>GB/T14848-2017</w:t>
            </w:r>
            <w:r>
              <w:rPr>
                <w:rFonts w:hint="eastAsia"/>
                <w:sz w:val="24"/>
              </w:rPr>
              <w:t>）中的</w:t>
            </w:r>
            <w:r>
              <w:rPr>
                <w:rFonts w:ascii="宋体" w:hAnsi="宋体" w:cs="宋体" w:hint="eastAsia"/>
                <w:sz w:val="24"/>
              </w:rPr>
              <w:t>Ⅲ</w:t>
            </w:r>
            <w:r>
              <w:rPr>
                <w:rFonts w:hint="eastAsia"/>
                <w:sz w:val="24"/>
              </w:rPr>
              <w:t>类标准；</w:t>
            </w:r>
          </w:p>
          <w:p w:rsidR="00A6434D" w:rsidRDefault="00A6434D">
            <w:pPr>
              <w:widowControl/>
              <w:snapToGrid w:val="0"/>
              <w:spacing w:line="420" w:lineRule="exact"/>
              <w:rPr>
                <w:sz w:val="24"/>
              </w:rPr>
            </w:pPr>
            <w:r>
              <w:rPr>
                <w:sz w:val="24"/>
              </w:rPr>
              <w:t>4</w:t>
            </w:r>
            <w:r>
              <w:rPr>
                <w:rFonts w:hint="eastAsia"/>
                <w:sz w:val="24"/>
              </w:rPr>
              <w:t>、声环境执行《声环境质量标准》（</w:t>
            </w:r>
            <w:r>
              <w:rPr>
                <w:sz w:val="24"/>
              </w:rPr>
              <w:t>GB3096-2008</w:t>
            </w:r>
            <w:r>
              <w:rPr>
                <w:rFonts w:hint="eastAsia"/>
                <w:sz w:val="24"/>
              </w:rPr>
              <w:t>）中的</w:t>
            </w:r>
            <w:r>
              <w:rPr>
                <w:sz w:val="24"/>
              </w:rPr>
              <w:t>3</w:t>
            </w:r>
            <w:r>
              <w:rPr>
                <w:rFonts w:hint="eastAsia"/>
                <w:sz w:val="24"/>
              </w:rPr>
              <w:t>类标准。</w:t>
            </w:r>
          </w:p>
        </w:tc>
      </w:tr>
      <w:tr w:rsidR="00A6434D" w:rsidTr="00A6434D">
        <w:trPr>
          <w:trHeight w:val="4390"/>
        </w:trPr>
        <w:tc>
          <w:tcPr>
            <w:tcW w:w="723" w:type="dxa"/>
            <w:tcBorders>
              <w:top w:val="single" w:sz="4" w:space="0" w:color="auto"/>
              <w:left w:val="single" w:sz="4" w:space="0" w:color="auto"/>
              <w:bottom w:val="single" w:sz="4" w:space="0" w:color="auto"/>
              <w:right w:val="single" w:sz="4" w:space="0" w:color="auto"/>
            </w:tcBorders>
            <w:vAlign w:val="center"/>
            <w:hideMark/>
          </w:tcPr>
          <w:p w:rsidR="00A6434D" w:rsidRDefault="00A6434D">
            <w:pPr>
              <w:pStyle w:val="af6"/>
              <w:widowControl/>
              <w:spacing w:line="420" w:lineRule="exact"/>
            </w:pPr>
            <w:r>
              <w:rPr>
                <w:rFonts w:hint="eastAsia"/>
                <w:b/>
                <w:bCs/>
              </w:rPr>
              <w:t>污染物排放标准</w:t>
            </w:r>
          </w:p>
        </w:tc>
        <w:tc>
          <w:tcPr>
            <w:tcW w:w="9551" w:type="dxa"/>
            <w:gridSpan w:val="2"/>
            <w:tcBorders>
              <w:top w:val="single" w:sz="4" w:space="0" w:color="auto"/>
              <w:left w:val="single" w:sz="4" w:space="0" w:color="auto"/>
              <w:bottom w:val="single" w:sz="4" w:space="0" w:color="auto"/>
              <w:right w:val="single" w:sz="4" w:space="0" w:color="auto"/>
            </w:tcBorders>
            <w:vAlign w:val="center"/>
            <w:hideMark/>
          </w:tcPr>
          <w:p w:rsidR="00A6434D" w:rsidRDefault="00A6434D">
            <w:pPr>
              <w:widowControl/>
              <w:tabs>
                <w:tab w:val="left" w:pos="6301"/>
              </w:tabs>
              <w:snapToGrid w:val="0"/>
              <w:spacing w:line="420" w:lineRule="exact"/>
              <w:rPr>
                <w:sz w:val="24"/>
              </w:rPr>
            </w:pPr>
            <w:r>
              <w:rPr>
                <w:sz w:val="24"/>
              </w:rPr>
              <w:t>1</w:t>
            </w:r>
            <w:r>
              <w:rPr>
                <w:rFonts w:hint="eastAsia"/>
                <w:sz w:val="24"/>
              </w:rPr>
              <w:t>、拟建项目无废水外排；</w:t>
            </w:r>
          </w:p>
          <w:p w:rsidR="00A6434D" w:rsidRDefault="00A6434D">
            <w:pPr>
              <w:widowControl/>
              <w:tabs>
                <w:tab w:val="left" w:pos="6301"/>
              </w:tabs>
              <w:snapToGrid w:val="0"/>
              <w:spacing w:line="420" w:lineRule="exact"/>
              <w:rPr>
                <w:sz w:val="24"/>
              </w:rPr>
            </w:pPr>
            <w:r>
              <w:rPr>
                <w:sz w:val="24"/>
              </w:rPr>
              <w:t>2</w:t>
            </w:r>
            <w:r>
              <w:rPr>
                <w:rFonts w:hint="eastAsia"/>
                <w:sz w:val="24"/>
              </w:rPr>
              <w:t>、废气：</w:t>
            </w:r>
          </w:p>
          <w:p w:rsidR="00A6434D" w:rsidRDefault="00A6434D">
            <w:pPr>
              <w:widowControl/>
              <w:tabs>
                <w:tab w:val="left" w:pos="6301"/>
              </w:tabs>
              <w:snapToGrid w:val="0"/>
              <w:spacing w:line="420" w:lineRule="exact"/>
              <w:jc w:val="center"/>
              <w:rPr>
                <w:b/>
                <w:sz w:val="24"/>
              </w:rPr>
            </w:pPr>
            <w:r>
              <w:rPr>
                <w:rFonts w:hint="eastAsia"/>
                <w:b/>
                <w:sz w:val="24"/>
              </w:rPr>
              <w:t>表</w:t>
            </w:r>
            <w:r w:rsidR="00A05A8D">
              <w:rPr>
                <w:b/>
                <w:sz w:val="24"/>
              </w:rPr>
              <w:t>20</w:t>
            </w:r>
            <w:r>
              <w:rPr>
                <w:b/>
                <w:sz w:val="24"/>
              </w:rPr>
              <w:t xml:space="preserve"> </w:t>
            </w:r>
            <w:r>
              <w:rPr>
                <w:rFonts w:hint="eastAsia"/>
                <w:b/>
                <w:sz w:val="24"/>
              </w:rPr>
              <w:t>废气排放标准表</w:t>
            </w:r>
          </w:p>
          <w:tbl>
            <w:tblPr>
              <w:tblW w:w="91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010"/>
              <w:gridCol w:w="5170"/>
            </w:tblGrid>
            <w:tr w:rsidR="00A6434D">
              <w:trPr>
                <w:cantSplit/>
                <w:trHeight w:val="284"/>
                <w:jc w:val="center"/>
              </w:trPr>
              <w:tc>
                <w:tcPr>
                  <w:tcW w:w="4010" w:type="dxa"/>
                  <w:tcBorders>
                    <w:top w:val="single" w:sz="12" w:space="0" w:color="auto"/>
                    <w:left w:val="single" w:sz="12" w:space="0" w:color="auto"/>
                    <w:bottom w:val="single" w:sz="6" w:space="0" w:color="auto"/>
                    <w:right w:val="single" w:sz="6" w:space="0" w:color="auto"/>
                  </w:tcBorders>
                  <w:vAlign w:val="center"/>
                  <w:hideMark/>
                </w:tcPr>
                <w:p w:rsidR="00A6434D" w:rsidRDefault="00A6434D">
                  <w:pPr>
                    <w:spacing w:line="320" w:lineRule="exact"/>
                    <w:jc w:val="center"/>
                    <w:rPr>
                      <w:b/>
                      <w:color w:val="000000"/>
                      <w:szCs w:val="21"/>
                    </w:rPr>
                  </w:pPr>
                  <w:r>
                    <w:rPr>
                      <w:rFonts w:hint="eastAsia"/>
                      <w:b/>
                      <w:color w:val="000000"/>
                      <w:szCs w:val="21"/>
                    </w:rPr>
                    <w:t>执</w:t>
                  </w:r>
                  <w:r>
                    <w:rPr>
                      <w:b/>
                      <w:color w:val="000000"/>
                      <w:szCs w:val="21"/>
                    </w:rPr>
                    <w:t xml:space="preserve">   </w:t>
                  </w:r>
                  <w:r>
                    <w:rPr>
                      <w:rFonts w:hint="eastAsia"/>
                      <w:b/>
                      <w:color w:val="000000"/>
                      <w:szCs w:val="21"/>
                    </w:rPr>
                    <w:t>行</w:t>
                  </w:r>
                  <w:r>
                    <w:rPr>
                      <w:b/>
                      <w:color w:val="000000"/>
                      <w:szCs w:val="21"/>
                    </w:rPr>
                    <w:t xml:space="preserve">   </w:t>
                  </w:r>
                  <w:r>
                    <w:rPr>
                      <w:rFonts w:hint="eastAsia"/>
                      <w:b/>
                      <w:color w:val="000000"/>
                      <w:szCs w:val="21"/>
                    </w:rPr>
                    <w:t>标</w:t>
                  </w:r>
                  <w:r>
                    <w:rPr>
                      <w:b/>
                      <w:color w:val="000000"/>
                      <w:szCs w:val="21"/>
                    </w:rPr>
                    <w:t xml:space="preserve">   </w:t>
                  </w:r>
                  <w:r>
                    <w:rPr>
                      <w:rFonts w:hint="eastAsia"/>
                      <w:b/>
                      <w:color w:val="000000"/>
                      <w:szCs w:val="21"/>
                    </w:rPr>
                    <w:t>准</w:t>
                  </w:r>
                </w:p>
              </w:tc>
              <w:tc>
                <w:tcPr>
                  <w:tcW w:w="5170" w:type="dxa"/>
                  <w:tcBorders>
                    <w:top w:val="single" w:sz="12" w:space="0" w:color="auto"/>
                    <w:left w:val="single" w:sz="6" w:space="0" w:color="auto"/>
                    <w:bottom w:val="single" w:sz="6" w:space="0" w:color="auto"/>
                    <w:right w:val="single" w:sz="12" w:space="0" w:color="auto"/>
                  </w:tcBorders>
                  <w:vAlign w:val="center"/>
                  <w:hideMark/>
                </w:tcPr>
                <w:p w:rsidR="00A6434D" w:rsidRDefault="00A6434D">
                  <w:pPr>
                    <w:spacing w:line="320" w:lineRule="exact"/>
                    <w:jc w:val="center"/>
                    <w:rPr>
                      <w:b/>
                      <w:color w:val="000000"/>
                      <w:szCs w:val="21"/>
                    </w:rPr>
                  </w:pPr>
                  <w:r>
                    <w:rPr>
                      <w:rFonts w:hint="eastAsia"/>
                      <w:b/>
                      <w:color w:val="000000"/>
                      <w:szCs w:val="21"/>
                    </w:rPr>
                    <w:t>标准分级或分类</w:t>
                  </w:r>
                </w:p>
              </w:tc>
            </w:tr>
            <w:tr w:rsidR="00A6434D">
              <w:trPr>
                <w:cantSplit/>
                <w:trHeight w:val="284"/>
                <w:jc w:val="center"/>
              </w:trPr>
              <w:tc>
                <w:tcPr>
                  <w:tcW w:w="4010" w:type="dxa"/>
                  <w:tcBorders>
                    <w:top w:val="single" w:sz="6" w:space="0" w:color="auto"/>
                    <w:left w:val="single" w:sz="12" w:space="0" w:color="auto"/>
                    <w:bottom w:val="single" w:sz="6" w:space="0" w:color="auto"/>
                    <w:right w:val="single" w:sz="6" w:space="0" w:color="auto"/>
                  </w:tcBorders>
                  <w:vAlign w:val="center"/>
                  <w:hideMark/>
                </w:tcPr>
                <w:p w:rsidR="00A6434D" w:rsidRDefault="00A6434D">
                  <w:pPr>
                    <w:spacing w:line="320" w:lineRule="exact"/>
                    <w:rPr>
                      <w:color w:val="000000"/>
                      <w:szCs w:val="21"/>
                    </w:rPr>
                  </w:pPr>
                  <w:r>
                    <w:rPr>
                      <w:rFonts w:hint="eastAsia"/>
                      <w:szCs w:val="21"/>
                    </w:rPr>
                    <w:t>《火电厂大气污染物排放标准》（</w:t>
                  </w:r>
                  <w:r>
                    <w:rPr>
                      <w:szCs w:val="21"/>
                    </w:rPr>
                    <w:t>GB13223-2011</w:t>
                  </w:r>
                  <w:r>
                    <w:rPr>
                      <w:rFonts w:hint="eastAsia"/>
                      <w:szCs w:val="21"/>
                    </w:rPr>
                    <w:t>）</w:t>
                  </w:r>
                </w:p>
              </w:tc>
              <w:tc>
                <w:tcPr>
                  <w:tcW w:w="5170" w:type="dxa"/>
                  <w:tcBorders>
                    <w:top w:val="single" w:sz="6" w:space="0" w:color="auto"/>
                    <w:left w:val="single" w:sz="6" w:space="0" w:color="auto"/>
                    <w:bottom w:val="single" w:sz="6" w:space="0" w:color="auto"/>
                    <w:right w:val="single" w:sz="12" w:space="0" w:color="auto"/>
                  </w:tcBorders>
                  <w:vAlign w:val="center"/>
                  <w:hideMark/>
                </w:tcPr>
                <w:p w:rsidR="00A6434D" w:rsidRDefault="00A6434D">
                  <w:pPr>
                    <w:spacing w:line="320" w:lineRule="exact"/>
                    <w:jc w:val="center"/>
                    <w:rPr>
                      <w:szCs w:val="21"/>
                    </w:rPr>
                  </w:pPr>
                  <w:r>
                    <w:rPr>
                      <w:rFonts w:hint="eastAsia"/>
                      <w:szCs w:val="21"/>
                    </w:rPr>
                    <w:t>表</w:t>
                  </w:r>
                  <w:r>
                    <w:rPr>
                      <w:szCs w:val="21"/>
                    </w:rPr>
                    <w:t xml:space="preserve">2 </w:t>
                  </w:r>
                  <w:r>
                    <w:rPr>
                      <w:rFonts w:hint="eastAsia"/>
                      <w:szCs w:val="21"/>
                    </w:rPr>
                    <w:t>大气污染物特别排放限值</w:t>
                  </w:r>
                </w:p>
                <w:p w:rsidR="00A6434D" w:rsidRDefault="00A6434D">
                  <w:pPr>
                    <w:spacing w:line="320" w:lineRule="exact"/>
                    <w:jc w:val="center"/>
                    <w:rPr>
                      <w:color w:val="000000"/>
                      <w:szCs w:val="21"/>
                    </w:rPr>
                  </w:pPr>
                  <w:r>
                    <w:rPr>
                      <w:rFonts w:hint="eastAsia"/>
                      <w:szCs w:val="21"/>
                    </w:rPr>
                    <w:t>（颗粒物：</w:t>
                  </w:r>
                  <w:r>
                    <w:rPr>
                      <w:szCs w:val="21"/>
                    </w:rPr>
                    <w:t>5mg/m</w:t>
                  </w:r>
                  <w:r>
                    <w:rPr>
                      <w:szCs w:val="21"/>
                      <w:vertAlign w:val="superscript"/>
                    </w:rPr>
                    <w:t>3</w:t>
                  </w:r>
                  <w:r>
                    <w:rPr>
                      <w:rFonts w:hint="eastAsia"/>
                      <w:szCs w:val="21"/>
                    </w:rPr>
                    <w:t>；二氧化硫：</w:t>
                  </w:r>
                  <w:r>
                    <w:rPr>
                      <w:szCs w:val="21"/>
                    </w:rPr>
                    <w:t>35mg/m</w:t>
                  </w:r>
                  <w:r>
                    <w:rPr>
                      <w:szCs w:val="21"/>
                      <w:vertAlign w:val="superscript"/>
                    </w:rPr>
                    <w:t>3</w:t>
                  </w:r>
                  <w:r>
                    <w:rPr>
                      <w:rFonts w:hint="eastAsia"/>
                      <w:szCs w:val="21"/>
                    </w:rPr>
                    <w:t>；氮氧化物：</w:t>
                  </w:r>
                  <w:r>
                    <w:rPr>
                      <w:szCs w:val="21"/>
                    </w:rPr>
                    <w:t>100mg/m</w:t>
                  </w:r>
                  <w:r>
                    <w:rPr>
                      <w:szCs w:val="21"/>
                      <w:vertAlign w:val="superscript"/>
                    </w:rPr>
                    <w:t>3</w:t>
                  </w:r>
                  <w:r>
                    <w:rPr>
                      <w:rFonts w:hint="eastAsia"/>
                      <w:szCs w:val="21"/>
                    </w:rPr>
                    <w:t>；</w:t>
                  </w:r>
                  <w:r>
                    <w:rPr>
                      <w:szCs w:val="21"/>
                    </w:rPr>
                    <w:t>2018</w:t>
                  </w:r>
                  <w:r>
                    <w:rPr>
                      <w:rFonts w:hint="eastAsia"/>
                      <w:szCs w:val="21"/>
                    </w:rPr>
                    <w:t>年</w:t>
                  </w:r>
                  <w:r>
                    <w:rPr>
                      <w:szCs w:val="21"/>
                    </w:rPr>
                    <w:t>10</w:t>
                  </w:r>
                  <w:r>
                    <w:rPr>
                      <w:rFonts w:hint="eastAsia"/>
                      <w:szCs w:val="21"/>
                    </w:rPr>
                    <w:t>月</w:t>
                  </w:r>
                  <w:r>
                    <w:rPr>
                      <w:szCs w:val="21"/>
                    </w:rPr>
                    <w:t>1</w:t>
                  </w:r>
                  <w:r>
                    <w:rPr>
                      <w:rFonts w:hint="eastAsia"/>
                      <w:szCs w:val="21"/>
                    </w:rPr>
                    <w:t>日起执行）</w:t>
                  </w:r>
                </w:p>
              </w:tc>
            </w:tr>
            <w:tr w:rsidR="00A6434D">
              <w:trPr>
                <w:cantSplit/>
                <w:trHeight w:val="284"/>
                <w:jc w:val="center"/>
              </w:trPr>
              <w:tc>
                <w:tcPr>
                  <w:tcW w:w="4010" w:type="dxa"/>
                  <w:tcBorders>
                    <w:top w:val="single" w:sz="6" w:space="0" w:color="auto"/>
                    <w:left w:val="single" w:sz="12" w:space="0" w:color="auto"/>
                    <w:bottom w:val="single" w:sz="6" w:space="0" w:color="auto"/>
                    <w:right w:val="single" w:sz="6" w:space="0" w:color="auto"/>
                  </w:tcBorders>
                  <w:vAlign w:val="center"/>
                  <w:hideMark/>
                </w:tcPr>
                <w:p w:rsidR="00A6434D" w:rsidRDefault="00A6434D">
                  <w:pPr>
                    <w:spacing w:line="320" w:lineRule="exact"/>
                    <w:rPr>
                      <w:szCs w:val="21"/>
                    </w:rPr>
                  </w:pPr>
                  <w:r>
                    <w:rPr>
                      <w:rFonts w:hint="eastAsia"/>
                      <w:szCs w:val="21"/>
                    </w:rPr>
                    <w:t>《山东省火电厂大气污染物排放标准》（</w:t>
                  </w:r>
                  <w:r>
                    <w:rPr>
                      <w:szCs w:val="21"/>
                    </w:rPr>
                    <w:t>DB37/664—2019</w:t>
                  </w:r>
                  <w:r>
                    <w:rPr>
                      <w:rFonts w:hint="eastAsia"/>
                      <w:szCs w:val="21"/>
                    </w:rPr>
                    <w:t>）</w:t>
                  </w:r>
                </w:p>
              </w:tc>
              <w:tc>
                <w:tcPr>
                  <w:tcW w:w="5170" w:type="dxa"/>
                  <w:tcBorders>
                    <w:top w:val="single" w:sz="6" w:space="0" w:color="auto"/>
                    <w:left w:val="single" w:sz="6" w:space="0" w:color="auto"/>
                    <w:bottom w:val="single" w:sz="6" w:space="0" w:color="auto"/>
                    <w:right w:val="single" w:sz="12" w:space="0" w:color="auto"/>
                  </w:tcBorders>
                  <w:vAlign w:val="center"/>
                  <w:hideMark/>
                </w:tcPr>
                <w:p w:rsidR="00A6434D" w:rsidRDefault="00A6434D">
                  <w:pPr>
                    <w:spacing w:line="320" w:lineRule="exact"/>
                    <w:jc w:val="center"/>
                    <w:rPr>
                      <w:szCs w:val="21"/>
                    </w:rPr>
                  </w:pPr>
                  <w:r>
                    <w:rPr>
                      <w:rFonts w:hint="eastAsia"/>
                      <w:szCs w:val="21"/>
                    </w:rPr>
                    <w:t>表</w:t>
                  </w:r>
                  <w:r>
                    <w:rPr>
                      <w:szCs w:val="21"/>
                    </w:rPr>
                    <w:t>1</w:t>
                  </w:r>
                  <w:r>
                    <w:rPr>
                      <w:rFonts w:hint="eastAsia"/>
                      <w:szCs w:val="21"/>
                    </w:rPr>
                    <w:t>、表</w:t>
                  </w:r>
                  <w:r>
                    <w:rPr>
                      <w:szCs w:val="21"/>
                    </w:rPr>
                    <w:t>2</w:t>
                  </w:r>
                  <w:r>
                    <w:rPr>
                      <w:rFonts w:hint="eastAsia"/>
                      <w:szCs w:val="21"/>
                    </w:rPr>
                    <w:t>标准</w:t>
                  </w:r>
                </w:p>
                <w:p w:rsidR="00A6434D" w:rsidRDefault="00A6434D">
                  <w:pPr>
                    <w:spacing w:line="320" w:lineRule="exact"/>
                    <w:jc w:val="center"/>
                    <w:rPr>
                      <w:color w:val="000000"/>
                      <w:szCs w:val="21"/>
                    </w:rPr>
                  </w:pPr>
                  <w:r>
                    <w:rPr>
                      <w:rFonts w:hint="eastAsia"/>
                      <w:szCs w:val="21"/>
                    </w:rPr>
                    <w:t>（颗粒物：</w:t>
                  </w:r>
                  <w:r>
                    <w:rPr>
                      <w:szCs w:val="21"/>
                    </w:rPr>
                    <w:t>5mg/m</w:t>
                  </w:r>
                  <w:r>
                    <w:rPr>
                      <w:szCs w:val="21"/>
                      <w:vertAlign w:val="superscript"/>
                    </w:rPr>
                    <w:t>3</w:t>
                  </w:r>
                  <w:r>
                    <w:rPr>
                      <w:rFonts w:hint="eastAsia"/>
                      <w:szCs w:val="21"/>
                    </w:rPr>
                    <w:t>；二氧化硫：</w:t>
                  </w:r>
                  <w:r>
                    <w:rPr>
                      <w:szCs w:val="21"/>
                    </w:rPr>
                    <w:t>35mg/m</w:t>
                  </w:r>
                  <w:r>
                    <w:rPr>
                      <w:szCs w:val="21"/>
                      <w:vertAlign w:val="superscript"/>
                    </w:rPr>
                    <w:t>3</w:t>
                  </w:r>
                  <w:r>
                    <w:rPr>
                      <w:rFonts w:hint="eastAsia"/>
                      <w:szCs w:val="21"/>
                    </w:rPr>
                    <w:t>；氮氧化物：</w:t>
                  </w:r>
                  <w:r>
                    <w:rPr>
                      <w:szCs w:val="21"/>
                    </w:rPr>
                    <w:t>100mg/m</w:t>
                  </w:r>
                  <w:r>
                    <w:rPr>
                      <w:szCs w:val="21"/>
                      <w:vertAlign w:val="superscript"/>
                    </w:rPr>
                    <w:t>3</w:t>
                  </w:r>
                  <w:r>
                    <w:rPr>
                      <w:rFonts w:hint="eastAsia"/>
                      <w:szCs w:val="21"/>
                    </w:rPr>
                    <w:t>；</w:t>
                  </w:r>
                  <w:r>
                    <w:rPr>
                      <w:szCs w:val="21"/>
                    </w:rPr>
                    <w:t>2019</w:t>
                  </w:r>
                  <w:r>
                    <w:rPr>
                      <w:rFonts w:hint="eastAsia"/>
                      <w:szCs w:val="21"/>
                    </w:rPr>
                    <w:t>年</w:t>
                  </w:r>
                  <w:r>
                    <w:rPr>
                      <w:szCs w:val="21"/>
                    </w:rPr>
                    <w:t>9</w:t>
                  </w:r>
                  <w:r>
                    <w:rPr>
                      <w:rFonts w:hint="eastAsia"/>
                      <w:szCs w:val="21"/>
                    </w:rPr>
                    <w:t>月</w:t>
                  </w:r>
                  <w:r>
                    <w:rPr>
                      <w:szCs w:val="21"/>
                    </w:rPr>
                    <w:t>7</w:t>
                  </w:r>
                  <w:r>
                    <w:rPr>
                      <w:rFonts w:hint="eastAsia"/>
                      <w:szCs w:val="21"/>
                    </w:rPr>
                    <w:t>日起执行）</w:t>
                  </w:r>
                </w:p>
              </w:tc>
            </w:tr>
            <w:tr w:rsidR="00A6434D">
              <w:trPr>
                <w:cantSplit/>
                <w:trHeight w:val="284"/>
                <w:jc w:val="center"/>
              </w:trPr>
              <w:tc>
                <w:tcPr>
                  <w:tcW w:w="4010" w:type="dxa"/>
                  <w:tcBorders>
                    <w:top w:val="single" w:sz="6" w:space="0" w:color="auto"/>
                    <w:left w:val="single" w:sz="12" w:space="0" w:color="auto"/>
                    <w:bottom w:val="single" w:sz="6" w:space="0" w:color="auto"/>
                    <w:right w:val="single" w:sz="6" w:space="0" w:color="auto"/>
                  </w:tcBorders>
                  <w:vAlign w:val="center"/>
                  <w:hideMark/>
                </w:tcPr>
                <w:p w:rsidR="00A6434D" w:rsidRDefault="00A6434D">
                  <w:pPr>
                    <w:spacing w:line="320" w:lineRule="exact"/>
                    <w:rPr>
                      <w:color w:val="000000"/>
                      <w:szCs w:val="21"/>
                    </w:rPr>
                  </w:pPr>
                  <w:r>
                    <w:rPr>
                      <w:rFonts w:hint="eastAsia"/>
                      <w:szCs w:val="21"/>
                    </w:rPr>
                    <w:t>《</w:t>
                  </w:r>
                  <w:r>
                    <w:rPr>
                      <w:rFonts w:hint="eastAsia"/>
                      <w:bCs/>
                      <w:szCs w:val="21"/>
                      <w:lang w:val="en"/>
                    </w:rPr>
                    <w:t>关于推进实施钢铁行业超低排放的意见</w:t>
                  </w:r>
                  <w:r>
                    <w:rPr>
                      <w:rFonts w:hint="eastAsia"/>
                      <w:szCs w:val="21"/>
                    </w:rPr>
                    <w:t>》（环大气</w:t>
                  </w:r>
                  <w:r>
                    <w:rPr>
                      <w:szCs w:val="21"/>
                    </w:rPr>
                    <w:t>[2019]35</w:t>
                  </w:r>
                  <w:r>
                    <w:rPr>
                      <w:rFonts w:hint="eastAsia"/>
                      <w:szCs w:val="21"/>
                    </w:rPr>
                    <w:t>号）</w:t>
                  </w:r>
                </w:p>
              </w:tc>
              <w:tc>
                <w:tcPr>
                  <w:tcW w:w="5170" w:type="dxa"/>
                  <w:tcBorders>
                    <w:top w:val="single" w:sz="6" w:space="0" w:color="auto"/>
                    <w:left w:val="single" w:sz="6" w:space="0" w:color="auto"/>
                    <w:bottom w:val="single" w:sz="6" w:space="0" w:color="auto"/>
                    <w:right w:val="single" w:sz="12" w:space="0" w:color="auto"/>
                  </w:tcBorders>
                  <w:vAlign w:val="center"/>
                  <w:hideMark/>
                </w:tcPr>
                <w:p w:rsidR="00A6434D" w:rsidRDefault="00A6434D">
                  <w:pPr>
                    <w:spacing w:line="320" w:lineRule="exact"/>
                    <w:jc w:val="center"/>
                    <w:rPr>
                      <w:color w:val="000000"/>
                      <w:szCs w:val="21"/>
                    </w:rPr>
                  </w:pPr>
                  <w:r>
                    <w:rPr>
                      <w:rFonts w:hint="eastAsia"/>
                      <w:szCs w:val="21"/>
                    </w:rPr>
                    <w:t>附件</w:t>
                  </w:r>
                  <w:r>
                    <w:rPr>
                      <w:szCs w:val="21"/>
                    </w:rPr>
                    <w:t>2</w:t>
                  </w:r>
                  <w:r>
                    <w:rPr>
                      <w:bCs/>
                      <w:szCs w:val="21"/>
                      <w:lang w:val="en"/>
                    </w:rPr>
                    <w:t xml:space="preserve"> </w:t>
                  </w:r>
                  <w:r>
                    <w:rPr>
                      <w:rFonts w:hint="eastAsia"/>
                      <w:szCs w:val="21"/>
                    </w:rPr>
                    <w:t>自备电厂燃气锅炉（颗粒物：</w:t>
                  </w:r>
                  <w:r>
                    <w:rPr>
                      <w:szCs w:val="21"/>
                    </w:rPr>
                    <w:t>5mg/m</w:t>
                  </w:r>
                  <w:r>
                    <w:rPr>
                      <w:szCs w:val="21"/>
                      <w:vertAlign w:val="superscript"/>
                    </w:rPr>
                    <w:t>3</w:t>
                  </w:r>
                  <w:r>
                    <w:rPr>
                      <w:rFonts w:hint="eastAsia"/>
                      <w:szCs w:val="21"/>
                    </w:rPr>
                    <w:t>；二氧化硫：</w:t>
                  </w:r>
                  <w:r>
                    <w:rPr>
                      <w:szCs w:val="21"/>
                    </w:rPr>
                    <w:t>35mg/m</w:t>
                  </w:r>
                  <w:r>
                    <w:rPr>
                      <w:szCs w:val="21"/>
                      <w:vertAlign w:val="superscript"/>
                    </w:rPr>
                    <w:t>3</w:t>
                  </w:r>
                  <w:r>
                    <w:rPr>
                      <w:rFonts w:hint="eastAsia"/>
                      <w:szCs w:val="21"/>
                    </w:rPr>
                    <w:t>；氮氧化物：</w:t>
                  </w:r>
                  <w:r>
                    <w:rPr>
                      <w:szCs w:val="21"/>
                    </w:rPr>
                    <w:t>50mg/m</w:t>
                  </w:r>
                  <w:r>
                    <w:rPr>
                      <w:szCs w:val="21"/>
                      <w:vertAlign w:val="superscript"/>
                    </w:rPr>
                    <w:t>3</w:t>
                  </w:r>
                  <w:r>
                    <w:rPr>
                      <w:rFonts w:hint="eastAsia"/>
                      <w:szCs w:val="21"/>
                    </w:rPr>
                    <w:t>）</w:t>
                  </w:r>
                </w:p>
              </w:tc>
            </w:tr>
            <w:tr w:rsidR="00A6434D">
              <w:trPr>
                <w:cantSplit/>
                <w:trHeight w:val="284"/>
                <w:jc w:val="center"/>
              </w:trPr>
              <w:tc>
                <w:tcPr>
                  <w:tcW w:w="4010" w:type="dxa"/>
                  <w:tcBorders>
                    <w:top w:val="single" w:sz="6" w:space="0" w:color="auto"/>
                    <w:left w:val="single" w:sz="12" w:space="0" w:color="auto"/>
                    <w:bottom w:val="single" w:sz="6" w:space="0" w:color="auto"/>
                    <w:right w:val="single" w:sz="6" w:space="0" w:color="auto"/>
                  </w:tcBorders>
                  <w:vAlign w:val="center"/>
                  <w:hideMark/>
                </w:tcPr>
                <w:p w:rsidR="00A6434D" w:rsidRDefault="00A6434D">
                  <w:pPr>
                    <w:spacing w:line="320" w:lineRule="exact"/>
                    <w:rPr>
                      <w:szCs w:val="21"/>
                    </w:rPr>
                  </w:pPr>
                  <w:r>
                    <w:rPr>
                      <w:rFonts w:hint="eastAsia"/>
                      <w:szCs w:val="21"/>
                    </w:rPr>
                    <w:t>《关于开展莱芜区、钢城区锅炉深度治理有关工作的通知》（济环字</w:t>
                  </w:r>
                  <w:r>
                    <w:rPr>
                      <w:szCs w:val="21"/>
                    </w:rPr>
                    <w:t>[2019]41</w:t>
                  </w:r>
                  <w:r>
                    <w:rPr>
                      <w:rFonts w:hint="eastAsia"/>
                      <w:szCs w:val="21"/>
                    </w:rPr>
                    <w:t>号文）</w:t>
                  </w:r>
                </w:p>
              </w:tc>
              <w:tc>
                <w:tcPr>
                  <w:tcW w:w="5170" w:type="dxa"/>
                  <w:tcBorders>
                    <w:top w:val="single" w:sz="6" w:space="0" w:color="auto"/>
                    <w:left w:val="single" w:sz="6" w:space="0" w:color="auto"/>
                    <w:bottom w:val="single" w:sz="6" w:space="0" w:color="auto"/>
                    <w:right w:val="single" w:sz="12" w:space="0" w:color="auto"/>
                  </w:tcBorders>
                  <w:vAlign w:val="center"/>
                  <w:hideMark/>
                </w:tcPr>
                <w:p w:rsidR="00A6434D" w:rsidRDefault="00A6434D">
                  <w:pPr>
                    <w:spacing w:line="320" w:lineRule="exact"/>
                    <w:jc w:val="center"/>
                    <w:rPr>
                      <w:szCs w:val="21"/>
                    </w:rPr>
                  </w:pPr>
                  <w:r>
                    <w:rPr>
                      <w:rFonts w:hint="eastAsia"/>
                      <w:szCs w:val="21"/>
                    </w:rPr>
                    <w:t>（颗粒物：</w:t>
                  </w:r>
                  <w:r>
                    <w:rPr>
                      <w:szCs w:val="21"/>
                    </w:rPr>
                    <w:t>5mg/m</w:t>
                  </w:r>
                  <w:r>
                    <w:rPr>
                      <w:szCs w:val="21"/>
                      <w:vertAlign w:val="superscript"/>
                    </w:rPr>
                    <w:t>3</w:t>
                  </w:r>
                  <w:r>
                    <w:rPr>
                      <w:rFonts w:hint="eastAsia"/>
                      <w:szCs w:val="21"/>
                    </w:rPr>
                    <w:t>；二氧化硫：</w:t>
                  </w:r>
                  <w:r>
                    <w:rPr>
                      <w:szCs w:val="21"/>
                    </w:rPr>
                    <w:t>35mg/m</w:t>
                  </w:r>
                  <w:r>
                    <w:rPr>
                      <w:szCs w:val="21"/>
                      <w:vertAlign w:val="superscript"/>
                    </w:rPr>
                    <w:t>3</w:t>
                  </w:r>
                  <w:r>
                    <w:rPr>
                      <w:rFonts w:hint="eastAsia"/>
                      <w:szCs w:val="21"/>
                    </w:rPr>
                    <w:t>；氮氧化物：</w:t>
                  </w:r>
                  <w:r>
                    <w:rPr>
                      <w:szCs w:val="21"/>
                    </w:rPr>
                    <w:t>50mg/m</w:t>
                  </w:r>
                  <w:r>
                    <w:rPr>
                      <w:szCs w:val="21"/>
                      <w:vertAlign w:val="superscript"/>
                    </w:rPr>
                    <w:t>3</w:t>
                  </w:r>
                  <w:r>
                    <w:rPr>
                      <w:rFonts w:hint="eastAsia"/>
                      <w:szCs w:val="21"/>
                    </w:rPr>
                    <w:t>；</w:t>
                  </w:r>
                  <w:r>
                    <w:rPr>
                      <w:szCs w:val="21"/>
                    </w:rPr>
                    <w:t>2020</w:t>
                  </w:r>
                  <w:r>
                    <w:rPr>
                      <w:rFonts w:hint="eastAsia"/>
                      <w:szCs w:val="21"/>
                    </w:rPr>
                    <w:t>年</w:t>
                  </w:r>
                  <w:r>
                    <w:rPr>
                      <w:szCs w:val="21"/>
                    </w:rPr>
                    <w:t>6</w:t>
                  </w:r>
                  <w:r>
                    <w:rPr>
                      <w:rFonts w:hint="eastAsia"/>
                      <w:szCs w:val="21"/>
                    </w:rPr>
                    <w:t>月</w:t>
                  </w:r>
                  <w:r>
                    <w:rPr>
                      <w:szCs w:val="21"/>
                    </w:rPr>
                    <w:t>30</w:t>
                  </w:r>
                  <w:r>
                    <w:rPr>
                      <w:rFonts w:hint="eastAsia"/>
                      <w:szCs w:val="21"/>
                    </w:rPr>
                    <w:t>日起执行）</w:t>
                  </w:r>
                </w:p>
              </w:tc>
            </w:tr>
            <w:tr w:rsidR="00A6434D">
              <w:trPr>
                <w:cantSplit/>
                <w:trHeight w:val="284"/>
                <w:jc w:val="center"/>
              </w:trPr>
              <w:tc>
                <w:tcPr>
                  <w:tcW w:w="4010" w:type="dxa"/>
                  <w:tcBorders>
                    <w:top w:val="single" w:sz="6" w:space="0" w:color="auto"/>
                    <w:left w:val="single" w:sz="12" w:space="0" w:color="auto"/>
                    <w:bottom w:val="single" w:sz="12" w:space="0" w:color="auto"/>
                    <w:right w:val="single" w:sz="6" w:space="0" w:color="auto"/>
                  </w:tcBorders>
                  <w:vAlign w:val="center"/>
                  <w:hideMark/>
                </w:tcPr>
                <w:p w:rsidR="00A6434D" w:rsidRDefault="00A6434D">
                  <w:pPr>
                    <w:spacing w:line="320" w:lineRule="exact"/>
                    <w:jc w:val="center"/>
                    <w:rPr>
                      <w:b/>
                      <w:szCs w:val="21"/>
                    </w:rPr>
                  </w:pPr>
                  <w:r>
                    <w:rPr>
                      <w:rFonts w:hint="eastAsia"/>
                      <w:b/>
                      <w:szCs w:val="21"/>
                    </w:rPr>
                    <w:t>以上标准取严执行</w:t>
                  </w:r>
                </w:p>
              </w:tc>
              <w:tc>
                <w:tcPr>
                  <w:tcW w:w="5170" w:type="dxa"/>
                  <w:tcBorders>
                    <w:top w:val="single" w:sz="6" w:space="0" w:color="auto"/>
                    <w:left w:val="single" w:sz="6" w:space="0" w:color="auto"/>
                    <w:bottom w:val="single" w:sz="12" w:space="0" w:color="auto"/>
                    <w:right w:val="single" w:sz="12" w:space="0" w:color="auto"/>
                  </w:tcBorders>
                  <w:vAlign w:val="center"/>
                  <w:hideMark/>
                </w:tcPr>
                <w:p w:rsidR="00A6434D" w:rsidRDefault="00A6434D">
                  <w:pPr>
                    <w:spacing w:line="320" w:lineRule="exact"/>
                    <w:jc w:val="center"/>
                    <w:rPr>
                      <w:szCs w:val="21"/>
                    </w:rPr>
                  </w:pPr>
                  <w:r>
                    <w:rPr>
                      <w:rFonts w:hint="eastAsia"/>
                      <w:b/>
                      <w:szCs w:val="21"/>
                    </w:rPr>
                    <w:t>颗粒物</w:t>
                  </w:r>
                  <w:r>
                    <w:rPr>
                      <w:b/>
                      <w:szCs w:val="21"/>
                    </w:rPr>
                    <w:t>5mg/m</w:t>
                  </w:r>
                  <w:r>
                    <w:rPr>
                      <w:b/>
                      <w:szCs w:val="21"/>
                      <w:vertAlign w:val="superscript"/>
                    </w:rPr>
                    <w:t>3</w:t>
                  </w:r>
                  <w:r>
                    <w:rPr>
                      <w:rFonts w:hint="eastAsia"/>
                      <w:b/>
                      <w:szCs w:val="21"/>
                    </w:rPr>
                    <w:t>、二氧化硫</w:t>
                  </w:r>
                  <w:r>
                    <w:rPr>
                      <w:b/>
                      <w:szCs w:val="21"/>
                    </w:rPr>
                    <w:t>35mg/m</w:t>
                  </w:r>
                  <w:r>
                    <w:rPr>
                      <w:b/>
                      <w:szCs w:val="21"/>
                      <w:vertAlign w:val="superscript"/>
                    </w:rPr>
                    <w:t>3</w:t>
                  </w:r>
                  <w:r>
                    <w:rPr>
                      <w:rFonts w:hint="eastAsia"/>
                      <w:b/>
                      <w:szCs w:val="21"/>
                    </w:rPr>
                    <w:t>、氮氧化物</w:t>
                  </w:r>
                  <w:r>
                    <w:rPr>
                      <w:b/>
                      <w:szCs w:val="21"/>
                    </w:rPr>
                    <w:t>50mg/m</w:t>
                  </w:r>
                  <w:r>
                    <w:rPr>
                      <w:b/>
                      <w:szCs w:val="21"/>
                      <w:vertAlign w:val="superscript"/>
                    </w:rPr>
                    <w:t>3</w:t>
                  </w:r>
                </w:p>
              </w:tc>
            </w:tr>
          </w:tbl>
          <w:p w:rsidR="00A6434D" w:rsidRDefault="00A6434D">
            <w:pPr>
              <w:widowControl/>
              <w:tabs>
                <w:tab w:val="left" w:pos="6301"/>
              </w:tabs>
              <w:snapToGrid w:val="0"/>
              <w:spacing w:line="420" w:lineRule="exact"/>
              <w:rPr>
                <w:sz w:val="24"/>
              </w:rPr>
            </w:pPr>
            <w:r>
              <w:rPr>
                <w:sz w:val="24"/>
              </w:rPr>
              <w:t>3</w:t>
            </w:r>
            <w:r>
              <w:rPr>
                <w:rFonts w:hint="eastAsia"/>
                <w:sz w:val="24"/>
              </w:rPr>
              <w:t>、噪声：施工期噪声执行《建筑施工场界环境噪声排放标准》（</w:t>
            </w:r>
            <w:r>
              <w:rPr>
                <w:sz w:val="24"/>
              </w:rPr>
              <w:t>GB12523-2011</w:t>
            </w:r>
            <w:r>
              <w:rPr>
                <w:rFonts w:hint="eastAsia"/>
                <w:sz w:val="24"/>
              </w:rPr>
              <w:t>）；运营期噪声执行《工业企业厂界环境噪声排放标准》（</w:t>
            </w:r>
            <w:r>
              <w:rPr>
                <w:sz w:val="24"/>
              </w:rPr>
              <w:t>GB12348-2008</w:t>
            </w:r>
            <w:r>
              <w:rPr>
                <w:rFonts w:hint="eastAsia"/>
                <w:sz w:val="24"/>
              </w:rPr>
              <w:t>）</w:t>
            </w:r>
            <w:r>
              <w:rPr>
                <w:sz w:val="24"/>
              </w:rPr>
              <w:t>3</w:t>
            </w:r>
            <w:r>
              <w:rPr>
                <w:rFonts w:hint="eastAsia"/>
                <w:sz w:val="24"/>
              </w:rPr>
              <w:t>类标准。</w:t>
            </w:r>
          </w:p>
          <w:p w:rsidR="00A6434D" w:rsidRDefault="00A6434D">
            <w:pPr>
              <w:widowControl/>
              <w:tabs>
                <w:tab w:val="left" w:pos="6301"/>
              </w:tabs>
              <w:snapToGrid w:val="0"/>
              <w:spacing w:line="420" w:lineRule="exact"/>
              <w:rPr>
                <w:sz w:val="24"/>
              </w:rPr>
            </w:pPr>
            <w:r>
              <w:rPr>
                <w:sz w:val="24"/>
                <w:lang w:val="zh-CN"/>
              </w:rPr>
              <w:t>4</w:t>
            </w:r>
            <w:r>
              <w:rPr>
                <w:rFonts w:hint="eastAsia"/>
                <w:sz w:val="24"/>
                <w:lang w:val="zh-CN"/>
              </w:rPr>
              <w:t>、固体废物：</w:t>
            </w:r>
            <w:r>
              <w:rPr>
                <w:rFonts w:hint="eastAsia"/>
                <w:sz w:val="24"/>
              </w:rPr>
              <w:t>一般固体废物执行《一般固体废物贮存、处置场污染控制标准》</w:t>
            </w:r>
            <w:r>
              <w:rPr>
                <w:sz w:val="24"/>
              </w:rPr>
              <w:t>(GB18599-2001)</w:t>
            </w:r>
            <w:r>
              <w:rPr>
                <w:rFonts w:hint="eastAsia"/>
                <w:sz w:val="24"/>
              </w:rPr>
              <w:t>及修改单中相关标准；危险废物执行《危险废物贮存污染控制标准》（</w:t>
            </w:r>
            <w:r>
              <w:rPr>
                <w:sz w:val="24"/>
              </w:rPr>
              <w:t>GB18597</w:t>
            </w:r>
            <w:r>
              <w:rPr>
                <w:rFonts w:hint="eastAsia"/>
                <w:sz w:val="24"/>
              </w:rPr>
              <w:t>－</w:t>
            </w:r>
            <w:r>
              <w:rPr>
                <w:sz w:val="24"/>
              </w:rPr>
              <w:t>2001</w:t>
            </w:r>
            <w:r>
              <w:rPr>
                <w:rFonts w:hint="eastAsia"/>
                <w:sz w:val="24"/>
              </w:rPr>
              <w:t>）及修改单中相关标准。</w:t>
            </w:r>
          </w:p>
        </w:tc>
      </w:tr>
      <w:tr w:rsidR="00A6434D" w:rsidTr="00A6434D">
        <w:trPr>
          <w:trHeight w:val="3109"/>
        </w:trPr>
        <w:tc>
          <w:tcPr>
            <w:tcW w:w="723" w:type="dxa"/>
            <w:tcBorders>
              <w:top w:val="single" w:sz="4" w:space="0" w:color="auto"/>
              <w:left w:val="single" w:sz="4" w:space="0" w:color="auto"/>
              <w:bottom w:val="single" w:sz="4" w:space="0" w:color="auto"/>
              <w:right w:val="single" w:sz="4" w:space="0" w:color="auto"/>
            </w:tcBorders>
            <w:vAlign w:val="center"/>
            <w:hideMark/>
          </w:tcPr>
          <w:p w:rsidR="00A6434D" w:rsidRDefault="00A6434D">
            <w:pPr>
              <w:pStyle w:val="af6"/>
              <w:widowControl/>
              <w:spacing w:line="420" w:lineRule="exact"/>
            </w:pPr>
            <w:r>
              <w:rPr>
                <w:rFonts w:hint="eastAsia"/>
                <w:b/>
                <w:bCs/>
              </w:rPr>
              <w:t>总量控制指标</w:t>
            </w:r>
          </w:p>
        </w:tc>
        <w:tc>
          <w:tcPr>
            <w:tcW w:w="9551" w:type="dxa"/>
            <w:gridSpan w:val="2"/>
            <w:tcBorders>
              <w:top w:val="single" w:sz="4" w:space="0" w:color="auto"/>
              <w:left w:val="single" w:sz="4" w:space="0" w:color="auto"/>
              <w:bottom w:val="single" w:sz="4" w:space="0" w:color="auto"/>
              <w:right w:val="single" w:sz="4" w:space="0" w:color="auto"/>
            </w:tcBorders>
            <w:vAlign w:val="center"/>
            <w:hideMark/>
          </w:tcPr>
          <w:p w:rsidR="00A6434D" w:rsidRDefault="00A6434D">
            <w:pPr>
              <w:adjustRightInd w:val="0"/>
              <w:snapToGrid w:val="0"/>
              <w:spacing w:line="420" w:lineRule="exact"/>
              <w:ind w:firstLineChars="200" w:firstLine="480"/>
              <w:rPr>
                <w:sz w:val="24"/>
              </w:rPr>
            </w:pPr>
            <w:r>
              <w:rPr>
                <w:rFonts w:hint="eastAsia"/>
                <w:sz w:val="24"/>
              </w:rPr>
              <w:t>根据《“十三五”主要污染物总量控制规划编制指南》总量控制指标，大气污染物主要是</w:t>
            </w:r>
            <w:r>
              <w:rPr>
                <w:sz w:val="24"/>
              </w:rPr>
              <w:t>SO</w:t>
            </w:r>
            <w:r>
              <w:rPr>
                <w:sz w:val="24"/>
                <w:vertAlign w:val="subscript"/>
              </w:rPr>
              <w:t>2</w:t>
            </w:r>
            <w:r>
              <w:rPr>
                <w:sz w:val="24"/>
              </w:rPr>
              <w:t xml:space="preserve"> </w:t>
            </w:r>
            <w:r>
              <w:rPr>
                <w:rFonts w:hint="eastAsia"/>
                <w:sz w:val="24"/>
              </w:rPr>
              <w:t>和</w:t>
            </w:r>
            <w:r>
              <w:rPr>
                <w:sz w:val="24"/>
              </w:rPr>
              <w:t>NOx</w:t>
            </w:r>
            <w:r>
              <w:rPr>
                <w:rFonts w:hint="eastAsia"/>
                <w:sz w:val="24"/>
              </w:rPr>
              <w:t>，废水指标主要是</w:t>
            </w:r>
            <w:r>
              <w:rPr>
                <w:sz w:val="24"/>
              </w:rPr>
              <w:t xml:space="preserve">COD </w:t>
            </w:r>
            <w:r>
              <w:rPr>
                <w:rFonts w:hint="eastAsia"/>
                <w:sz w:val="24"/>
              </w:rPr>
              <w:t>和氨氮。拟建项目生产、生活废水不外排，不涉及</w:t>
            </w:r>
            <w:r>
              <w:rPr>
                <w:sz w:val="24"/>
              </w:rPr>
              <w:t>COD</w:t>
            </w:r>
            <w:r>
              <w:rPr>
                <w:rFonts w:hint="eastAsia"/>
                <w:sz w:val="24"/>
              </w:rPr>
              <w:t>、氨氮总量指标问题。</w:t>
            </w:r>
          </w:p>
          <w:p w:rsidR="00A6434D" w:rsidRDefault="00A6434D">
            <w:pPr>
              <w:autoSpaceDE w:val="0"/>
              <w:autoSpaceDN w:val="0"/>
              <w:adjustRightInd w:val="0"/>
              <w:snapToGrid w:val="0"/>
              <w:spacing w:line="420" w:lineRule="exact"/>
              <w:ind w:firstLineChars="200" w:firstLine="480"/>
              <w:jc w:val="left"/>
              <w:rPr>
                <w:color w:val="FF0000"/>
                <w:sz w:val="24"/>
              </w:rPr>
            </w:pPr>
            <w:r>
              <w:rPr>
                <w:rFonts w:hint="eastAsia"/>
                <w:sz w:val="24"/>
              </w:rPr>
              <w:t>拟建项目为</w:t>
            </w:r>
            <w:r w:rsidR="003264CD" w:rsidRPr="003264CD">
              <w:rPr>
                <w:rFonts w:hint="eastAsia"/>
                <w:sz w:val="24"/>
              </w:rPr>
              <w:t>山东钢铁股份有限公司莱芜分公司能源动力厂锅炉烟气治理项目</w:t>
            </w:r>
            <w:r w:rsidRPr="003264CD">
              <w:rPr>
                <w:rFonts w:hint="eastAsia"/>
                <w:sz w:val="24"/>
              </w:rPr>
              <w:t>，</w:t>
            </w:r>
            <w:r>
              <w:rPr>
                <w:rFonts w:hint="eastAsia"/>
                <w:sz w:val="24"/>
              </w:rPr>
              <w:t>项目建成投运后会显著降低</w:t>
            </w:r>
            <w:r>
              <w:rPr>
                <w:sz w:val="24"/>
              </w:rPr>
              <w:t>SO</w:t>
            </w:r>
            <w:r>
              <w:rPr>
                <w:sz w:val="24"/>
                <w:vertAlign w:val="subscript"/>
              </w:rPr>
              <w:t>2</w:t>
            </w:r>
            <w:r>
              <w:rPr>
                <w:rFonts w:hint="eastAsia"/>
                <w:sz w:val="24"/>
              </w:rPr>
              <w:t>和</w:t>
            </w:r>
            <w:r>
              <w:rPr>
                <w:sz w:val="24"/>
              </w:rPr>
              <w:t>NOx</w:t>
            </w:r>
            <w:r>
              <w:rPr>
                <w:rFonts w:hint="eastAsia"/>
                <w:sz w:val="24"/>
              </w:rPr>
              <w:t>的排放浓度及排放总量。</w:t>
            </w:r>
          </w:p>
          <w:p w:rsidR="00A6434D" w:rsidRDefault="00A6434D">
            <w:pPr>
              <w:adjustRightInd w:val="0"/>
              <w:snapToGrid w:val="0"/>
              <w:spacing w:line="420" w:lineRule="exact"/>
              <w:ind w:firstLineChars="200" w:firstLine="480"/>
              <w:rPr>
                <w:sz w:val="24"/>
              </w:rPr>
            </w:pPr>
            <w:r>
              <w:rPr>
                <w:rFonts w:hint="eastAsia"/>
                <w:sz w:val="24"/>
              </w:rPr>
              <w:t>拟建项目不需申请总量控制指标。</w:t>
            </w:r>
          </w:p>
        </w:tc>
      </w:tr>
      <w:tr w:rsidR="00A6434D" w:rsidTr="00A6434D">
        <w:trPr>
          <w:gridAfter w:val="1"/>
          <w:wAfter w:w="776" w:type="dxa"/>
          <w:trHeight w:val="19919"/>
        </w:trPr>
        <w:tc>
          <w:tcPr>
            <w:tcW w:w="9498" w:type="dxa"/>
            <w:gridSpan w:val="2"/>
            <w:tcBorders>
              <w:top w:val="single" w:sz="4" w:space="0" w:color="auto"/>
              <w:left w:val="single" w:sz="4" w:space="0" w:color="auto"/>
              <w:bottom w:val="single" w:sz="4" w:space="0" w:color="auto"/>
              <w:right w:val="single" w:sz="4" w:space="0" w:color="auto"/>
            </w:tcBorders>
            <w:hideMark/>
          </w:tcPr>
          <w:p w:rsidR="00A6434D" w:rsidRDefault="00A6434D">
            <w:pPr>
              <w:adjustRightInd w:val="0"/>
              <w:snapToGrid w:val="0"/>
              <w:spacing w:line="360" w:lineRule="auto"/>
              <w:rPr>
                <w:rFonts w:eastAsia="黑体"/>
                <w:sz w:val="32"/>
                <w:szCs w:val="32"/>
              </w:rPr>
            </w:pPr>
            <w:bookmarkStart w:id="1" w:name="_Toc74882665"/>
            <w:bookmarkStart w:id="2" w:name="_Toc124649265"/>
            <w:bookmarkStart w:id="3" w:name="_Toc125771576"/>
            <w:r>
              <w:rPr>
                <w:rFonts w:eastAsia="黑体" w:hint="eastAsia"/>
                <w:position w:val="-28"/>
                <w:sz w:val="32"/>
                <w:szCs w:val="32"/>
              </w:rPr>
              <w:lastRenderedPageBreak/>
              <w:t>建设项目工程分析</w:t>
            </w:r>
          </w:p>
          <w:p w:rsidR="00A6434D" w:rsidRDefault="00A6434D">
            <w:pPr>
              <w:pStyle w:val="a0"/>
              <w:spacing w:line="360" w:lineRule="auto"/>
              <w:ind w:left="0"/>
              <w:rPr>
                <w:rFonts w:eastAsia="黑体"/>
                <w:bCs/>
                <w:szCs w:val="28"/>
              </w:rPr>
            </w:pPr>
            <w:r>
              <w:rPr>
                <w:rFonts w:eastAsia="黑体" w:hint="eastAsia"/>
                <w:bCs/>
                <w:szCs w:val="28"/>
              </w:rPr>
              <w:t>一、施工期工艺流程</w:t>
            </w:r>
            <w:bookmarkEnd w:id="1"/>
            <w:bookmarkEnd w:id="2"/>
            <w:bookmarkEnd w:id="3"/>
          </w:p>
          <w:p w:rsidR="00A6434D" w:rsidRDefault="00960AB8">
            <w:pPr>
              <w:spacing w:line="360" w:lineRule="auto"/>
              <w:ind w:firstLineChars="148" w:firstLine="355"/>
              <w:rPr>
                <w:bCs/>
                <w:sz w:val="24"/>
              </w:rPr>
            </w:pPr>
            <w:r>
              <w:rPr>
                <w:rFonts w:hint="eastAsia"/>
                <w:bCs/>
                <w:sz w:val="24"/>
              </w:rPr>
              <w:t>拟建项目施工期工艺流程详见</w:t>
            </w:r>
            <w:r w:rsidRPr="00960AB8">
              <w:rPr>
                <w:rFonts w:hint="eastAsia"/>
                <w:b/>
                <w:bCs/>
                <w:sz w:val="24"/>
              </w:rPr>
              <w:t>图</w:t>
            </w:r>
            <w:r w:rsidRPr="00960AB8">
              <w:rPr>
                <w:rFonts w:hint="eastAsia"/>
                <w:b/>
                <w:bCs/>
                <w:sz w:val="24"/>
              </w:rPr>
              <w:t>1</w:t>
            </w:r>
            <w:r>
              <w:rPr>
                <w:rFonts w:hint="eastAsia"/>
                <w:bCs/>
                <w:sz w:val="24"/>
              </w:rPr>
              <w:t>。</w:t>
            </w:r>
          </w:p>
          <w:p w:rsidR="00A6434D" w:rsidRDefault="00A6434D">
            <w:pPr>
              <w:spacing w:line="360" w:lineRule="auto"/>
              <w:jc w:val="center"/>
              <w:rPr>
                <w:bCs/>
                <w:sz w:val="24"/>
              </w:rPr>
            </w:pPr>
            <w:r>
              <w:rPr>
                <w:bCs/>
                <w:noProof/>
                <w:sz w:val="24"/>
              </w:rPr>
              <w:drawing>
                <wp:inline distT="0" distB="0" distL="0" distR="0" wp14:anchorId="4C6DBBB1" wp14:editId="28C6629F">
                  <wp:extent cx="4724400" cy="1933575"/>
                  <wp:effectExtent l="0" t="0" r="0" b="9525"/>
                  <wp:docPr id="8" name="图片 8" descr="施工期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施工期流程图"/>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4400" cy="1933575"/>
                          </a:xfrm>
                          <a:prstGeom prst="rect">
                            <a:avLst/>
                          </a:prstGeom>
                          <a:noFill/>
                          <a:ln>
                            <a:noFill/>
                          </a:ln>
                        </pic:spPr>
                      </pic:pic>
                    </a:graphicData>
                  </a:graphic>
                </wp:inline>
              </w:drawing>
            </w:r>
          </w:p>
          <w:p w:rsidR="00A6434D" w:rsidRDefault="00A6434D">
            <w:pPr>
              <w:spacing w:line="360" w:lineRule="auto"/>
              <w:ind w:firstLineChars="148" w:firstLine="357"/>
              <w:jc w:val="center"/>
              <w:rPr>
                <w:b/>
                <w:bCs/>
                <w:sz w:val="24"/>
              </w:rPr>
            </w:pPr>
            <w:r>
              <w:rPr>
                <w:rFonts w:hint="eastAsia"/>
                <w:b/>
                <w:bCs/>
                <w:sz w:val="24"/>
              </w:rPr>
              <w:t>图</w:t>
            </w:r>
            <w:r>
              <w:rPr>
                <w:b/>
                <w:bCs/>
                <w:sz w:val="24"/>
              </w:rPr>
              <w:t xml:space="preserve">1 </w:t>
            </w:r>
            <w:r>
              <w:rPr>
                <w:rFonts w:hint="eastAsia"/>
                <w:b/>
                <w:bCs/>
                <w:sz w:val="24"/>
              </w:rPr>
              <w:t>拟建项目施工期工艺流程简图</w:t>
            </w:r>
          </w:p>
          <w:p w:rsidR="00A6434D" w:rsidRDefault="00A6434D">
            <w:pPr>
              <w:pStyle w:val="a0"/>
              <w:spacing w:line="360" w:lineRule="auto"/>
              <w:ind w:left="0"/>
              <w:rPr>
                <w:rFonts w:eastAsia="黑体"/>
                <w:bCs/>
                <w:szCs w:val="28"/>
              </w:rPr>
            </w:pPr>
            <w:r>
              <w:rPr>
                <w:rFonts w:eastAsia="黑体" w:hint="eastAsia"/>
                <w:bCs/>
                <w:szCs w:val="28"/>
              </w:rPr>
              <w:t>二、运营期工艺流程</w:t>
            </w:r>
          </w:p>
          <w:p w:rsidR="003264CD" w:rsidRPr="003264CD" w:rsidRDefault="003264CD" w:rsidP="003264CD">
            <w:pPr>
              <w:adjustRightInd w:val="0"/>
              <w:snapToGrid w:val="0"/>
              <w:spacing w:line="360" w:lineRule="auto"/>
              <w:ind w:firstLineChars="200" w:firstLine="482"/>
              <w:rPr>
                <w:rFonts w:hAnsi="宋体"/>
                <w:bCs/>
                <w:sz w:val="24"/>
              </w:rPr>
            </w:pPr>
            <w:r>
              <w:rPr>
                <w:rFonts w:hAnsi="宋体" w:hint="eastAsia"/>
                <w:b/>
                <w:bCs/>
                <w:sz w:val="24"/>
              </w:rPr>
              <w:t>A</w:t>
            </w:r>
            <w:r>
              <w:rPr>
                <w:rFonts w:hAnsi="宋体" w:hint="eastAsia"/>
                <w:b/>
                <w:bCs/>
                <w:sz w:val="24"/>
              </w:rPr>
              <w:t>、</w:t>
            </w:r>
            <w:r w:rsidRPr="003264CD">
              <w:rPr>
                <w:rFonts w:hAnsi="宋体" w:hint="eastAsia"/>
                <w:b/>
                <w:bCs/>
                <w:sz w:val="24"/>
              </w:rPr>
              <w:t>老区</w:t>
            </w:r>
            <w:r w:rsidRPr="003A7EA4">
              <w:rPr>
                <w:rFonts w:hAnsi="宋体" w:hint="eastAsia"/>
                <w:b/>
                <w:bCs/>
                <w:sz w:val="24"/>
              </w:rPr>
              <w:t>7#8#</w:t>
            </w:r>
            <w:r w:rsidRPr="003A7EA4">
              <w:rPr>
                <w:rFonts w:hAnsi="宋体" w:hint="eastAsia"/>
                <w:b/>
                <w:bCs/>
                <w:sz w:val="24"/>
              </w:rPr>
              <w:t>、</w:t>
            </w:r>
            <w:r w:rsidRPr="003A7EA4">
              <w:rPr>
                <w:rFonts w:hAnsi="宋体" w:hint="eastAsia"/>
                <w:b/>
                <w:bCs/>
                <w:sz w:val="24"/>
              </w:rPr>
              <w:t>9#10#</w:t>
            </w:r>
            <w:r w:rsidRPr="003264CD">
              <w:rPr>
                <w:rFonts w:hAnsi="宋体" w:hint="eastAsia"/>
                <w:b/>
                <w:bCs/>
                <w:sz w:val="24"/>
              </w:rPr>
              <w:t>锅炉以及银前区</w:t>
            </w:r>
            <w:r w:rsidRPr="003A7EA4">
              <w:rPr>
                <w:rFonts w:hAnsi="宋体" w:hint="eastAsia"/>
                <w:b/>
                <w:bCs/>
                <w:sz w:val="24"/>
              </w:rPr>
              <w:t>1#2#</w:t>
            </w:r>
            <w:r w:rsidRPr="003264CD">
              <w:rPr>
                <w:rFonts w:hAnsi="宋体" w:hint="eastAsia"/>
                <w:b/>
                <w:bCs/>
                <w:sz w:val="24"/>
              </w:rPr>
              <w:t>锅炉</w:t>
            </w:r>
            <w:r w:rsidRPr="003264CD">
              <w:rPr>
                <w:rFonts w:hAnsi="宋体" w:hint="eastAsia"/>
                <w:bCs/>
                <w:sz w:val="24"/>
              </w:rPr>
              <w:t>：</w:t>
            </w:r>
          </w:p>
          <w:p w:rsidR="003264CD" w:rsidRPr="00D45726" w:rsidRDefault="003264CD" w:rsidP="003264CD">
            <w:pPr>
              <w:adjustRightInd w:val="0"/>
              <w:snapToGrid w:val="0"/>
              <w:spacing w:line="360" w:lineRule="auto"/>
              <w:ind w:firstLineChars="200" w:firstLine="480"/>
              <w:rPr>
                <w:rFonts w:hAnsi="宋体"/>
                <w:bCs/>
                <w:sz w:val="24"/>
              </w:rPr>
            </w:pPr>
            <w:r w:rsidRPr="003264CD">
              <w:rPr>
                <w:rFonts w:hAnsi="宋体" w:hint="eastAsia"/>
                <w:bCs/>
                <w:sz w:val="24"/>
              </w:rPr>
              <w:t>采用</w:t>
            </w:r>
            <w:r w:rsidRPr="003264CD">
              <w:rPr>
                <w:rFonts w:hAnsi="宋体" w:hint="eastAsia"/>
                <w:b/>
                <w:bCs/>
                <w:sz w:val="24"/>
              </w:rPr>
              <w:t>CFB</w:t>
            </w:r>
            <w:r w:rsidRPr="003264CD">
              <w:rPr>
                <w:rFonts w:hAnsi="宋体" w:hint="eastAsia"/>
                <w:b/>
                <w:bCs/>
                <w:sz w:val="24"/>
              </w:rPr>
              <w:t>半干法循环流化床工艺</w:t>
            </w:r>
            <w:r w:rsidRPr="003264CD">
              <w:rPr>
                <w:rFonts w:hAnsi="宋体" w:hint="eastAsia"/>
                <w:bCs/>
                <w:sz w:val="24"/>
              </w:rPr>
              <w:t>对此</w:t>
            </w:r>
            <w:r w:rsidRPr="003264CD">
              <w:rPr>
                <w:rFonts w:hAnsi="宋体" w:hint="eastAsia"/>
                <w:bCs/>
                <w:sz w:val="24"/>
              </w:rPr>
              <w:t>6</w:t>
            </w:r>
            <w:r w:rsidRPr="003264CD">
              <w:rPr>
                <w:rFonts w:hAnsi="宋体" w:hint="eastAsia"/>
                <w:bCs/>
                <w:sz w:val="24"/>
              </w:rPr>
              <w:t>台锅炉进行脱硫改造，建设</w:t>
            </w:r>
            <w:r w:rsidRPr="003264CD">
              <w:rPr>
                <w:rFonts w:hAnsi="宋体" w:hint="eastAsia"/>
                <w:bCs/>
                <w:sz w:val="24"/>
              </w:rPr>
              <w:t>6</w:t>
            </w:r>
            <w:r w:rsidRPr="003264CD">
              <w:rPr>
                <w:rFonts w:hAnsi="宋体" w:hint="eastAsia"/>
                <w:bCs/>
                <w:sz w:val="24"/>
              </w:rPr>
              <w:t>套循环流化床脱硫系统（包括烟气半干法脱硫塔系统</w:t>
            </w:r>
            <w:r w:rsidRPr="00D45726">
              <w:rPr>
                <w:rFonts w:hAnsi="宋体" w:hint="eastAsia"/>
                <w:bCs/>
                <w:sz w:val="24"/>
              </w:rPr>
              <w:t>、脱硫灰循环系统、吸收及存储和输送系统、布袋除尘器系统及控制系统等）</w:t>
            </w:r>
            <w:r w:rsidR="003A7EA4" w:rsidRPr="00D45726">
              <w:rPr>
                <w:rFonts w:hAnsi="宋体" w:hint="eastAsia"/>
                <w:bCs/>
                <w:sz w:val="24"/>
              </w:rPr>
              <w:t>。</w:t>
            </w:r>
            <w:r w:rsidR="00507D66" w:rsidRPr="00D45726">
              <w:rPr>
                <w:rFonts w:hAnsi="宋体" w:hint="eastAsia"/>
                <w:bCs/>
                <w:sz w:val="24"/>
              </w:rPr>
              <w:t>脱硫效率约为</w:t>
            </w:r>
            <w:r w:rsidR="00507D66" w:rsidRPr="00D45726">
              <w:rPr>
                <w:rFonts w:hAnsi="宋体"/>
                <w:bCs/>
                <w:sz w:val="24"/>
              </w:rPr>
              <w:t>80%</w:t>
            </w:r>
            <w:r w:rsidR="00507D66" w:rsidRPr="00D45726">
              <w:rPr>
                <w:rFonts w:hAnsi="宋体" w:hint="eastAsia"/>
                <w:bCs/>
                <w:sz w:val="24"/>
              </w:rPr>
              <w:t>。</w:t>
            </w:r>
          </w:p>
          <w:p w:rsidR="00507D66" w:rsidRPr="00507D66" w:rsidRDefault="00507D66" w:rsidP="00507D66">
            <w:pPr>
              <w:adjustRightInd w:val="0"/>
              <w:snapToGrid w:val="0"/>
              <w:spacing w:line="360" w:lineRule="auto"/>
              <w:ind w:firstLineChars="200" w:firstLine="482"/>
              <w:rPr>
                <w:rFonts w:hAnsi="宋体"/>
                <w:b/>
                <w:bCs/>
                <w:sz w:val="24"/>
              </w:rPr>
            </w:pPr>
            <w:r w:rsidRPr="00507D66">
              <w:rPr>
                <w:rFonts w:hAnsi="宋体"/>
                <w:b/>
                <w:bCs/>
                <w:sz w:val="24"/>
              </w:rPr>
              <w:t>B</w:t>
            </w:r>
            <w:r w:rsidRPr="00507D66">
              <w:rPr>
                <w:rFonts w:hAnsi="宋体" w:hint="eastAsia"/>
                <w:b/>
                <w:bCs/>
                <w:sz w:val="24"/>
              </w:rPr>
              <w:t>、黄前区</w:t>
            </w:r>
            <w:r w:rsidRPr="00507D66">
              <w:rPr>
                <w:rFonts w:hAnsi="宋体" w:hint="eastAsia"/>
                <w:b/>
                <w:bCs/>
                <w:sz w:val="24"/>
              </w:rPr>
              <w:t>170t</w:t>
            </w:r>
            <w:r w:rsidRPr="00507D66">
              <w:rPr>
                <w:rFonts w:hAnsi="宋体"/>
                <w:b/>
                <w:bCs/>
                <w:sz w:val="24"/>
              </w:rPr>
              <w:t>/h</w:t>
            </w:r>
            <w:r w:rsidRPr="00507D66">
              <w:rPr>
                <w:rFonts w:hAnsi="宋体" w:hint="eastAsia"/>
                <w:b/>
                <w:bCs/>
                <w:sz w:val="24"/>
              </w:rPr>
              <w:t>锅炉（</w:t>
            </w:r>
            <w:r w:rsidRPr="00507D66">
              <w:rPr>
                <w:rFonts w:hAnsi="宋体" w:hint="eastAsia"/>
                <w:b/>
                <w:bCs/>
                <w:sz w:val="24"/>
              </w:rPr>
              <w:t>CCPP</w:t>
            </w:r>
            <w:r w:rsidRPr="00507D66">
              <w:rPr>
                <w:rFonts w:hAnsi="宋体" w:hint="eastAsia"/>
                <w:b/>
                <w:bCs/>
                <w:sz w:val="24"/>
              </w:rPr>
              <w:t>锅炉）：</w:t>
            </w:r>
          </w:p>
          <w:p w:rsidR="00A6434D" w:rsidRDefault="00A6434D">
            <w:pPr>
              <w:adjustRightInd w:val="0"/>
              <w:snapToGrid w:val="0"/>
              <w:spacing w:line="360" w:lineRule="auto"/>
              <w:ind w:firstLineChars="200" w:firstLine="480"/>
              <w:rPr>
                <w:kern w:val="0"/>
                <w:sz w:val="24"/>
              </w:rPr>
            </w:pPr>
            <w:r>
              <w:rPr>
                <w:rFonts w:hAnsi="宋体" w:hint="eastAsia"/>
                <w:bCs/>
                <w:sz w:val="24"/>
              </w:rPr>
              <w:t>锅炉烟气脱硫采用“</w:t>
            </w:r>
            <w:r>
              <w:rPr>
                <w:rFonts w:hAnsi="宋体" w:hint="eastAsia"/>
                <w:b/>
                <w:bCs/>
                <w:sz w:val="24"/>
              </w:rPr>
              <w:t>超级磨</w:t>
            </w:r>
            <w:r>
              <w:rPr>
                <w:rFonts w:hAnsi="宋体"/>
                <w:b/>
                <w:bCs/>
                <w:sz w:val="24"/>
              </w:rPr>
              <w:t>+</w:t>
            </w:r>
            <w:r>
              <w:rPr>
                <w:rFonts w:hAnsi="宋体" w:hint="eastAsia"/>
                <w:b/>
                <w:bCs/>
                <w:sz w:val="24"/>
              </w:rPr>
              <w:t>管道反应</w:t>
            </w:r>
            <w:r>
              <w:rPr>
                <w:rFonts w:hAnsi="宋体" w:hint="eastAsia"/>
                <w:bCs/>
                <w:sz w:val="24"/>
              </w:rPr>
              <w:t>”</w:t>
            </w:r>
            <w:r>
              <w:rPr>
                <w:rFonts w:hAnsi="宋体" w:hint="eastAsia"/>
                <w:b/>
                <w:bCs/>
                <w:sz w:val="24"/>
              </w:rPr>
              <w:t>干法脱硫</w:t>
            </w:r>
            <w:r>
              <w:rPr>
                <w:rFonts w:hAnsi="宋体" w:hint="eastAsia"/>
                <w:bCs/>
                <w:sz w:val="24"/>
              </w:rPr>
              <w:t>（脱硫剂为碳酸氢钠），脱硫效率约为</w:t>
            </w:r>
            <w:r>
              <w:rPr>
                <w:rFonts w:hAnsi="宋体"/>
                <w:bCs/>
                <w:sz w:val="24"/>
              </w:rPr>
              <w:t>80%</w:t>
            </w:r>
            <w:r>
              <w:rPr>
                <w:rFonts w:hAnsi="宋体" w:hint="eastAsia"/>
                <w:bCs/>
                <w:sz w:val="24"/>
              </w:rPr>
              <w:t>。烟气脱硝采用“</w:t>
            </w:r>
            <w:r>
              <w:rPr>
                <w:rFonts w:hAnsi="宋体" w:hint="eastAsia"/>
                <w:b/>
                <w:bCs/>
                <w:sz w:val="24"/>
              </w:rPr>
              <w:t>高效低氮燃烧</w:t>
            </w:r>
            <w:r>
              <w:rPr>
                <w:rFonts w:hAnsi="宋体"/>
                <w:b/>
                <w:bCs/>
                <w:sz w:val="24"/>
              </w:rPr>
              <w:t>+SNCR</w:t>
            </w:r>
            <w:r>
              <w:rPr>
                <w:rFonts w:hAnsi="宋体" w:hint="eastAsia"/>
                <w:bCs/>
                <w:sz w:val="24"/>
              </w:rPr>
              <w:t>”</w:t>
            </w:r>
            <w:r>
              <w:rPr>
                <w:rFonts w:hAnsi="宋体" w:hint="eastAsia"/>
                <w:b/>
                <w:bCs/>
                <w:sz w:val="24"/>
              </w:rPr>
              <w:t>技术脱硝</w:t>
            </w:r>
            <w:r>
              <w:rPr>
                <w:rFonts w:hAnsi="宋体" w:hint="eastAsia"/>
                <w:bCs/>
                <w:sz w:val="24"/>
              </w:rPr>
              <w:t>（脱硝剂优先采用复合尿素，并具备使用新型生物钙基还原剂（</w:t>
            </w:r>
            <w:r>
              <w:rPr>
                <w:rFonts w:hAnsi="宋体"/>
                <w:bCs/>
                <w:sz w:val="24"/>
                <w:lang w:val="pt-BR"/>
              </w:rPr>
              <w:t>CaTN</w:t>
            </w:r>
            <w:r w:rsidR="00960AB8">
              <w:rPr>
                <w:rFonts w:hAnsi="宋体" w:hint="eastAsia"/>
                <w:bCs/>
                <w:sz w:val="24"/>
              </w:rPr>
              <w:t>）的能力），</w:t>
            </w:r>
            <w:r>
              <w:rPr>
                <w:rFonts w:hAnsi="宋体" w:hint="eastAsia"/>
                <w:bCs/>
                <w:sz w:val="24"/>
              </w:rPr>
              <w:t>脱硝效率约为</w:t>
            </w:r>
            <w:r w:rsidR="00960AB8">
              <w:rPr>
                <w:rFonts w:hAnsi="宋体" w:hint="eastAsia"/>
                <w:bCs/>
                <w:sz w:val="24"/>
              </w:rPr>
              <w:t>50</w:t>
            </w:r>
            <w:r>
              <w:rPr>
                <w:rFonts w:hAnsi="宋体"/>
                <w:bCs/>
                <w:sz w:val="24"/>
              </w:rPr>
              <w:t>%</w:t>
            </w:r>
            <w:r>
              <w:rPr>
                <w:rFonts w:hAnsi="宋体" w:hint="eastAsia"/>
                <w:bCs/>
                <w:sz w:val="24"/>
              </w:rPr>
              <w:t>。</w:t>
            </w:r>
          </w:p>
          <w:p w:rsidR="00A6434D" w:rsidRDefault="00A6434D">
            <w:pPr>
              <w:spacing w:line="360" w:lineRule="auto"/>
              <w:rPr>
                <w:b/>
                <w:kern w:val="0"/>
                <w:sz w:val="24"/>
              </w:rPr>
            </w:pPr>
            <w:r>
              <w:rPr>
                <w:rFonts w:hint="eastAsia"/>
                <w:b/>
                <w:kern w:val="0"/>
                <w:sz w:val="24"/>
              </w:rPr>
              <w:t>工艺流程描述：</w:t>
            </w:r>
          </w:p>
          <w:p w:rsidR="00507D66" w:rsidRDefault="00507D66" w:rsidP="00DF0CBF">
            <w:pPr>
              <w:adjustRightInd w:val="0"/>
              <w:snapToGrid w:val="0"/>
              <w:spacing w:line="360" w:lineRule="auto"/>
              <w:ind w:firstLineChars="200" w:firstLine="482"/>
              <w:rPr>
                <w:rFonts w:hAnsi="宋体"/>
                <w:bCs/>
                <w:sz w:val="24"/>
              </w:rPr>
            </w:pPr>
            <w:r>
              <w:rPr>
                <w:rFonts w:hAnsi="宋体" w:hint="eastAsia"/>
                <w:b/>
                <w:bCs/>
                <w:sz w:val="24"/>
              </w:rPr>
              <w:t>A</w:t>
            </w:r>
            <w:r>
              <w:rPr>
                <w:rFonts w:hAnsi="宋体" w:hint="eastAsia"/>
                <w:b/>
                <w:bCs/>
                <w:sz w:val="24"/>
              </w:rPr>
              <w:t>、</w:t>
            </w:r>
            <w:r w:rsidRPr="003264CD">
              <w:rPr>
                <w:rFonts w:hAnsi="宋体" w:hint="eastAsia"/>
                <w:b/>
                <w:bCs/>
                <w:sz w:val="24"/>
              </w:rPr>
              <w:t>老区</w:t>
            </w:r>
            <w:r w:rsidRPr="003A7EA4">
              <w:rPr>
                <w:rFonts w:hAnsi="宋体" w:hint="eastAsia"/>
                <w:b/>
                <w:bCs/>
                <w:sz w:val="24"/>
              </w:rPr>
              <w:t>7#8#</w:t>
            </w:r>
            <w:r w:rsidRPr="003A7EA4">
              <w:rPr>
                <w:rFonts w:hAnsi="宋体" w:hint="eastAsia"/>
                <w:b/>
                <w:bCs/>
                <w:sz w:val="24"/>
              </w:rPr>
              <w:t>、</w:t>
            </w:r>
            <w:r w:rsidRPr="003A7EA4">
              <w:rPr>
                <w:rFonts w:hAnsi="宋体" w:hint="eastAsia"/>
                <w:b/>
                <w:bCs/>
                <w:sz w:val="24"/>
              </w:rPr>
              <w:t>9#10#</w:t>
            </w:r>
            <w:r w:rsidRPr="003264CD">
              <w:rPr>
                <w:rFonts w:hAnsi="宋体" w:hint="eastAsia"/>
                <w:b/>
                <w:bCs/>
                <w:sz w:val="24"/>
              </w:rPr>
              <w:t>锅炉以及银前区</w:t>
            </w:r>
            <w:r w:rsidRPr="003A7EA4">
              <w:rPr>
                <w:rFonts w:hAnsi="宋体" w:hint="eastAsia"/>
                <w:b/>
                <w:bCs/>
                <w:sz w:val="24"/>
              </w:rPr>
              <w:t>1#2#</w:t>
            </w:r>
            <w:r w:rsidRPr="003264CD">
              <w:rPr>
                <w:rFonts w:hAnsi="宋体" w:hint="eastAsia"/>
                <w:b/>
                <w:bCs/>
                <w:sz w:val="24"/>
              </w:rPr>
              <w:t>锅炉</w:t>
            </w:r>
            <w:r w:rsidRPr="003264CD">
              <w:rPr>
                <w:rFonts w:hAnsi="宋体" w:hint="eastAsia"/>
                <w:bCs/>
                <w:sz w:val="24"/>
              </w:rPr>
              <w:t>：</w:t>
            </w:r>
          </w:p>
          <w:p w:rsidR="00EE1798" w:rsidRPr="00EE1798" w:rsidRDefault="00EE1798" w:rsidP="00EE1798">
            <w:pPr>
              <w:adjustRightInd w:val="0"/>
              <w:snapToGrid w:val="0"/>
              <w:spacing w:line="360" w:lineRule="auto"/>
              <w:ind w:firstLineChars="200" w:firstLine="482"/>
              <w:rPr>
                <w:rFonts w:hAnsi="宋体"/>
                <w:bCs/>
                <w:sz w:val="24"/>
              </w:rPr>
            </w:pPr>
            <w:r w:rsidRPr="00EE1798">
              <w:rPr>
                <w:rFonts w:hAnsi="宋体" w:hint="eastAsia"/>
                <w:b/>
                <w:bCs/>
                <w:sz w:val="24"/>
              </w:rPr>
              <w:t>CFB</w:t>
            </w:r>
            <w:r w:rsidRPr="00EE1798">
              <w:rPr>
                <w:rFonts w:hAnsi="宋体" w:hint="eastAsia"/>
                <w:b/>
                <w:bCs/>
                <w:sz w:val="24"/>
              </w:rPr>
              <w:t>半干法循环流化床工艺</w:t>
            </w:r>
            <w:r w:rsidRPr="00EE1798">
              <w:rPr>
                <w:rFonts w:hAnsi="宋体" w:hint="eastAsia"/>
                <w:bCs/>
                <w:sz w:val="24"/>
              </w:rPr>
              <w:t>主要是根据循环流化床理论和喷雾干燥原理，采用悬浮方式，使吸收剂在半干法脱硫塔内悬浮、反复循环，与烟气中的</w:t>
            </w:r>
            <w:r w:rsidRPr="00EE1798">
              <w:rPr>
                <w:rFonts w:hAnsi="宋体" w:hint="eastAsia"/>
                <w:bCs/>
                <w:sz w:val="24"/>
              </w:rPr>
              <w:t>SO</w:t>
            </w:r>
            <w:r w:rsidRPr="00EE1798">
              <w:rPr>
                <w:rFonts w:hAnsi="宋体" w:hint="eastAsia"/>
                <w:bCs/>
                <w:sz w:val="24"/>
                <w:vertAlign w:val="subscript"/>
              </w:rPr>
              <w:t>2</w:t>
            </w:r>
            <w:r w:rsidRPr="00EE1798">
              <w:rPr>
                <w:rFonts w:hAnsi="宋体" w:hint="eastAsia"/>
                <w:bCs/>
                <w:sz w:val="24"/>
              </w:rPr>
              <w:t>充分接触、反应来实现脱硫的一种方法。</w:t>
            </w:r>
          </w:p>
          <w:p w:rsidR="00EE1798" w:rsidRPr="00EE1798" w:rsidRDefault="00EE1798" w:rsidP="00EE1798">
            <w:pPr>
              <w:adjustRightInd w:val="0"/>
              <w:snapToGrid w:val="0"/>
              <w:spacing w:line="360" w:lineRule="auto"/>
              <w:ind w:firstLineChars="200" w:firstLine="480"/>
              <w:rPr>
                <w:rFonts w:hAnsi="宋体"/>
                <w:bCs/>
                <w:sz w:val="24"/>
              </w:rPr>
            </w:pPr>
            <w:r w:rsidRPr="00EE1798">
              <w:rPr>
                <w:rFonts w:hAnsi="宋体" w:hint="eastAsia"/>
                <w:bCs/>
                <w:sz w:val="24"/>
              </w:rPr>
              <w:t>当雾化水经过双流体雾化喷嘴在脱硫塔中雾化，并与烟气充分接触，烟气冷却并增湿，氢氧化钙粉颗粒同</w:t>
            </w:r>
            <w:r w:rsidRPr="00EE1798">
              <w:rPr>
                <w:rFonts w:hAnsi="宋体" w:hint="eastAsia"/>
                <w:bCs/>
                <w:sz w:val="24"/>
              </w:rPr>
              <w:t>H</w:t>
            </w:r>
            <w:r w:rsidRPr="00EE1798">
              <w:rPr>
                <w:rFonts w:hAnsi="宋体" w:hint="eastAsia"/>
                <w:bCs/>
                <w:sz w:val="24"/>
                <w:vertAlign w:val="subscript"/>
              </w:rPr>
              <w:t>2</w:t>
            </w:r>
            <w:r w:rsidRPr="00EE1798">
              <w:rPr>
                <w:rFonts w:hAnsi="宋体" w:hint="eastAsia"/>
                <w:bCs/>
                <w:sz w:val="24"/>
              </w:rPr>
              <w:t xml:space="preserve">O </w:t>
            </w:r>
            <w:r w:rsidRPr="00EE1798">
              <w:rPr>
                <w:rFonts w:hAnsi="宋体" w:hint="eastAsia"/>
                <w:bCs/>
                <w:sz w:val="24"/>
              </w:rPr>
              <w:t>、</w:t>
            </w:r>
            <w:r w:rsidRPr="00EE1798">
              <w:rPr>
                <w:rFonts w:hAnsi="宋体" w:hint="eastAsia"/>
                <w:bCs/>
                <w:sz w:val="24"/>
              </w:rPr>
              <w:t>SO</w:t>
            </w:r>
            <w:r w:rsidRPr="00EE1798">
              <w:rPr>
                <w:rFonts w:hAnsi="宋体" w:hint="eastAsia"/>
                <w:bCs/>
                <w:sz w:val="24"/>
                <w:vertAlign w:val="subscript"/>
              </w:rPr>
              <w:t>2</w:t>
            </w:r>
            <w:r w:rsidRPr="00EE1798">
              <w:rPr>
                <w:rFonts w:hAnsi="宋体" w:hint="eastAsia"/>
                <w:bCs/>
                <w:sz w:val="24"/>
              </w:rPr>
              <w:t>、</w:t>
            </w:r>
            <w:r w:rsidRPr="00EE1798">
              <w:rPr>
                <w:rFonts w:hAnsi="宋体" w:hint="eastAsia"/>
                <w:bCs/>
                <w:sz w:val="24"/>
              </w:rPr>
              <w:t>H</w:t>
            </w:r>
            <w:r w:rsidRPr="00EE1798">
              <w:rPr>
                <w:rFonts w:hAnsi="宋体" w:hint="eastAsia"/>
                <w:bCs/>
                <w:sz w:val="24"/>
                <w:vertAlign w:val="subscript"/>
              </w:rPr>
              <w:t>2</w:t>
            </w:r>
            <w:r w:rsidRPr="00EE1798">
              <w:rPr>
                <w:rFonts w:hAnsi="宋体" w:hint="eastAsia"/>
                <w:bCs/>
                <w:sz w:val="24"/>
              </w:rPr>
              <w:t>SO</w:t>
            </w:r>
            <w:r w:rsidRPr="00EE1798">
              <w:rPr>
                <w:rFonts w:hAnsi="宋体" w:hint="eastAsia"/>
                <w:bCs/>
                <w:sz w:val="24"/>
                <w:vertAlign w:val="subscript"/>
              </w:rPr>
              <w:t>3</w:t>
            </w:r>
            <w:r w:rsidRPr="00EE1798">
              <w:rPr>
                <w:rFonts w:hAnsi="宋体" w:hint="eastAsia"/>
                <w:bCs/>
                <w:sz w:val="24"/>
              </w:rPr>
              <w:t>反应生成干粉产物，整个反应分为气相、液相和固相三种状态反应，反应步骤及方程式如下：</w:t>
            </w:r>
          </w:p>
          <w:p w:rsidR="00EE1798" w:rsidRPr="00EE1798" w:rsidRDefault="00EE1798" w:rsidP="00EE1798">
            <w:pPr>
              <w:adjustRightInd w:val="0"/>
              <w:snapToGrid w:val="0"/>
              <w:spacing w:line="360" w:lineRule="auto"/>
              <w:ind w:firstLineChars="200" w:firstLine="480"/>
              <w:rPr>
                <w:rFonts w:hAnsi="宋体"/>
                <w:bCs/>
                <w:sz w:val="24"/>
              </w:rPr>
            </w:pPr>
            <w:r w:rsidRPr="00EE1798">
              <w:rPr>
                <w:rFonts w:hAnsi="宋体" w:hint="eastAsia"/>
                <w:bCs/>
                <w:sz w:val="24"/>
              </w:rPr>
              <w:t>1</w:t>
            </w:r>
            <w:r w:rsidRPr="00EE1798">
              <w:rPr>
                <w:rFonts w:hAnsi="宋体" w:hint="eastAsia"/>
                <w:bCs/>
                <w:sz w:val="24"/>
              </w:rPr>
              <w:t>．</w:t>
            </w:r>
            <w:r w:rsidRPr="00EE1798">
              <w:rPr>
                <w:rFonts w:hAnsi="宋体" w:hint="eastAsia"/>
                <w:bCs/>
                <w:sz w:val="24"/>
              </w:rPr>
              <w:t>SO</w:t>
            </w:r>
            <w:r w:rsidRPr="00EE1798">
              <w:rPr>
                <w:rFonts w:hAnsi="宋体" w:hint="eastAsia"/>
                <w:bCs/>
                <w:sz w:val="24"/>
                <w:vertAlign w:val="subscript"/>
              </w:rPr>
              <w:t>2</w:t>
            </w:r>
            <w:r w:rsidRPr="00EE1798">
              <w:rPr>
                <w:rFonts w:hAnsi="宋体" w:hint="eastAsia"/>
                <w:bCs/>
                <w:sz w:val="24"/>
              </w:rPr>
              <w:t>被液滴吸收。</w:t>
            </w:r>
          </w:p>
          <w:p w:rsidR="00EE1798" w:rsidRPr="00EE1798" w:rsidRDefault="00EE1798" w:rsidP="00EE1798">
            <w:pPr>
              <w:adjustRightInd w:val="0"/>
              <w:snapToGrid w:val="0"/>
              <w:spacing w:line="360" w:lineRule="auto"/>
              <w:ind w:firstLineChars="200" w:firstLine="480"/>
              <w:rPr>
                <w:rFonts w:hAnsi="宋体"/>
                <w:bCs/>
                <w:sz w:val="24"/>
              </w:rPr>
            </w:pPr>
            <w:r w:rsidRPr="00EE1798">
              <w:rPr>
                <w:rFonts w:hAnsi="宋体" w:hint="eastAsia"/>
                <w:bCs/>
                <w:sz w:val="24"/>
              </w:rPr>
              <w:lastRenderedPageBreak/>
              <w:t>SO</w:t>
            </w:r>
            <w:r w:rsidRPr="00EE1798">
              <w:rPr>
                <w:rFonts w:hAnsi="宋体" w:hint="eastAsia"/>
                <w:bCs/>
                <w:sz w:val="24"/>
                <w:vertAlign w:val="subscript"/>
              </w:rPr>
              <w:t>2</w:t>
            </w:r>
            <w:r w:rsidRPr="00EE1798">
              <w:rPr>
                <w:rFonts w:hAnsi="宋体" w:hint="eastAsia"/>
                <w:bCs/>
                <w:sz w:val="24"/>
              </w:rPr>
              <w:t>(</w:t>
            </w:r>
            <w:r w:rsidRPr="00EE1798">
              <w:rPr>
                <w:rFonts w:hAnsi="宋体" w:hint="eastAsia"/>
                <w:bCs/>
                <w:sz w:val="24"/>
              </w:rPr>
              <w:t>气</w:t>
            </w:r>
            <w:r w:rsidRPr="00EE1798">
              <w:rPr>
                <w:rFonts w:hAnsi="宋体" w:hint="eastAsia"/>
                <w:bCs/>
                <w:sz w:val="24"/>
              </w:rPr>
              <w:t>)+H</w:t>
            </w:r>
            <w:r w:rsidRPr="00EE1798">
              <w:rPr>
                <w:rFonts w:hAnsi="宋体" w:hint="eastAsia"/>
                <w:bCs/>
                <w:sz w:val="24"/>
                <w:vertAlign w:val="subscript"/>
              </w:rPr>
              <w:t>2</w:t>
            </w:r>
            <w:r w:rsidRPr="00EE1798">
              <w:rPr>
                <w:rFonts w:hAnsi="宋体" w:hint="eastAsia"/>
                <w:bCs/>
                <w:sz w:val="24"/>
              </w:rPr>
              <w:t>O</w:t>
            </w:r>
            <w:r w:rsidRPr="00EE1798">
              <w:rPr>
                <w:rFonts w:hAnsi="宋体" w:hint="eastAsia"/>
                <w:bCs/>
                <w:sz w:val="24"/>
              </w:rPr>
              <w:t>→</w:t>
            </w:r>
            <w:r w:rsidRPr="00EE1798">
              <w:rPr>
                <w:rFonts w:hAnsi="宋体" w:hint="eastAsia"/>
                <w:bCs/>
                <w:sz w:val="24"/>
              </w:rPr>
              <w:t>H</w:t>
            </w:r>
            <w:r w:rsidRPr="00EE1798">
              <w:rPr>
                <w:rFonts w:hAnsi="宋体" w:hint="eastAsia"/>
                <w:bCs/>
                <w:sz w:val="24"/>
                <w:vertAlign w:val="subscript"/>
              </w:rPr>
              <w:t>2</w:t>
            </w:r>
            <w:r w:rsidRPr="00EE1798">
              <w:rPr>
                <w:rFonts w:hAnsi="宋体" w:hint="eastAsia"/>
                <w:bCs/>
                <w:sz w:val="24"/>
              </w:rPr>
              <w:t>SO</w:t>
            </w:r>
            <w:r w:rsidRPr="00EE1798">
              <w:rPr>
                <w:rFonts w:hAnsi="宋体" w:hint="eastAsia"/>
                <w:bCs/>
                <w:sz w:val="24"/>
                <w:vertAlign w:val="subscript"/>
              </w:rPr>
              <w:t>3</w:t>
            </w:r>
            <w:r w:rsidRPr="00EE1798">
              <w:rPr>
                <w:rFonts w:hAnsi="宋体" w:hint="eastAsia"/>
                <w:bCs/>
                <w:sz w:val="24"/>
              </w:rPr>
              <w:t>(</w:t>
            </w:r>
            <w:r w:rsidRPr="00EE1798">
              <w:rPr>
                <w:rFonts w:hAnsi="宋体" w:hint="eastAsia"/>
                <w:bCs/>
                <w:sz w:val="24"/>
              </w:rPr>
              <w:t>液</w:t>
            </w:r>
            <w:r w:rsidRPr="00EE1798">
              <w:rPr>
                <w:rFonts w:hAnsi="宋体" w:hint="eastAsia"/>
                <w:bCs/>
                <w:sz w:val="24"/>
              </w:rPr>
              <w:t>)</w:t>
            </w:r>
          </w:p>
          <w:p w:rsidR="00EE1798" w:rsidRPr="00EE1798" w:rsidRDefault="00EE1798" w:rsidP="00EE1798">
            <w:pPr>
              <w:adjustRightInd w:val="0"/>
              <w:snapToGrid w:val="0"/>
              <w:spacing w:line="360" w:lineRule="auto"/>
              <w:ind w:firstLineChars="200" w:firstLine="480"/>
              <w:rPr>
                <w:rFonts w:hAnsi="宋体"/>
                <w:bCs/>
                <w:sz w:val="24"/>
                <w:vertAlign w:val="subscript"/>
              </w:rPr>
            </w:pPr>
            <w:r w:rsidRPr="00EE1798">
              <w:rPr>
                <w:rFonts w:hAnsi="宋体" w:hint="eastAsia"/>
                <w:bCs/>
                <w:sz w:val="24"/>
              </w:rPr>
              <w:t>CaO</w:t>
            </w:r>
            <w:r w:rsidRPr="00EE1798">
              <w:rPr>
                <w:rFonts w:hAnsi="宋体" w:hint="eastAsia"/>
                <w:bCs/>
                <w:sz w:val="24"/>
              </w:rPr>
              <w:t>经过干式消化器后变为</w:t>
            </w:r>
            <w:r w:rsidRPr="00EE1798">
              <w:rPr>
                <w:rFonts w:hAnsi="宋体" w:hint="eastAsia"/>
                <w:bCs/>
                <w:sz w:val="24"/>
              </w:rPr>
              <w:t>Ca(OH)</w:t>
            </w:r>
            <w:r w:rsidRPr="00EE1798">
              <w:rPr>
                <w:rFonts w:hAnsi="宋体" w:hint="eastAsia"/>
                <w:bCs/>
                <w:sz w:val="24"/>
                <w:vertAlign w:val="subscript"/>
              </w:rPr>
              <w:t>2</w:t>
            </w:r>
          </w:p>
          <w:p w:rsidR="00EE1798" w:rsidRPr="00EE1798" w:rsidRDefault="00EE1798" w:rsidP="00EE1798">
            <w:pPr>
              <w:adjustRightInd w:val="0"/>
              <w:snapToGrid w:val="0"/>
              <w:spacing w:line="360" w:lineRule="auto"/>
              <w:ind w:firstLineChars="200" w:firstLine="480"/>
              <w:rPr>
                <w:rFonts w:hAnsi="宋体"/>
                <w:bCs/>
                <w:sz w:val="24"/>
              </w:rPr>
            </w:pPr>
            <w:r w:rsidRPr="00EE1798">
              <w:rPr>
                <w:rFonts w:hAnsi="宋体" w:hint="eastAsia"/>
                <w:bCs/>
                <w:sz w:val="24"/>
              </w:rPr>
              <w:t>CaO (</w:t>
            </w:r>
            <w:r w:rsidRPr="00EE1798">
              <w:rPr>
                <w:rFonts w:hAnsi="宋体" w:hint="eastAsia"/>
                <w:bCs/>
                <w:sz w:val="24"/>
              </w:rPr>
              <w:t>固</w:t>
            </w:r>
            <w:r w:rsidRPr="00EE1798">
              <w:rPr>
                <w:rFonts w:hAnsi="宋体" w:hint="eastAsia"/>
                <w:bCs/>
                <w:sz w:val="24"/>
              </w:rPr>
              <w:t>)+H</w:t>
            </w:r>
            <w:r w:rsidRPr="00EE1798">
              <w:rPr>
                <w:rFonts w:hAnsi="宋体" w:hint="eastAsia"/>
                <w:bCs/>
                <w:sz w:val="24"/>
                <w:vertAlign w:val="subscript"/>
              </w:rPr>
              <w:t>2</w:t>
            </w:r>
            <w:r w:rsidRPr="00EE1798">
              <w:rPr>
                <w:rFonts w:hAnsi="宋体" w:hint="eastAsia"/>
                <w:bCs/>
                <w:sz w:val="24"/>
              </w:rPr>
              <w:t>O(</w:t>
            </w:r>
            <w:r w:rsidRPr="00EE1798">
              <w:rPr>
                <w:rFonts w:hAnsi="宋体" w:hint="eastAsia"/>
                <w:bCs/>
                <w:sz w:val="24"/>
              </w:rPr>
              <w:t>液</w:t>
            </w:r>
            <w:r w:rsidRPr="00EE1798">
              <w:rPr>
                <w:rFonts w:hAnsi="宋体" w:hint="eastAsia"/>
                <w:bCs/>
                <w:sz w:val="24"/>
              </w:rPr>
              <w:t>)</w:t>
            </w:r>
            <w:r w:rsidRPr="00EE1798">
              <w:rPr>
                <w:rFonts w:hAnsi="宋体" w:hint="eastAsia"/>
                <w:bCs/>
                <w:sz w:val="24"/>
              </w:rPr>
              <w:t>→</w:t>
            </w:r>
            <w:r w:rsidRPr="00EE1798">
              <w:rPr>
                <w:rFonts w:hAnsi="宋体" w:hint="eastAsia"/>
                <w:bCs/>
                <w:sz w:val="24"/>
              </w:rPr>
              <w:t>Ca(OH)</w:t>
            </w:r>
            <w:r w:rsidRPr="00EE1798">
              <w:rPr>
                <w:rFonts w:hAnsi="宋体" w:hint="eastAsia"/>
                <w:bCs/>
                <w:sz w:val="24"/>
                <w:vertAlign w:val="subscript"/>
              </w:rPr>
              <w:t>2</w:t>
            </w:r>
            <w:r w:rsidRPr="00EE1798">
              <w:rPr>
                <w:rFonts w:hAnsi="宋体" w:hint="eastAsia"/>
                <w:bCs/>
                <w:sz w:val="24"/>
              </w:rPr>
              <w:t>（固）</w:t>
            </w:r>
          </w:p>
          <w:p w:rsidR="00EE1798" w:rsidRPr="00EE1798" w:rsidRDefault="00EE1798" w:rsidP="00EE1798">
            <w:pPr>
              <w:adjustRightInd w:val="0"/>
              <w:snapToGrid w:val="0"/>
              <w:spacing w:line="360" w:lineRule="auto"/>
              <w:ind w:firstLineChars="200" w:firstLine="480"/>
              <w:rPr>
                <w:rFonts w:hAnsi="宋体"/>
                <w:bCs/>
                <w:sz w:val="24"/>
              </w:rPr>
            </w:pPr>
            <w:r w:rsidRPr="00EE1798">
              <w:rPr>
                <w:rFonts w:hAnsi="宋体" w:hint="eastAsia"/>
                <w:bCs/>
                <w:sz w:val="24"/>
              </w:rPr>
              <w:t>2</w:t>
            </w:r>
            <w:r w:rsidRPr="00EE1798">
              <w:rPr>
                <w:rFonts w:hAnsi="宋体" w:hint="eastAsia"/>
                <w:bCs/>
                <w:sz w:val="24"/>
              </w:rPr>
              <w:t>．吸收的</w:t>
            </w:r>
            <w:r w:rsidRPr="00EE1798">
              <w:rPr>
                <w:rFonts w:hAnsi="宋体" w:hint="eastAsia"/>
                <w:bCs/>
                <w:sz w:val="24"/>
              </w:rPr>
              <w:t>SO</w:t>
            </w:r>
            <w:r w:rsidRPr="00EE1798">
              <w:rPr>
                <w:rFonts w:hAnsi="宋体" w:hint="eastAsia"/>
                <w:bCs/>
                <w:sz w:val="24"/>
                <w:vertAlign w:val="subscript"/>
              </w:rPr>
              <w:t>2</w:t>
            </w:r>
            <w:r w:rsidRPr="00EE1798">
              <w:rPr>
                <w:rFonts w:hAnsi="宋体" w:hint="eastAsia"/>
                <w:bCs/>
                <w:sz w:val="24"/>
              </w:rPr>
              <w:t>同溶液吸收剂反应生成亚硫酸钙。</w:t>
            </w:r>
          </w:p>
          <w:p w:rsidR="00EE1798" w:rsidRPr="00EE1798" w:rsidRDefault="00EE1798" w:rsidP="00EE1798">
            <w:pPr>
              <w:adjustRightInd w:val="0"/>
              <w:snapToGrid w:val="0"/>
              <w:spacing w:line="360" w:lineRule="auto"/>
              <w:ind w:firstLineChars="200" w:firstLine="480"/>
              <w:rPr>
                <w:rFonts w:hAnsi="宋体"/>
                <w:bCs/>
                <w:sz w:val="24"/>
              </w:rPr>
            </w:pPr>
            <w:r w:rsidRPr="00EE1798">
              <w:rPr>
                <w:rFonts w:hAnsi="宋体" w:hint="eastAsia"/>
                <w:bCs/>
                <w:sz w:val="24"/>
              </w:rPr>
              <w:t>Ca(OH)</w:t>
            </w:r>
            <w:r w:rsidRPr="00EE1798">
              <w:rPr>
                <w:rFonts w:hAnsi="宋体" w:hint="eastAsia"/>
                <w:bCs/>
                <w:sz w:val="24"/>
                <w:vertAlign w:val="subscript"/>
              </w:rPr>
              <w:t>2</w:t>
            </w:r>
            <w:r w:rsidRPr="00EE1798">
              <w:rPr>
                <w:rFonts w:hAnsi="宋体" w:hint="eastAsia"/>
                <w:bCs/>
                <w:sz w:val="24"/>
              </w:rPr>
              <w:t>(</w:t>
            </w:r>
            <w:r w:rsidRPr="00EE1798">
              <w:rPr>
                <w:rFonts w:hAnsi="宋体" w:hint="eastAsia"/>
                <w:bCs/>
                <w:sz w:val="24"/>
              </w:rPr>
              <w:t>液</w:t>
            </w:r>
            <w:r w:rsidRPr="00EE1798">
              <w:rPr>
                <w:rFonts w:hAnsi="宋体" w:hint="eastAsia"/>
                <w:bCs/>
                <w:sz w:val="24"/>
              </w:rPr>
              <w:t>)+H</w:t>
            </w:r>
            <w:r w:rsidRPr="00EE1798">
              <w:rPr>
                <w:rFonts w:hAnsi="宋体" w:hint="eastAsia"/>
                <w:bCs/>
                <w:sz w:val="24"/>
                <w:vertAlign w:val="subscript"/>
              </w:rPr>
              <w:t>2</w:t>
            </w:r>
            <w:r w:rsidRPr="00EE1798">
              <w:rPr>
                <w:rFonts w:hAnsi="宋体" w:hint="eastAsia"/>
                <w:bCs/>
                <w:sz w:val="24"/>
              </w:rPr>
              <w:t>SO</w:t>
            </w:r>
            <w:r w:rsidRPr="00EE1798">
              <w:rPr>
                <w:rFonts w:hAnsi="宋体" w:hint="eastAsia"/>
                <w:bCs/>
                <w:sz w:val="24"/>
                <w:vertAlign w:val="subscript"/>
              </w:rPr>
              <w:t>3</w:t>
            </w:r>
            <w:r w:rsidRPr="00EE1798">
              <w:rPr>
                <w:rFonts w:hAnsi="宋体" w:hint="eastAsia"/>
                <w:bCs/>
                <w:sz w:val="24"/>
              </w:rPr>
              <w:t>(</w:t>
            </w:r>
            <w:r w:rsidRPr="00EE1798">
              <w:rPr>
                <w:rFonts w:hAnsi="宋体" w:hint="eastAsia"/>
                <w:bCs/>
                <w:sz w:val="24"/>
              </w:rPr>
              <w:t>液</w:t>
            </w:r>
            <w:r w:rsidRPr="00EE1798">
              <w:rPr>
                <w:rFonts w:hAnsi="宋体" w:hint="eastAsia"/>
                <w:bCs/>
                <w:sz w:val="24"/>
              </w:rPr>
              <w:t>)</w:t>
            </w:r>
            <w:r w:rsidRPr="00EE1798">
              <w:rPr>
                <w:rFonts w:hAnsi="宋体" w:hint="eastAsia"/>
                <w:bCs/>
                <w:sz w:val="24"/>
              </w:rPr>
              <w:t>→</w:t>
            </w:r>
            <w:r w:rsidRPr="00EE1798">
              <w:rPr>
                <w:rFonts w:hAnsi="宋体" w:hint="eastAsia"/>
                <w:bCs/>
                <w:sz w:val="24"/>
              </w:rPr>
              <w:t>CaSO</w:t>
            </w:r>
            <w:r w:rsidRPr="00EE1798">
              <w:rPr>
                <w:rFonts w:hAnsi="宋体" w:hint="eastAsia"/>
                <w:bCs/>
                <w:sz w:val="24"/>
                <w:vertAlign w:val="subscript"/>
              </w:rPr>
              <w:t>3</w:t>
            </w:r>
            <w:r w:rsidRPr="00EE1798">
              <w:rPr>
                <w:rFonts w:hAnsi="宋体" w:hint="eastAsia"/>
                <w:bCs/>
                <w:sz w:val="24"/>
              </w:rPr>
              <w:t>(</w:t>
            </w:r>
            <w:r w:rsidRPr="00EE1798">
              <w:rPr>
                <w:rFonts w:hAnsi="宋体" w:hint="eastAsia"/>
                <w:bCs/>
                <w:sz w:val="24"/>
              </w:rPr>
              <w:t>液</w:t>
            </w:r>
            <w:r w:rsidRPr="00EE1798">
              <w:rPr>
                <w:rFonts w:hAnsi="宋体" w:hint="eastAsia"/>
                <w:bCs/>
                <w:sz w:val="24"/>
              </w:rPr>
              <w:t>)+2H</w:t>
            </w:r>
            <w:r w:rsidRPr="00EE1798">
              <w:rPr>
                <w:rFonts w:hAnsi="宋体" w:hint="eastAsia"/>
                <w:bCs/>
                <w:sz w:val="24"/>
                <w:vertAlign w:val="subscript"/>
              </w:rPr>
              <w:t>2</w:t>
            </w:r>
            <w:r w:rsidRPr="00EE1798">
              <w:rPr>
                <w:rFonts w:hAnsi="宋体" w:hint="eastAsia"/>
                <w:bCs/>
                <w:sz w:val="24"/>
              </w:rPr>
              <w:t>O</w:t>
            </w:r>
          </w:p>
          <w:p w:rsidR="00EE1798" w:rsidRPr="00EE1798" w:rsidRDefault="00EE1798" w:rsidP="00EE1798">
            <w:pPr>
              <w:adjustRightInd w:val="0"/>
              <w:snapToGrid w:val="0"/>
              <w:spacing w:line="360" w:lineRule="auto"/>
              <w:ind w:firstLineChars="200" w:firstLine="480"/>
              <w:rPr>
                <w:rFonts w:hAnsi="宋体"/>
                <w:bCs/>
                <w:sz w:val="24"/>
              </w:rPr>
            </w:pPr>
            <w:r w:rsidRPr="00EE1798">
              <w:rPr>
                <w:rFonts w:hAnsi="宋体" w:hint="eastAsia"/>
                <w:bCs/>
                <w:sz w:val="24"/>
              </w:rPr>
              <w:t>Ca(OH)</w:t>
            </w:r>
            <w:r w:rsidRPr="00EE1798">
              <w:rPr>
                <w:rFonts w:hAnsi="宋体" w:hint="eastAsia"/>
                <w:bCs/>
                <w:sz w:val="24"/>
                <w:vertAlign w:val="subscript"/>
              </w:rPr>
              <w:t>2</w:t>
            </w:r>
            <w:r w:rsidRPr="00EE1798">
              <w:rPr>
                <w:rFonts w:hAnsi="宋体" w:hint="eastAsia"/>
                <w:bCs/>
                <w:sz w:val="24"/>
              </w:rPr>
              <w:t>(</w:t>
            </w:r>
            <w:r w:rsidRPr="00EE1798">
              <w:rPr>
                <w:rFonts w:hAnsi="宋体" w:hint="eastAsia"/>
                <w:bCs/>
                <w:sz w:val="24"/>
              </w:rPr>
              <w:t>固</w:t>
            </w:r>
            <w:r w:rsidRPr="00EE1798">
              <w:rPr>
                <w:rFonts w:hAnsi="宋体" w:hint="eastAsia"/>
                <w:bCs/>
                <w:sz w:val="24"/>
              </w:rPr>
              <w:t>)+H</w:t>
            </w:r>
            <w:r w:rsidRPr="00EE1798">
              <w:rPr>
                <w:rFonts w:hAnsi="宋体" w:hint="eastAsia"/>
                <w:bCs/>
                <w:sz w:val="24"/>
                <w:vertAlign w:val="subscript"/>
              </w:rPr>
              <w:t>2</w:t>
            </w:r>
            <w:r w:rsidRPr="00EE1798">
              <w:rPr>
                <w:rFonts w:hAnsi="宋体" w:hint="eastAsia"/>
                <w:bCs/>
                <w:sz w:val="24"/>
              </w:rPr>
              <w:t>SO</w:t>
            </w:r>
            <w:r w:rsidRPr="00EE1798">
              <w:rPr>
                <w:rFonts w:hAnsi="宋体" w:hint="eastAsia"/>
                <w:bCs/>
                <w:sz w:val="24"/>
                <w:vertAlign w:val="subscript"/>
              </w:rPr>
              <w:t>3</w:t>
            </w:r>
            <w:r w:rsidRPr="00EE1798">
              <w:rPr>
                <w:rFonts w:hAnsi="宋体" w:hint="eastAsia"/>
                <w:bCs/>
                <w:sz w:val="24"/>
              </w:rPr>
              <w:t>(</w:t>
            </w:r>
            <w:r w:rsidRPr="00EE1798">
              <w:rPr>
                <w:rFonts w:hAnsi="宋体" w:hint="eastAsia"/>
                <w:bCs/>
                <w:sz w:val="24"/>
              </w:rPr>
              <w:t>液</w:t>
            </w:r>
            <w:r w:rsidRPr="00EE1798">
              <w:rPr>
                <w:rFonts w:hAnsi="宋体" w:hint="eastAsia"/>
                <w:bCs/>
                <w:sz w:val="24"/>
              </w:rPr>
              <w:t>)</w:t>
            </w:r>
            <w:r w:rsidRPr="00EE1798">
              <w:rPr>
                <w:rFonts w:hAnsi="宋体" w:hint="eastAsia"/>
                <w:bCs/>
                <w:sz w:val="24"/>
              </w:rPr>
              <w:t>→</w:t>
            </w:r>
            <w:r w:rsidRPr="00EE1798">
              <w:rPr>
                <w:rFonts w:hAnsi="宋体" w:hint="eastAsia"/>
                <w:bCs/>
                <w:sz w:val="24"/>
              </w:rPr>
              <w:t>CaSO</w:t>
            </w:r>
            <w:r w:rsidRPr="00EE1798">
              <w:rPr>
                <w:rFonts w:hAnsi="宋体" w:hint="eastAsia"/>
                <w:bCs/>
                <w:sz w:val="24"/>
                <w:vertAlign w:val="subscript"/>
              </w:rPr>
              <w:t>3</w:t>
            </w:r>
            <w:r w:rsidRPr="00EE1798">
              <w:rPr>
                <w:rFonts w:hAnsi="宋体" w:hint="eastAsia"/>
                <w:bCs/>
                <w:sz w:val="24"/>
              </w:rPr>
              <w:t>(</w:t>
            </w:r>
            <w:r w:rsidRPr="00EE1798">
              <w:rPr>
                <w:rFonts w:hAnsi="宋体" w:hint="eastAsia"/>
                <w:bCs/>
                <w:sz w:val="24"/>
              </w:rPr>
              <w:t>液</w:t>
            </w:r>
            <w:r w:rsidRPr="00EE1798">
              <w:rPr>
                <w:rFonts w:hAnsi="宋体" w:hint="eastAsia"/>
                <w:bCs/>
                <w:sz w:val="24"/>
              </w:rPr>
              <w:t>)+2H</w:t>
            </w:r>
            <w:r w:rsidRPr="00EE1798">
              <w:rPr>
                <w:rFonts w:hAnsi="宋体" w:hint="eastAsia"/>
                <w:bCs/>
                <w:sz w:val="24"/>
                <w:vertAlign w:val="subscript"/>
              </w:rPr>
              <w:t>2</w:t>
            </w:r>
            <w:r w:rsidRPr="00EE1798">
              <w:rPr>
                <w:rFonts w:hAnsi="宋体" w:hint="eastAsia"/>
                <w:bCs/>
                <w:sz w:val="24"/>
              </w:rPr>
              <w:t>O</w:t>
            </w:r>
          </w:p>
          <w:p w:rsidR="00EE1798" w:rsidRPr="00EE1798" w:rsidRDefault="00EE1798" w:rsidP="00EE1798">
            <w:pPr>
              <w:adjustRightInd w:val="0"/>
              <w:snapToGrid w:val="0"/>
              <w:spacing w:line="360" w:lineRule="auto"/>
              <w:ind w:firstLineChars="200" w:firstLine="480"/>
              <w:rPr>
                <w:rFonts w:hAnsi="宋体"/>
                <w:bCs/>
                <w:sz w:val="24"/>
              </w:rPr>
            </w:pPr>
            <w:r w:rsidRPr="00EE1798">
              <w:rPr>
                <w:rFonts w:hAnsi="宋体" w:hint="eastAsia"/>
                <w:bCs/>
                <w:sz w:val="24"/>
              </w:rPr>
              <w:t>3</w:t>
            </w:r>
            <w:r w:rsidRPr="00EE1798">
              <w:rPr>
                <w:rFonts w:hAnsi="宋体" w:hint="eastAsia"/>
                <w:bCs/>
                <w:sz w:val="24"/>
              </w:rPr>
              <w:t>．液滴中</w:t>
            </w:r>
            <w:r w:rsidRPr="00EE1798">
              <w:rPr>
                <w:rFonts w:hAnsi="宋体" w:hint="eastAsia"/>
                <w:bCs/>
                <w:sz w:val="24"/>
              </w:rPr>
              <w:t>CaSO</w:t>
            </w:r>
            <w:r w:rsidRPr="00EE1798">
              <w:rPr>
                <w:rFonts w:hAnsi="宋体" w:hint="eastAsia"/>
                <w:bCs/>
                <w:sz w:val="24"/>
                <w:vertAlign w:val="subscript"/>
              </w:rPr>
              <w:t>3</w:t>
            </w:r>
            <w:r w:rsidRPr="00EE1798">
              <w:rPr>
                <w:rFonts w:hAnsi="宋体" w:hint="eastAsia"/>
                <w:bCs/>
                <w:sz w:val="24"/>
              </w:rPr>
              <w:t>达到饱和后，即开始结晶析出。</w:t>
            </w:r>
          </w:p>
          <w:p w:rsidR="00EE1798" w:rsidRPr="00EE1798" w:rsidRDefault="00EE1798" w:rsidP="00EE1798">
            <w:pPr>
              <w:adjustRightInd w:val="0"/>
              <w:snapToGrid w:val="0"/>
              <w:spacing w:line="360" w:lineRule="auto"/>
              <w:ind w:firstLineChars="200" w:firstLine="480"/>
              <w:rPr>
                <w:rFonts w:hAnsi="宋体"/>
                <w:bCs/>
                <w:sz w:val="24"/>
              </w:rPr>
            </w:pPr>
            <w:r w:rsidRPr="00EE1798">
              <w:rPr>
                <w:rFonts w:hAnsi="宋体" w:hint="eastAsia"/>
                <w:bCs/>
                <w:sz w:val="24"/>
              </w:rPr>
              <w:t>CaSO</w:t>
            </w:r>
            <w:r w:rsidRPr="00EE1798">
              <w:rPr>
                <w:rFonts w:hAnsi="宋体" w:hint="eastAsia"/>
                <w:bCs/>
                <w:sz w:val="24"/>
                <w:vertAlign w:val="subscript"/>
              </w:rPr>
              <w:t>3</w:t>
            </w:r>
            <w:r w:rsidRPr="00EE1798">
              <w:rPr>
                <w:rFonts w:hAnsi="宋体" w:hint="eastAsia"/>
                <w:bCs/>
                <w:sz w:val="24"/>
              </w:rPr>
              <w:t>(</w:t>
            </w:r>
            <w:r w:rsidRPr="00EE1798">
              <w:rPr>
                <w:rFonts w:hAnsi="宋体" w:hint="eastAsia"/>
                <w:bCs/>
                <w:sz w:val="24"/>
              </w:rPr>
              <w:t>液</w:t>
            </w:r>
            <w:r w:rsidRPr="00EE1798">
              <w:rPr>
                <w:rFonts w:hAnsi="宋体" w:hint="eastAsia"/>
                <w:bCs/>
                <w:sz w:val="24"/>
              </w:rPr>
              <w:t>)</w:t>
            </w:r>
            <w:r w:rsidRPr="00EE1798">
              <w:rPr>
                <w:rFonts w:hAnsi="宋体" w:hint="eastAsia"/>
                <w:bCs/>
                <w:sz w:val="24"/>
              </w:rPr>
              <w:t>→</w:t>
            </w:r>
            <w:r w:rsidRPr="00EE1798">
              <w:rPr>
                <w:rFonts w:hAnsi="宋体" w:hint="eastAsia"/>
                <w:bCs/>
                <w:sz w:val="24"/>
              </w:rPr>
              <w:t>CaSO</w:t>
            </w:r>
            <w:r w:rsidRPr="00EE1798">
              <w:rPr>
                <w:rFonts w:hAnsi="宋体" w:hint="eastAsia"/>
                <w:bCs/>
                <w:sz w:val="24"/>
                <w:vertAlign w:val="subscript"/>
              </w:rPr>
              <w:t>3</w:t>
            </w:r>
            <w:r w:rsidRPr="00EE1798">
              <w:rPr>
                <w:rFonts w:hAnsi="宋体" w:hint="eastAsia"/>
                <w:bCs/>
                <w:sz w:val="24"/>
              </w:rPr>
              <w:t>(</w:t>
            </w:r>
            <w:r w:rsidRPr="00EE1798">
              <w:rPr>
                <w:rFonts w:hAnsi="宋体" w:hint="eastAsia"/>
                <w:bCs/>
                <w:sz w:val="24"/>
              </w:rPr>
              <w:t>固</w:t>
            </w:r>
            <w:r w:rsidRPr="00EE1798">
              <w:rPr>
                <w:rFonts w:hAnsi="宋体" w:hint="eastAsia"/>
                <w:bCs/>
                <w:sz w:val="24"/>
              </w:rPr>
              <w:t>)</w:t>
            </w:r>
          </w:p>
          <w:p w:rsidR="00EE1798" w:rsidRPr="00EE1798" w:rsidRDefault="00EE1798" w:rsidP="00EE1798">
            <w:pPr>
              <w:adjustRightInd w:val="0"/>
              <w:snapToGrid w:val="0"/>
              <w:spacing w:line="360" w:lineRule="auto"/>
              <w:ind w:firstLineChars="200" w:firstLine="480"/>
              <w:rPr>
                <w:rFonts w:hAnsi="宋体"/>
                <w:bCs/>
                <w:sz w:val="24"/>
              </w:rPr>
            </w:pPr>
            <w:r w:rsidRPr="00EE1798">
              <w:rPr>
                <w:rFonts w:hAnsi="宋体" w:hint="eastAsia"/>
                <w:bCs/>
                <w:sz w:val="24"/>
              </w:rPr>
              <w:t>4</w:t>
            </w:r>
            <w:r w:rsidRPr="00EE1798">
              <w:rPr>
                <w:rFonts w:hAnsi="宋体" w:hint="eastAsia"/>
                <w:bCs/>
                <w:sz w:val="24"/>
              </w:rPr>
              <w:t>．部分溶液中的</w:t>
            </w:r>
            <w:r w:rsidRPr="00EE1798">
              <w:rPr>
                <w:rFonts w:hAnsi="宋体" w:hint="eastAsia"/>
                <w:bCs/>
                <w:sz w:val="24"/>
              </w:rPr>
              <w:t>CaSO</w:t>
            </w:r>
            <w:r w:rsidRPr="00EE1798">
              <w:rPr>
                <w:rFonts w:hAnsi="宋体" w:hint="eastAsia"/>
                <w:bCs/>
                <w:sz w:val="24"/>
                <w:vertAlign w:val="subscript"/>
              </w:rPr>
              <w:t>3</w:t>
            </w:r>
            <w:r w:rsidRPr="00EE1798">
              <w:rPr>
                <w:rFonts w:hAnsi="宋体" w:hint="eastAsia"/>
                <w:bCs/>
                <w:sz w:val="24"/>
              </w:rPr>
              <w:t>与溶于液滴中的氧反应，氧化成硫酸钙。</w:t>
            </w:r>
          </w:p>
          <w:p w:rsidR="00EE1798" w:rsidRPr="00EE1798" w:rsidRDefault="00EE1798" w:rsidP="00EE1798">
            <w:pPr>
              <w:adjustRightInd w:val="0"/>
              <w:snapToGrid w:val="0"/>
              <w:spacing w:line="360" w:lineRule="auto"/>
              <w:ind w:firstLineChars="200" w:firstLine="480"/>
              <w:rPr>
                <w:rFonts w:hAnsi="宋体"/>
                <w:bCs/>
                <w:sz w:val="24"/>
              </w:rPr>
            </w:pPr>
            <w:r w:rsidRPr="00EE1798">
              <w:rPr>
                <w:rFonts w:hAnsi="宋体" w:hint="eastAsia"/>
                <w:bCs/>
                <w:sz w:val="24"/>
              </w:rPr>
              <w:t>CaSO</w:t>
            </w:r>
            <w:r w:rsidRPr="00EE1798">
              <w:rPr>
                <w:rFonts w:hAnsi="宋体" w:hint="eastAsia"/>
                <w:bCs/>
                <w:sz w:val="24"/>
                <w:vertAlign w:val="subscript"/>
              </w:rPr>
              <w:t>3</w:t>
            </w:r>
            <w:r w:rsidRPr="00EE1798">
              <w:rPr>
                <w:rFonts w:hAnsi="宋体" w:hint="eastAsia"/>
                <w:bCs/>
                <w:sz w:val="24"/>
              </w:rPr>
              <w:t>(</w:t>
            </w:r>
            <w:r w:rsidRPr="00EE1798">
              <w:rPr>
                <w:rFonts w:hAnsi="宋体" w:hint="eastAsia"/>
                <w:bCs/>
                <w:sz w:val="24"/>
              </w:rPr>
              <w:t>液</w:t>
            </w:r>
            <w:r w:rsidRPr="00EE1798">
              <w:rPr>
                <w:rFonts w:hAnsi="宋体" w:hint="eastAsia"/>
                <w:bCs/>
                <w:sz w:val="24"/>
              </w:rPr>
              <w:t>)+1/2O</w:t>
            </w:r>
            <w:r w:rsidRPr="00EE1798">
              <w:rPr>
                <w:rFonts w:hAnsi="宋体" w:hint="eastAsia"/>
                <w:bCs/>
                <w:sz w:val="24"/>
                <w:vertAlign w:val="subscript"/>
              </w:rPr>
              <w:t>2</w:t>
            </w:r>
            <w:r w:rsidRPr="00EE1798">
              <w:rPr>
                <w:rFonts w:hAnsi="宋体" w:hint="eastAsia"/>
                <w:bCs/>
                <w:sz w:val="24"/>
              </w:rPr>
              <w:t>(</w:t>
            </w:r>
            <w:r w:rsidRPr="00EE1798">
              <w:rPr>
                <w:rFonts w:hAnsi="宋体" w:hint="eastAsia"/>
                <w:bCs/>
                <w:sz w:val="24"/>
              </w:rPr>
              <w:t>液</w:t>
            </w:r>
            <w:r w:rsidRPr="00EE1798">
              <w:rPr>
                <w:rFonts w:hAnsi="宋体" w:hint="eastAsia"/>
                <w:bCs/>
                <w:sz w:val="24"/>
              </w:rPr>
              <w:t>)</w:t>
            </w:r>
            <w:r w:rsidRPr="00EE1798">
              <w:rPr>
                <w:rFonts w:hAnsi="宋体" w:hint="eastAsia"/>
                <w:bCs/>
                <w:sz w:val="24"/>
              </w:rPr>
              <w:t>→</w:t>
            </w:r>
            <w:r w:rsidRPr="00EE1798">
              <w:rPr>
                <w:rFonts w:hAnsi="宋体" w:hint="eastAsia"/>
                <w:bCs/>
                <w:sz w:val="24"/>
              </w:rPr>
              <w:t>CaSO</w:t>
            </w:r>
            <w:r w:rsidRPr="00EE1798">
              <w:rPr>
                <w:rFonts w:hAnsi="宋体" w:hint="eastAsia"/>
                <w:bCs/>
                <w:sz w:val="24"/>
                <w:vertAlign w:val="subscript"/>
              </w:rPr>
              <w:t>4</w:t>
            </w:r>
            <w:r w:rsidRPr="00EE1798">
              <w:rPr>
                <w:rFonts w:hAnsi="宋体" w:hint="eastAsia"/>
                <w:bCs/>
                <w:sz w:val="24"/>
              </w:rPr>
              <w:t>(</w:t>
            </w:r>
            <w:r w:rsidRPr="00EE1798">
              <w:rPr>
                <w:rFonts w:hAnsi="宋体" w:hint="eastAsia"/>
                <w:bCs/>
                <w:sz w:val="24"/>
              </w:rPr>
              <w:t>液</w:t>
            </w:r>
            <w:r w:rsidRPr="00EE1798">
              <w:rPr>
                <w:rFonts w:hAnsi="宋体" w:hint="eastAsia"/>
                <w:bCs/>
                <w:sz w:val="24"/>
              </w:rPr>
              <w:t>)</w:t>
            </w:r>
          </w:p>
          <w:p w:rsidR="00EE1798" w:rsidRPr="00EE1798" w:rsidRDefault="00EE1798" w:rsidP="00EE1798">
            <w:pPr>
              <w:adjustRightInd w:val="0"/>
              <w:snapToGrid w:val="0"/>
              <w:spacing w:line="360" w:lineRule="auto"/>
              <w:ind w:firstLineChars="200" w:firstLine="480"/>
              <w:rPr>
                <w:rFonts w:hAnsi="宋体"/>
                <w:bCs/>
                <w:sz w:val="24"/>
              </w:rPr>
            </w:pPr>
            <w:r w:rsidRPr="00EE1798">
              <w:rPr>
                <w:rFonts w:hAnsi="宋体" w:hint="eastAsia"/>
                <w:bCs/>
                <w:sz w:val="24"/>
              </w:rPr>
              <w:t>5</w:t>
            </w:r>
            <w:r w:rsidRPr="00EE1798">
              <w:rPr>
                <w:rFonts w:hAnsi="宋体" w:hint="eastAsia"/>
                <w:bCs/>
                <w:sz w:val="24"/>
              </w:rPr>
              <w:t>．</w:t>
            </w:r>
            <w:r w:rsidRPr="00EE1798">
              <w:rPr>
                <w:rFonts w:hAnsi="宋体" w:hint="eastAsia"/>
                <w:bCs/>
                <w:sz w:val="24"/>
              </w:rPr>
              <w:t>CaSO</w:t>
            </w:r>
            <w:r w:rsidRPr="00EE1798">
              <w:rPr>
                <w:rFonts w:hAnsi="宋体" w:hint="eastAsia"/>
                <w:bCs/>
                <w:sz w:val="24"/>
                <w:vertAlign w:val="subscript"/>
              </w:rPr>
              <w:t>4</w:t>
            </w:r>
            <w:r w:rsidRPr="00EE1798">
              <w:rPr>
                <w:rFonts w:hAnsi="宋体" w:hint="eastAsia"/>
                <w:bCs/>
                <w:sz w:val="24"/>
              </w:rPr>
              <w:t>(</w:t>
            </w:r>
            <w:r w:rsidRPr="00EE1798">
              <w:rPr>
                <w:rFonts w:hAnsi="宋体" w:hint="eastAsia"/>
                <w:bCs/>
                <w:sz w:val="24"/>
              </w:rPr>
              <w:t>液</w:t>
            </w:r>
            <w:r w:rsidRPr="00EE1798">
              <w:rPr>
                <w:rFonts w:hAnsi="宋体" w:hint="eastAsia"/>
                <w:bCs/>
                <w:sz w:val="24"/>
              </w:rPr>
              <w:t>)</w:t>
            </w:r>
            <w:r w:rsidRPr="00EE1798">
              <w:rPr>
                <w:rFonts w:hAnsi="宋体" w:hint="eastAsia"/>
                <w:bCs/>
                <w:sz w:val="24"/>
              </w:rPr>
              <w:t>溶解度低，从而结晶析出。</w:t>
            </w:r>
          </w:p>
          <w:p w:rsidR="00EE1798" w:rsidRPr="00EE1798" w:rsidRDefault="00EE1798" w:rsidP="00EE1798">
            <w:pPr>
              <w:adjustRightInd w:val="0"/>
              <w:snapToGrid w:val="0"/>
              <w:spacing w:line="360" w:lineRule="auto"/>
              <w:ind w:firstLineChars="200" w:firstLine="480"/>
              <w:rPr>
                <w:rFonts w:hAnsi="宋体"/>
                <w:bCs/>
                <w:sz w:val="24"/>
              </w:rPr>
            </w:pPr>
            <w:r w:rsidRPr="00EE1798">
              <w:rPr>
                <w:rFonts w:hAnsi="宋体" w:hint="eastAsia"/>
                <w:bCs/>
                <w:sz w:val="24"/>
              </w:rPr>
              <w:t>CaSO</w:t>
            </w:r>
            <w:r w:rsidRPr="00EE1798">
              <w:rPr>
                <w:rFonts w:hAnsi="宋体" w:hint="eastAsia"/>
                <w:bCs/>
                <w:sz w:val="24"/>
                <w:vertAlign w:val="subscript"/>
              </w:rPr>
              <w:t>4</w:t>
            </w:r>
            <w:r w:rsidRPr="00EE1798">
              <w:rPr>
                <w:rFonts w:hAnsi="宋体" w:hint="eastAsia"/>
                <w:bCs/>
                <w:sz w:val="24"/>
              </w:rPr>
              <w:t>(</w:t>
            </w:r>
            <w:r w:rsidRPr="00EE1798">
              <w:rPr>
                <w:rFonts w:hAnsi="宋体" w:hint="eastAsia"/>
                <w:bCs/>
                <w:sz w:val="24"/>
              </w:rPr>
              <w:t>液</w:t>
            </w:r>
            <w:r w:rsidRPr="00EE1798">
              <w:rPr>
                <w:rFonts w:hAnsi="宋体" w:hint="eastAsia"/>
                <w:bCs/>
                <w:sz w:val="24"/>
              </w:rPr>
              <w:t>)</w:t>
            </w:r>
            <w:r w:rsidRPr="00EE1798">
              <w:rPr>
                <w:rFonts w:hAnsi="宋体" w:hint="eastAsia"/>
                <w:bCs/>
                <w:sz w:val="24"/>
              </w:rPr>
              <w:t>→</w:t>
            </w:r>
            <w:r w:rsidRPr="00EE1798">
              <w:rPr>
                <w:rFonts w:hAnsi="宋体" w:hint="eastAsia"/>
                <w:bCs/>
                <w:sz w:val="24"/>
              </w:rPr>
              <w:t>CaSO</w:t>
            </w:r>
            <w:r w:rsidRPr="00EE1798">
              <w:rPr>
                <w:rFonts w:hAnsi="宋体" w:hint="eastAsia"/>
                <w:bCs/>
                <w:sz w:val="24"/>
                <w:vertAlign w:val="subscript"/>
              </w:rPr>
              <w:t>4</w:t>
            </w:r>
            <w:r w:rsidRPr="00EE1798">
              <w:rPr>
                <w:rFonts w:hAnsi="宋体" w:hint="eastAsia"/>
                <w:bCs/>
                <w:sz w:val="24"/>
              </w:rPr>
              <w:t>(</w:t>
            </w:r>
            <w:r w:rsidRPr="00EE1798">
              <w:rPr>
                <w:rFonts w:hAnsi="宋体" w:hint="eastAsia"/>
                <w:bCs/>
                <w:sz w:val="24"/>
              </w:rPr>
              <w:t>固</w:t>
            </w:r>
            <w:r w:rsidRPr="00EE1798">
              <w:rPr>
                <w:rFonts w:hAnsi="宋体" w:hint="eastAsia"/>
                <w:bCs/>
                <w:sz w:val="24"/>
              </w:rPr>
              <w:t>)</w:t>
            </w:r>
          </w:p>
          <w:p w:rsidR="00EE1798" w:rsidRPr="00EE1798" w:rsidRDefault="00EE1798" w:rsidP="00EE1798">
            <w:pPr>
              <w:adjustRightInd w:val="0"/>
              <w:snapToGrid w:val="0"/>
              <w:spacing w:line="360" w:lineRule="auto"/>
              <w:ind w:firstLineChars="200" w:firstLine="480"/>
              <w:rPr>
                <w:rFonts w:hAnsi="宋体"/>
                <w:bCs/>
                <w:sz w:val="24"/>
              </w:rPr>
            </w:pPr>
            <w:r w:rsidRPr="00EE1798">
              <w:rPr>
                <w:rFonts w:hAnsi="宋体" w:hint="eastAsia"/>
                <w:bCs/>
                <w:sz w:val="24"/>
              </w:rPr>
              <w:t>6</w:t>
            </w:r>
            <w:r w:rsidRPr="00EE1798">
              <w:rPr>
                <w:rFonts w:hAnsi="宋体" w:hint="eastAsia"/>
                <w:bCs/>
                <w:sz w:val="24"/>
              </w:rPr>
              <w:t>．对未来得及反应的</w:t>
            </w:r>
            <w:r w:rsidRPr="00EE1798">
              <w:rPr>
                <w:rFonts w:hAnsi="宋体" w:hint="eastAsia"/>
                <w:bCs/>
                <w:sz w:val="24"/>
              </w:rPr>
              <w:t>Ca(OH)</w:t>
            </w:r>
            <w:r w:rsidRPr="00EE1798">
              <w:rPr>
                <w:rFonts w:hAnsi="宋体" w:hint="eastAsia"/>
                <w:bCs/>
                <w:sz w:val="24"/>
                <w:vertAlign w:val="subscript"/>
              </w:rPr>
              <w:t>2</w:t>
            </w:r>
            <w:r w:rsidRPr="00EE1798">
              <w:rPr>
                <w:rFonts w:hAnsi="宋体" w:hint="eastAsia"/>
                <w:bCs/>
                <w:sz w:val="24"/>
              </w:rPr>
              <w:t xml:space="preserve"> (</w:t>
            </w:r>
            <w:r w:rsidRPr="00EE1798">
              <w:rPr>
                <w:rFonts w:hAnsi="宋体" w:hint="eastAsia"/>
                <w:bCs/>
                <w:sz w:val="24"/>
              </w:rPr>
              <w:t>固</w:t>
            </w:r>
            <w:r w:rsidRPr="00EE1798">
              <w:rPr>
                <w:rFonts w:hAnsi="宋体" w:hint="eastAsia"/>
                <w:bCs/>
                <w:sz w:val="24"/>
              </w:rPr>
              <w:t>)</w:t>
            </w:r>
            <w:r w:rsidRPr="00EE1798">
              <w:rPr>
                <w:rFonts w:hAnsi="宋体" w:hint="eastAsia"/>
                <w:bCs/>
                <w:sz w:val="24"/>
              </w:rPr>
              <w:t>，以及包含在</w:t>
            </w:r>
            <w:r w:rsidRPr="00EE1798">
              <w:rPr>
                <w:rFonts w:hAnsi="宋体" w:hint="eastAsia"/>
                <w:bCs/>
                <w:sz w:val="24"/>
              </w:rPr>
              <w:t>CaSO</w:t>
            </w:r>
            <w:r w:rsidRPr="00EE1798">
              <w:rPr>
                <w:rFonts w:hAnsi="宋体" w:hint="eastAsia"/>
                <w:bCs/>
                <w:sz w:val="24"/>
                <w:vertAlign w:val="subscript"/>
              </w:rPr>
              <w:t>3</w:t>
            </w:r>
            <w:r w:rsidRPr="00EE1798">
              <w:rPr>
                <w:rFonts w:hAnsi="宋体" w:hint="eastAsia"/>
                <w:bCs/>
                <w:sz w:val="24"/>
              </w:rPr>
              <w:t>(</w:t>
            </w:r>
            <w:r w:rsidRPr="00EE1798">
              <w:rPr>
                <w:rFonts w:hAnsi="宋体" w:hint="eastAsia"/>
                <w:bCs/>
                <w:sz w:val="24"/>
              </w:rPr>
              <w:t>固</w:t>
            </w:r>
            <w:r w:rsidRPr="00EE1798">
              <w:rPr>
                <w:rFonts w:hAnsi="宋体" w:hint="eastAsia"/>
                <w:bCs/>
                <w:sz w:val="24"/>
              </w:rPr>
              <w:t>)</w:t>
            </w:r>
            <w:r w:rsidRPr="00EE1798">
              <w:rPr>
                <w:rFonts w:hAnsi="宋体" w:hint="eastAsia"/>
                <w:bCs/>
                <w:sz w:val="24"/>
              </w:rPr>
              <w:t>、</w:t>
            </w:r>
            <w:r w:rsidRPr="00EE1798">
              <w:rPr>
                <w:rFonts w:hAnsi="宋体" w:hint="eastAsia"/>
                <w:bCs/>
                <w:sz w:val="24"/>
              </w:rPr>
              <w:t xml:space="preserve"> CaSO</w:t>
            </w:r>
            <w:r w:rsidRPr="00EE1798">
              <w:rPr>
                <w:rFonts w:hAnsi="宋体" w:hint="eastAsia"/>
                <w:bCs/>
                <w:sz w:val="24"/>
                <w:vertAlign w:val="subscript"/>
              </w:rPr>
              <w:t>4</w:t>
            </w:r>
            <w:r w:rsidRPr="00EE1798">
              <w:rPr>
                <w:rFonts w:hAnsi="宋体" w:hint="eastAsia"/>
                <w:bCs/>
                <w:sz w:val="24"/>
              </w:rPr>
              <w:t>(</w:t>
            </w:r>
            <w:r w:rsidRPr="00EE1798">
              <w:rPr>
                <w:rFonts w:hAnsi="宋体" w:hint="eastAsia"/>
                <w:bCs/>
                <w:sz w:val="24"/>
              </w:rPr>
              <w:t>固</w:t>
            </w:r>
            <w:r w:rsidRPr="00EE1798">
              <w:rPr>
                <w:rFonts w:hAnsi="宋体" w:hint="eastAsia"/>
                <w:bCs/>
                <w:sz w:val="24"/>
              </w:rPr>
              <w:t>)</w:t>
            </w:r>
            <w:r w:rsidRPr="00EE1798">
              <w:rPr>
                <w:rFonts w:hAnsi="宋体" w:hint="eastAsia"/>
                <w:bCs/>
                <w:sz w:val="24"/>
              </w:rPr>
              <w:t>内的</w:t>
            </w:r>
            <w:r w:rsidRPr="00EE1798">
              <w:rPr>
                <w:rFonts w:hAnsi="宋体" w:hint="eastAsia"/>
                <w:bCs/>
                <w:sz w:val="24"/>
              </w:rPr>
              <w:t>CaO(</w:t>
            </w:r>
            <w:r w:rsidRPr="00EE1798">
              <w:rPr>
                <w:rFonts w:hAnsi="宋体" w:hint="eastAsia"/>
                <w:bCs/>
                <w:sz w:val="24"/>
              </w:rPr>
              <w:t>固</w:t>
            </w:r>
            <w:r w:rsidRPr="00EE1798">
              <w:rPr>
                <w:rFonts w:hAnsi="宋体" w:hint="eastAsia"/>
                <w:bCs/>
                <w:sz w:val="24"/>
              </w:rPr>
              <w:t>)</w:t>
            </w:r>
            <w:r w:rsidRPr="00EE1798">
              <w:rPr>
                <w:rFonts w:hAnsi="宋体" w:hint="eastAsia"/>
                <w:bCs/>
                <w:sz w:val="24"/>
              </w:rPr>
              <w:t>进行增湿雾化。</w:t>
            </w:r>
          </w:p>
          <w:p w:rsidR="00EE1798" w:rsidRPr="00EE1798" w:rsidRDefault="00EE1798" w:rsidP="00EE1798">
            <w:pPr>
              <w:adjustRightInd w:val="0"/>
              <w:snapToGrid w:val="0"/>
              <w:spacing w:line="360" w:lineRule="auto"/>
              <w:ind w:firstLineChars="200" w:firstLine="480"/>
              <w:rPr>
                <w:rFonts w:hAnsi="宋体"/>
                <w:bCs/>
                <w:sz w:val="24"/>
                <w:lang w:val="de-DE"/>
              </w:rPr>
            </w:pPr>
            <w:r w:rsidRPr="00EE1798">
              <w:rPr>
                <w:rFonts w:hAnsi="宋体" w:hint="eastAsia"/>
                <w:bCs/>
                <w:sz w:val="24"/>
                <w:lang w:val="de-DE"/>
              </w:rPr>
              <w:t>Ca(OH)</w:t>
            </w:r>
            <w:r w:rsidRPr="00EE1798">
              <w:rPr>
                <w:rFonts w:hAnsi="宋体" w:hint="eastAsia"/>
                <w:bCs/>
                <w:sz w:val="24"/>
                <w:vertAlign w:val="subscript"/>
                <w:lang w:val="de-DE"/>
              </w:rPr>
              <w:t>2</w:t>
            </w:r>
            <w:r w:rsidRPr="00EE1798">
              <w:rPr>
                <w:rFonts w:hAnsi="宋体" w:hint="eastAsia"/>
                <w:bCs/>
                <w:sz w:val="24"/>
                <w:lang w:val="de-DE"/>
              </w:rPr>
              <w:t xml:space="preserve"> (</w:t>
            </w:r>
            <w:r w:rsidRPr="00EE1798">
              <w:rPr>
                <w:rFonts w:hAnsi="宋体" w:hint="eastAsia"/>
                <w:bCs/>
                <w:sz w:val="24"/>
              </w:rPr>
              <w:t>固</w:t>
            </w:r>
            <w:r w:rsidRPr="00EE1798">
              <w:rPr>
                <w:rFonts w:hAnsi="宋体" w:hint="eastAsia"/>
                <w:bCs/>
                <w:sz w:val="24"/>
                <w:lang w:val="de-DE"/>
              </w:rPr>
              <w:t xml:space="preserve">) </w:t>
            </w:r>
            <w:r w:rsidRPr="00EE1798">
              <w:rPr>
                <w:rFonts w:hAnsi="宋体" w:hint="eastAsia"/>
                <w:bCs/>
                <w:sz w:val="24"/>
                <w:lang w:val="de-DE"/>
              </w:rPr>
              <w:t>→</w:t>
            </w:r>
            <w:r w:rsidRPr="00EE1798">
              <w:rPr>
                <w:rFonts w:hAnsi="宋体" w:hint="eastAsia"/>
                <w:bCs/>
                <w:sz w:val="24"/>
                <w:lang w:val="de-DE"/>
              </w:rPr>
              <w:t>Ca(OH)</w:t>
            </w:r>
            <w:r w:rsidRPr="00EE1798">
              <w:rPr>
                <w:rFonts w:hAnsi="宋体" w:hint="eastAsia"/>
                <w:bCs/>
                <w:sz w:val="24"/>
                <w:vertAlign w:val="subscript"/>
                <w:lang w:val="de-DE"/>
              </w:rPr>
              <w:t>2</w:t>
            </w:r>
            <w:r w:rsidRPr="00EE1798">
              <w:rPr>
                <w:rFonts w:hAnsi="宋体" w:hint="eastAsia"/>
                <w:bCs/>
                <w:sz w:val="24"/>
                <w:lang w:val="de-DE"/>
              </w:rPr>
              <w:t xml:space="preserve"> (</w:t>
            </w:r>
            <w:r w:rsidRPr="00EE1798">
              <w:rPr>
                <w:rFonts w:hAnsi="宋体" w:hint="eastAsia"/>
                <w:bCs/>
                <w:sz w:val="24"/>
              </w:rPr>
              <w:t>液</w:t>
            </w:r>
            <w:r w:rsidRPr="00EE1798">
              <w:rPr>
                <w:rFonts w:hAnsi="宋体" w:hint="eastAsia"/>
                <w:bCs/>
                <w:sz w:val="24"/>
                <w:lang w:val="de-DE"/>
              </w:rPr>
              <w:t>)</w:t>
            </w:r>
          </w:p>
          <w:p w:rsidR="00EE1798" w:rsidRPr="00EE1798" w:rsidRDefault="00EE1798" w:rsidP="00EE1798">
            <w:pPr>
              <w:adjustRightInd w:val="0"/>
              <w:snapToGrid w:val="0"/>
              <w:spacing w:line="360" w:lineRule="auto"/>
              <w:ind w:firstLineChars="200" w:firstLine="480"/>
              <w:rPr>
                <w:rFonts w:hAnsi="宋体"/>
                <w:bCs/>
                <w:sz w:val="24"/>
                <w:lang w:val="de-DE"/>
              </w:rPr>
            </w:pPr>
            <w:r w:rsidRPr="00EE1798">
              <w:rPr>
                <w:rFonts w:hAnsi="宋体" w:hint="eastAsia"/>
                <w:bCs/>
                <w:sz w:val="24"/>
                <w:lang w:val="de-DE"/>
              </w:rPr>
              <w:t>SO</w:t>
            </w:r>
            <w:r w:rsidRPr="00EE1798">
              <w:rPr>
                <w:rFonts w:hAnsi="宋体" w:hint="eastAsia"/>
                <w:bCs/>
                <w:sz w:val="24"/>
                <w:vertAlign w:val="subscript"/>
                <w:lang w:val="de-DE"/>
              </w:rPr>
              <w:t>2</w:t>
            </w:r>
            <w:r w:rsidRPr="00EE1798">
              <w:rPr>
                <w:rFonts w:hAnsi="宋体" w:hint="eastAsia"/>
                <w:bCs/>
                <w:sz w:val="24"/>
                <w:lang w:val="de-DE"/>
              </w:rPr>
              <w:t>(</w:t>
            </w:r>
            <w:r w:rsidRPr="00EE1798">
              <w:rPr>
                <w:rFonts w:hAnsi="宋体" w:hint="eastAsia"/>
                <w:bCs/>
                <w:sz w:val="24"/>
              </w:rPr>
              <w:t>气</w:t>
            </w:r>
            <w:r w:rsidRPr="00EE1798">
              <w:rPr>
                <w:rFonts w:hAnsi="宋体" w:hint="eastAsia"/>
                <w:bCs/>
                <w:sz w:val="24"/>
                <w:lang w:val="de-DE"/>
              </w:rPr>
              <w:t>)+H</w:t>
            </w:r>
            <w:r w:rsidRPr="00EE1798">
              <w:rPr>
                <w:rFonts w:hAnsi="宋体" w:hint="eastAsia"/>
                <w:bCs/>
                <w:sz w:val="24"/>
                <w:vertAlign w:val="subscript"/>
                <w:lang w:val="de-DE"/>
              </w:rPr>
              <w:t>2</w:t>
            </w:r>
            <w:r w:rsidRPr="00EE1798">
              <w:rPr>
                <w:rFonts w:hAnsi="宋体" w:hint="eastAsia"/>
                <w:bCs/>
                <w:sz w:val="24"/>
                <w:lang w:val="de-DE"/>
              </w:rPr>
              <w:t>O</w:t>
            </w:r>
            <w:r w:rsidRPr="00EE1798">
              <w:rPr>
                <w:rFonts w:hAnsi="宋体" w:hint="eastAsia"/>
                <w:bCs/>
                <w:sz w:val="24"/>
                <w:lang w:val="de-DE"/>
              </w:rPr>
              <w:t>→</w:t>
            </w:r>
            <w:r w:rsidRPr="00EE1798">
              <w:rPr>
                <w:rFonts w:hAnsi="宋体" w:hint="eastAsia"/>
                <w:bCs/>
                <w:sz w:val="24"/>
                <w:lang w:val="de-DE"/>
              </w:rPr>
              <w:t>H</w:t>
            </w:r>
            <w:r w:rsidRPr="00EE1798">
              <w:rPr>
                <w:rFonts w:hAnsi="宋体" w:hint="eastAsia"/>
                <w:bCs/>
                <w:sz w:val="24"/>
                <w:vertAlign w:val="subscript"/>
                <w:lang w:val="de-DE"/>
              </w:rPr>
              <w:t>2</w:t>
            </w:r>
            <w:r w:rsidRPr="00EE1798">
              <w:rPr>
                <w:rFonts w:hAnsi="宋体" w:hint="eastAsia"/>
                <w:bCs/>
                <w:sz w:val="24"/>
                <w:lang w:val="de-DE"/>
              </w:rPr>
              <w:t>SO</w:t>
            </w:r>
            <w:r w:rsidRPr="00EE1798">
              <w:rPr>
                <w:rFonts w:hAnsi="宋体" w:hint="eastAsia"/>
                <w:bCs/>
                <w:sz w:val="24"/>
                <w:vertAlign w:val="subscript"/>
                <w:lang w:val="de-DE"/>
              </w:rPr>
              <w:t>3</w:t>
            </w:r>
            <w:r w:rsidRPr="00EE1798">
              <w:rPr>
                <w:rFonts w:hAnsi="宋体" w:hint="eastAsia"/>
                <w:bCs/>
                <w:sz w:val="24"/>
                <w:lang w:val="de-DE"/>
              </w:rPr>
              <w:t>(</w:t>
            </w:r>
            <w:r w:rsidRPr="00EE1798">
              <w:rPr>
                <w:rFonts w:hAnsi="宋体" w:hint="eastAsia"/>
                <w:bCs/>
                <w:sz w:val="24"/>
              </w:rPr>
              <w:t>液</w:t>
            </w:r>
            <w:r w:rsidRPr="00EE1798">
              <w:rPr>
                <w:rFonts w:hAnsi="宋体" w:hint="eastAsia"/>
                <w:bCs/>
                <w:sz w:val="24"/>
                <w:lang w:val="de-DE"/>
              </w:rPr>
              <w:t xml:space="preserve">) </w:t>
            </w:r>
          </w:p>
          <w:p w:rsidR="00EE1798" w:rsidRPr="00EE1798" w:rsidRDefault="00EE1798" w:rsidP="00EE1798">
            <w:pPr>
              <w:adjustRightInd w:val="0"/>
              <w:snapToGrid w:val="0"/>
              <w:spacing w:line="360" w:lineRule="auto"/>
              <w:ind w:firstLineChars="200" w:firstLine="480"/>
              <w:rPr>
                <w:rFonts w:hAnsi="宋体"/>
                <w:bCs/>
                <w:sz w:val="24"/>
              </w:rPr>
            </w:pPr>
            <w:r w:rsidRPr="00EE1798">
              <w:rPr>
                <w:rFonts w:hAnsi="宋体" w:hint="eastAsia"/>
                <w:bCs/>
                <w:sz w:val="24"/>
              </w:rPr>
              <w:t>Ca(OH)</w:t>
            </w:r>
            <w:r w:rsidRPr="00EE1798">
              <w:rPr>
                <w:rFonts w:hAnsi="宋体" w:hint="eastAsia"/>
                <w:bCs/>
                <w:sz w:val="24"/>
                <w:vertAlign w:val="subscript"/>
              </w:rPr>
              <w:t>2</w:t>
            </w:r>
            <w:r w:rsidRPr="00EE1798">
              <w:rPr>
                <w:rFonts w:hAnsi="宋体" w:hint="eastAsia"/>
                <w:bCs/>
                <w:sz w:val="24"/>
              </w:rPr>
              <w:t xml:space="preserve"> (</w:t>
            </w:r>
            <w:r w:rsidRPr="00EE1798">
              <w:rPr>
                <w:rFonts w:hAnsi="宋体" w:hint="eastAsia"/>
                <w:bCs/>
                <w:sz w:val="24"/>
              </w:rPr>
              <w:t>液</w:t>
            </w:r>
            <w:r w:rsidRPr="00EE1798">
              <w:rPr>
                <w:rFonts w:hAnsi="宋体" w:hint="eastAsia"/>
                <w:bCs/>
                <w:sz w:val="24"/>
              </w:rPr>
              <w:t>)+H</w:t>
            </w:r>
            <w:r w:rsidRPr="00EE1798">
              <w:rPr>
                <w:rFonts w:hAnsi="宋体" w:hint="eastAsia"/>
                <w:bCs/>
                <w:sz w:val="24"/>
                <w:vertAlign w:val="subscript"/>
              </w:rPr>
              <w:t>2</w:t>
            </w:r>
            <w:r w:rsidRPr="00EE1798">
              <w:rPr>
                <w:rFonts w:hAnsi="宋体" w:hint="eastAsia"/>
                <w:bCs/>
                <w:sz w:val="24"/>
              </w:rPr>
              <w:t>SO</w:t>
            </w:r>
            <w:r w:rsidRPr="00EE1798">
              <w:rPr>
                <w:rFonts w:hAnsi="宋体" w:hint="eastAsia"/>
                <w:bCs/>
                <w:sz w:val="24"/>
                <w:vertAlign w:val="subscript"/>
              </w:rPr>
              <w:t>3</w:t>
            </w:r>
            <w:r w:rsidRPr="00EE1798">
              <w:rPr>
                <w:rFonts w:hAnsi="宋体" w:hint="eastAsia"/>
                <w:bCs/>
                <w:sz w:val="24"/>
              </w:rPr>
              <w:t>(</w:t>
            </w:r>
            <w:r w:rsidRPr="00EE1798">
              <w:rPr>
                <w:rFonts w:hAnsi="宋体" w:hint="eastAsia"/>
                <w:bCs/>
                <w:sz w:val="24"/>
              </w:rPr>
              <w:t>液</w:t>
            </w:r>
            <w:r w:rsidRPr="00EE1798">
              <w:rPr>
                <w:rFonts w:hAnsi="宋体" w:hint="eastAsia"/>
                <w:bCs/>
                <w:sz w:val="24"/>
              </w:rPr>
              <w:t>)</w:t>
            </w:r>
            <w:r w:rsidRPr="00EE1798">
              <w:rPr>
                <w:rFonts w:hAnsi="宋体" w:hint="eastAsia"/>
                <w:bCs/>
                <w:sz w:val="24"/>
              </w:rPr>
              <w:t>→</w:t>
            </w:r>
            <w:r w:rsidRPr="00EE1798">
              <w:rPr>
                <w:rFonts w:hAnsi="宋体" w:hint="eastAsia"/>
                <w:bCs/>
                <w:sz w:val="24"/>
              </w:rPr>
              <w:t>CaSO</w:t>
            </w:r>
            <w:r w:rsidRPr="00EE1798">
              <w:rPr>
                <w:rFonts w:hAnsi="宋体" w:hint="eastAsia"/>
                <w:bCs/>
                <w:sz w:val="24"/>
                <w:vertAlign w:val="subscript"/>
              </w:rPr>
              <w:t>3</w:t>
            </w:r>
            <w:r w:rsidRPr="00EE1798">
              <w:rPr>
                <w:rFonts w:hAnsi="宋体" w:hint="eastAsia"/>
                <w:bCs/>
                <w:sz w:val="24"/>
              </w:rPr>
              <w:t>(</w:t>
            </w:r>
            <w:r w:rsidRPr="00EE1798">
              <w:rPr>
                <w:rFonts w:hAnsi="宋体" w:hint="eastAsia"/>
                <w:bCs/>
                <w:sz w:val="24"/>
              </w:rPr>
              <w:t>液</w:t>
            </w:r>
            <w:r w:rsidRPr="00EE1798">
              <w:rPr>
                <w:rFonts w:hAnsi="宋体" w:hint="eastAsia"/>
                <w:bCs/>
                <w:sz w:val="24"/>
              </w:rPr>
              <w:t>)+2H</w:t>
            </w:r>
            <w:r w:rsidRPr="00EE1798">
              <w:rPr>
                <w:rFonts w:hAnsi="宋体" w:hint="eastAsia"/>
                <w:bCs/>
                <w:sz w:val="24"/>
                <w:vertAlign w:val="subscript"/>
              </w:rPr>
              <w:t>2</w:t>
            </w:r>
            <w:r w:rsidRPr="00EE1798">
              <w:rPr>
                <w:rFonts w:hAnsi="宋体" w:hint="eastAsia"/>
                <w:bCs/>
                <w:sz w:val="24"/>
              </w:rPr>
              <w:t>O</w:t>
            </w:r>
          </w:p>
          <w:p w:rsidR="00EE1798" w:rsidRPr="00EE1798" w:rsidRDefault="00EE1798" w:rsidP="00EE1798">
            <w:pPr>
              <w:adjustRightInd w:val="0"/>
              <w:snapToGrid w:val="0"/>
              <w:spacing w:line="360" w:lineRule="auto"/>
              <w:ind w:firstLineChars="200" w:firstLine="480"/>
              <w:rPr>
                <w:rFonts w:hAnsi="宋体"/>
                <w:bCs/>
                <w:sz w:val="24"/>
              </w:rPr>
            </w:pPr>
            <w:r w:rsidRPr="00EE1798">
              <w:rPr>
                <w:rFonts w:hAnsi="宋体" w:hint="eastAsia"/>
                <w:bCs/>
                <w:sz w:val="24"/>
              </w:rPr>
              <w:t>CaSO</w:t>
            </w:r>
            <w:r w:rsidRPr="00EE1798">
              <w:rPr>
                <w:rFonts w:hAnsi="宋体" w:hint="eastAsia"/>
                <w:bCs/>
                <w:sz w:val="24"/>
                <w:vertAlign w:val="subscript"/>
              </w:rPr>
              <w:t>3</w:t>
            </w:r>
            <w:r w:rsidRPr="00EE1798">
              <w:rPr>
                <w:rFonts w:hAnsi="宋体" w:hint="eastAsia"/>
                <w:bCs/>
                <w:sz w:val="24"/>
              </w:rPr>
              <w:t>(</w:t>
            </w:r>
            <w:r w:rsidRPr="00EE1798">
              <w:rPr>
                <w:rFonts w:hAnsi="宋体" w:hint="eastAsia"/>
                <w:bCs/>
                <w:sz w:val="24"/>
              </w:rPr>
              <w:t>液</w:t>
            </w:r>
            <w:r w:rsidRPr="00EE1798">
              <w:rPr>
                <w:rFonts w:hAnsi="宋体" w:hint="eastAsia"/>
                <w:bCs/>
                <w:sz w:val="24"/>
              </w:rPr>
              <w:t>)</w:t>
            </w:r>
            <w:r w:rsidRPr="00EE1798">
              <w:rPr>
                <w:rFonts w:hAnsi="宋体" w:hint="eastAsia"/>
                <w:bCs/>
                <w:sz w:val="24"/>
              </w:rPr>
              <w:t>→</w:t>
            </w:r>
            <w:r w:rsidRPr="00EE1798">
              <w:rPr>
                <w:rFonts w:hAnsi="宋体" w:hint="eastAsia"/>
                <w:bCs/>
                <w:sz w:val="24"/>
              </w:rPr>
              <w:t>CaSO</w:t>
            </w:r>
            <w:r w:rsidRPr="00EE1798">
              <w:rPr>
                <w:rFonts w:hAnsi="宋体" w:hint="eastAsia"/>
                <w:bCs/>
                <w:sz w:val="24"/>
                <w:vertAlign w:val="subscript"/>
              </w:rPr>
              <w:t>3</w:t>
            </w:r>
            <w:r w:rsidRPr="00EE1798">
              <w:rPr>
                <w:rFonts w:hAnsi="宋体" w:hint="eastAsia"/>
                <w:bCs/>
                <w:sz w:val="24"/>
              </w:rPr>
              <w:t>(</w:t>
            </w:r>
            <w:r w:rsidRPr="00EE1798">
              <w:rPr>
                <w:rFonts w:hAnsi="宋体" w:hint="eastAsia"/>
                <w:bCs/>
                <w:sz w:val="24"/>
              </w:rPr>
              <w:t>固</w:t>
            </w:r>
            <w:r w:rsidRPr="00EE1798">
              <w:rPr>
                <w:rFonts w:hAnsi="宋体" w:hint="eastAsia"/>
                <w:bCs/>
                <w:sz w:val="24"/>
              </w:rPr>
              <w:t>)</w:t>
            </w:r>
          </w:p>
          <w:p w:rsidR="00EE1798" w:rsidRPr="00EE1798" w:rsidRDefault="00EE1798" w:rsidP="00EE1798">
            <w:pPr>
              <w:adjustRightInd w:val="0"/>
              <w:snapToGrid w:val="0"/>
              <w:spacing w:line="360" w:lineRule="auto"/>
              <w:ind w:firstLineChars="200" w:firstLine="480"/>
              <w:rPr>
                <w:rFonts w:hAnsi="宋体"/>
                <w:bCs/>
                <w:sz w:val="24"/>
              </w:rPr>
            </w:pPr>
            <w:r w:rsidRPr="00EE1798">
              <w:rPr>
                <w:rFonts w:hAnsi="宋体" w:hint="eastAsia"/>
                <w:bCs/>
                <w:sz w:val="24"/>
              </w:rPr>
              <w:t>CaSO</w:t>
            </w:r>
            <w:r w:rsidRPr="00EE1798">
              <w:rPr>
                <w:rFonts w:hAnsi="宋体" w:hint="eastAsia"/>
                <w:bCs/>
                <w:sz w:val="24"/>
                <w:vertAlign w:val="subscript"/>
              </w:rPr>
              <w:t>3</w:t>
            </w:r>
            <w:r w:rsidRPr="00EE1798">
              <w:rPr>
                <w:rFonts w:hAnsi="宋体" w:hint="eastAsia"/>
                <w:bCs/>
                <w:sz w:val="24"/>
              </w:rPr>
              <w:t>(</w:t>
            </w:r>
            <w:r w:rsidRPr="00EE1798">
              <w:rPr>
                <w:rFonts w:hAnsi="宋体" w:hint="eastAsia"/>
                <w:bCs/>
                <w:sz w:val="24"/>
              </w:rPr>
              <w:t>液</w:t>
            </w:r>
            <w:r w:rsidRPr="00EE1798">
              <w:rPr>
                <w:rFonts w:hAnsi="宋体" w:hint="eastAsia"/>
                <w:bCs/>
                <w:sz w:val="24"/>
              </w:rPr>
              <w:t>)+1/2O</w:t>
            </w:r>
            <w:r w:rsidRPr="00EE1798">
              <w:rPr>
                <w:rFonts w:hAnsi="宋体" w:hint="eastAsia"/>
                <w:bCs/>
                <w:sz w:val="24"/>
                <w:vertAlign w:val="subscript"/>
              </w:rPr>
              <w:t>2</w:t>
            </w:r>
            <w:r w:rsidRPr="00EE1798">
              <w:rPr>
                <w:rFonts w:hAnsi="宋体" w:hint="eastAsia"/>
                <w:bCs/>
                <w:sz w:val="24"/>
              </w:rPr>
              <w:t>(</w:t>
            </w:r>
            <w:r w:rsidRPr="00EE1798">
              <w:rPr>
                <w:rFonts w:hAnsi="宋体" w:hint="eastAsia"/>
                <w:bCs/>
                <w:sz w:val="24"/>
              </w:rPr>
              <w:t>液</w:t>
            </w:r>
            <w:r w:rsidRPr="00EE1798">
              <w:rPr>
                <w:rFonts w:hAnsi="宋体" w:hint="eastAsia"/>
                <w:bCs/>
                <w:sz w:val="24"/>
              </w:rPr>
              <w:t>)</w:t>
            </w:r>
            <w:r w:rsidRPr="00EE1798">
              <w:rPr>
                <w:rFonts w:hAnsi="宋体" w:hint="eastAsia"/>
                <w:bCs/>
                <w:sz w:val="24"/>
              </w:rPr>
              <w:t>→</w:t>
            </w:r>
            <w:r w:rsidRPr="00EE1798">
              <w:rPr>
                <w:rFonts w:hAnsi="宋体" w:hint="eastAsia"/>
                <w:bCs/>
                <w:sz w:val="24"/>
              </w:rPr>
              <w:t>CaSO</w:t>
            </w:r>
            <w:r w:rsidRPr="00EE1798">
              <w:rPr>
                <w:rFonts w:hAnsi="宋体" w:hint="eastAsia"/>
                <w:bCs/>
                <w:sz w:val="24"/>
                <w:vertAlign w:val="subscript"/>
              </w:rPr>
              <w:t>4</w:t>
            </w:r>
            <w:r w:rsidRPr="00EE1798">
              <w:rPr>
                <w:rFonts w:hAnsi="宋体" w:hint="eastAsia"/>
                <w:bCs/>
                <w:sz w:val="24"/>
              </w:rPr>
              <w:t>(</w:t>
            </w:r>
            <w:r w:rsidRPr="00EE1798">
              <w:rPr>
                <w:rFonts w:hAnsi="宋体" w:hint="eastAsia"/>
                <w:bCs/>
                <w:sz w:val="24"/>
              </w:rPr>
              <w:t>液</w:t>
            </w:r>
            <w:r w:rsidRPr="00EE1798">
              <w:rPr>
                <w:rFonts w:hAnsi="宋体" w:hint="eastAsia"/>
                <w:bCs/>
                <w:sz w:val="24"/>
              </w:rPr>
              <w:t>)</w:t>
            </w:r>
          </w:p>
          <w:p w:rsidR="00EE1798" w:rsidRPr="00EE1798" w:rsidRDefault="00EE1798" w:rsidP="00EE1798">
            <w:pPr>
              <w:adjustRightInd w:val="0"/>
              <w:snapToGrid w:val="0"/>
              <w:spacing w:line="360" w:lineRule="auto"/>
              <w:ind w:firstLineChars="200" w:firstLine="480"/>
              <w:rPr>
                <w:rFonts w:hAnsi="宋体"/>
                <w:bCs/>
                <w:sz w:val="24"/>
              </w:rPr>
            </w:pPr>
            <w:r w:rsidRPr="00EE1798">
              <w:rPr>
                <w:rFonts w:hAnsi="宋体" w:hint="eastAsia"/>
                <w:bCs/>
                <w:sz w:val="24"/>
              </w:rPr>
              <w:t>CaSO</w:t>
            </w:r>
            <w:r w:rsidRPr="00EE1798">
              <w:rPr>
                <w:rFonts w:hAnsi="宋体" w:hint="eastAsia"/>
                <w:bCs/>
                <w:sz w:val="24"/>
                <w:vertAlign w:val="subscript"/>
              </w:rPr>
              <w:t>4</w:t>
            </w:r>
            <w:r w:rsidRPr="00EE1798">
              <w:rPr>
                <w:rFonts w:hAnsi="宋体" w:hint="eastAsia"/>
                <w:bCs/>
                <w:sz w:val="24"/>
              </w:rPr>
              <w:t>(</w:t>
            </w:r>
            <w:r w:rsidRPr="00EE1798">
              <w:rPr>
                <w:rFonts w:hAnsi="宋体" w:hint="eastAsia"/>
                <w:bCs/>
                <w:sz w:val="24"/>
              </w:rPr>
              <w:t>液</w:t>
            </w:r>
            <w:r w:rsidRPr="00EE1798">
              <w:rPr>
                <w:rFonts w:hAnsi="宋体" w:hint="eastAsia"/>
                <w:bCs/>
                <w:sz w:val="24"/>
              </w:rPr>
              <w:t>)</w:t>
            </w:r>
            <w:r w:rsidRPr="00EE1798">
              <w:rPr>
                <w:rFonts w:hAnsi="宋体" w:hint="eastAsia"/>
                <w:bCs/>
                <w:sz w:val="24"/>
              </w:rPr>
              <w:t>→</w:t>
            </w:r>
            <w:r w:rsidRPr="00EE1798">
              <w:rPr>
                <w:rFonts w:hAnsi="宋体" w:hint="eastAsia"/>
                <w:bCs/>
                <w:sz w:val="24"/>
              </w:rPr>
              <w:t>CaSO</w:t>
            </w:r>
            <w:r w:rsidRPr="00EE1798">
              <w:rPr>
                <w:rFonts w:hAnsi="宋体" w:hint="eastAsia"/>
                <w:bCs/>
                <w:sz w:val="24"/>
                <w:vertAlign w:val="subscript"/>
              </w:rPr>
              <w:t>4</w:t>
            </w:r>
            <w:r w:rsidRPr="00EE1798">
              <w:rPr>
                <w:rFonts w:hAnsi="宋体" w:hint="eastAsia"/>
                <w:bCs/>
                <w:sz w:val="24"/>
              </w:rPr>
              <w:t>(</w:t>
            </w:r>
            <w:r w:rsidRPr="00EE1798">
              <w:rPr>
                <w:rFonts w:hAnsi="宋体" w:hint="eastAsia"/>
                <w:bCs/>
                <w:sz w:val="24"/>
              </w:rPr>
              <w:t>固</w:t>
            </w:r>
            <w:r w:rsidRPr="00EE1798">
              <w:rPr>
                <w:rFonts w:hAnsi="宋体" w:hint="eastAsia"/>
                <w:bCs/>
                <w:sz w:val="24"/>
              </w:rPr>
              <w:t>)</w:t>
            </w:r>
          </w:p>
          <w:p w:rsidR="00EE1798" w:rsidRPr="00EE1798" w:rsidRDefault="00EE1798" w:rsidP="00EE1798">
            <w:pPr>
              <w:adjustRightInd w:val="0"/>
              <w:snapToGrid w:val="0"/>
              <w:spacing w:line="360" w:lineRule="auto"/>
              <w:ind w:firstLineChars="200" w:firstLine="480"/>
              <w:rPr>
                <w:rFonts w:hAnsi="宋体"/>
                <w:bCs/>
                <w:sz w:val="24"/>
              </w:rPr>
            </w:pPr>
            <w:r w:rsidRPr="00EE1798">
              <w:rPr>
                <w:rFonts w:hAnsi="宋体" w:hint="eastAsia"/>
                <w:bCs/>
                <w:sz w:val="24"/>
              </w:rPr>
              <w:t>7</w:t>
            </w:r>
            <w:r w:rsidRPr="00EE1798">
              <w:rPr>
                <w:rFonts w:hAnsi="宋体" w:hint="eastAsia"/>
                <w:bCs/>
                <w:sz w:val="24"/>
              </w:rPr>
              <w:t>．布袋除尘器脱除的烟灰中的未反应的</w:t>
            </w:r>
            <w:r w:rsidRPr="00EE1798">
              <w:rPr>
                <w:rFonts w:hAnsi="宋体" w:hint="eastAsia"/>
                <w:bCs/>
                <w:sz w:val="24"/>
              </w:rPr>
              <w:t>Ca(OH)</w:t>
            </w:r>
            <w:r w:rsidRPr="00EE1798">
              <w:rPr>
                <w:rFonts w:hAnsi="宋体" w:hint="eastAsia"/>
                <w:bCs/>
                <w:sz w:val="24"/>
                <w:vertAlign w:val="subscript"/>
              </w:rPr>
              <w:t>2</w:t>
            </w:r>
            <w:r w:rsidRPr="00EE1798">
              <w:rPr>
                <w:rFonts w:hAnsi="宋体" w:hint="eastAsia"/>
                <w:bCs/>
                <w:sz w:val="24"/>
              </w:rPr>
              <w:t xml:space="preserve"> (</w:t>
            </w:r>
            <w:r w:rsidRPr="00EE1798">
              <w:rPr>
                <w:rFonts w:hAnsi="宋体" w:hint="eastAsia"/>
                <w:bCs/>
                <w:sz w:val="24"/>
              </w:rPr>
              <w:t>固</w:t>
            </w:r>
            <w:r w:rsidRPr="00EE1798">
              <w:rPr>
                <w:rFonts w:hAnsi="宋体" w:hint="eastAsia"/>
                <w:bCs/>
                <w:sz w:val="24"/>
              </w:rPr>
              <w:t>)</w:t>
            </w:r>
            <w:r w:rsidRPr="00EE1798">
              <w:rPr>
                <w:rFonts w:hAnsi="宋体" w:hint="eastAsia"/>
                <w:bCs/>
                <w:sz w:val="24"/>
              </w:rPr>
              <w:t>，以及包含在</w:t>
            </w:r>
            <w:r w:rsidRPr="00EE1798">
              <w:rPr>
                <w:rFonts w:hAnsi="宋体" w:hint="eastAsia"/>
                <w:bCs/>
                <w:sz w:val="24"/>
              </w:rPr>
              <w:t>CaSO</w:t>
            </w:r>
            <w:r w:rsidRPr="00EE1798">
              <w:rPr>
                <w:rFonts w:hAnsi="宋体" w:hint="eastAsia"/>
                <w:bCs/>
                <w:sz w:val="24"/>
                <w:vertAlign w:val="subscript"/>
              </w:rPr>
              <w:t>3</w:t>
            </w:r>
            <w:r w:rsidRPr="00EE1798">
              <w:rPr>
                <w:rFonts w:hAnsi="宋体" w:hint="eastAsia"/>
                <w:bCs/>
                <w:sz w:val="24"/>
              </w:rPr>
              <w:t>(</w:t>
            </w:r>
            <w:r w:rsidRPr="00EE1798">
              <w:rPr>
                <w:rFonts w:hAnsi="宋体" w:hint="eastAsia"/>
                <w:bCs/>
                <w:sz w:val="24"/>
              </w:rPr>
              <w:t>固</w:t>
            </w:r>
            <w:r w:rsidRPr="00EE1798">
              <w:rPr>
                <w:rFonts w:hAnsi="宋体" w:hint="eastAsia"/>
                <w:bCs/>
                <w:sz w:val="24"/>
              </w:rPr>
              <w:t>)</w:t>
            </w:r>
            <w:r w:rsidRPr="00EE1798">
              <w:rPr>
                <w:rFonts w:hAnsi="宋体" w:hint="eastAsia"/>
                <w:bCs/>
                <w:sz w:val="24"/>
              </w:rPr>
              <w:t>、</w:t>
            </w:r>
            <w:r w:rsidRPr="00EE1798">
              <w:rPr>
                <w:rFonts w:hAnsi="宋体" w:hint="eastAsia"/>
                <w:bCs/>
                <w:sz w:val="24"/>
              </w:rPr>
              <w:t xml:space="preserve"> CaSO</w:t>
            </w:r>
            <w:r w:rsidRPr="00EE1798">
              <w:rPr>
                <w:rFonts w:hAnsi="宋体" w:hint="eastAsia"/>
                <w:bCs/>
                <w:sz w:val="24"/>
                <w:vertAlign w:val="subscript"/>
              </w:rPr>
              <w:t>4</w:t>
            </w:r>
            <w:r w:rsidRPr="00EE1798">
              <w:rPr>
                <w:rFonts w:hAnsi="宋体" w:hint="eastAsia"/>
                <w:bCs/>
                <w:sz w:val="24"/>
              </w:rPr>
              <w:t>(</w:t>
            </w:r>
            <w:r w:rsidRPr="00EE1798">
              <w:rPr>
                <w:rFonts w:hAnsi="宋体" w:hint="eastAsia"/>
                <w:bCs/>
                <w:sz w:val="24"/>
              </w:rPr>
              <w:t>固</w:t>
            </w:r>
            <w:r w:rsidRPr="00EE1798">
              <w:rPr>
                <w:rFonts w:hAnsi="宋体" w:hint="eastAsia"/>
                <w:bCs/>
                <w:sz w:val="24"/>
              </w:rPr>
              <w:t>)</w:t>
            </w:r>
            <w:r w:rsidRPr="00EE1798">
              <w:rPr>
                <w:rFonts w:hAnsi="宋体" w:hint="eastAsia"/>
                <w:bCs/>
                <w:sz w:val="24"/>
              </w:rPr>
              <w:t>内的</w:t>
            </w:r>
            <w:r w:rsidRPr="00EE1798">
              <w:rPr>
                <w:rFonts w:hAnsi="宋体" w:hint="eastAsia"/>
                <w:bCs/>
                <w:sz w:val="24"/>
              </w:rPr>
              <w:t>Ca(OH)</w:t>
            </w:r>
            <w:r w:rsidRPr="00EE1798">
              <w:rPr>
                <w:rFonts w:hAnsi="宋体" w:hint="eastAsia"/>
                <w:bCs/>
                <w:sz w:val="24"/>
                <w:vertAlign w:val="subscript"/>
              </w:rPr>
              <w:t>2</w:t>
            </w:r>
            <w:r w:rsidRPr="00EE1798">
              <w:rPr>
                <w:rFonts w:hAnsi="宋体" w:hint="eastAsia"/>
                <w:bCs/>
                <w:sz w:val="24"/>
              </w:rPr>
              <w:t xml:space="preserve"> (</w:t>
            </w:r>
            <w:r w:rsidRPr="00EE1798">
              <w:rPr>
                <w:rFonts w:hAnsi="宋体" w:hint="eastAsia"/>
                <w:bCs/>
                <w:sz w:val="24"/>
              </w:rPr>
              <w:t>固</w:t>
            </w:r>
            <w:r w:rsidRPr="00EE1798">
              <w:rPr>
                <w:rFonts w:hAnsi="宋体" w:hint="eastAsia"/>
                <w:bCs/>
                <w:sz w:val="24"/>
              </w:rPr>
              <w:t>)</w:t>
            </w:r>
            <w:r w:rsidRPr="00EE1798">
              <w:rPr>
                <w:rFonts w:hAnsi="宋体" w:hint="eastAsia"/>
                <w:bCs/>
                <w:sz w:val="24"/>
              </w:rPr>
              <w:t>循环至半干法脱硫塔内继续反应。</w:t>
            </w:r>
          </w:p>
          <w:p w:rsidR="00EE1798" w:rsidRPr="00EE1798" w:rsidRDefault="00EE1798" w:rsidP="00EE1798">
            <w:pPr>
              <w:adjustRightInd w:val="0"/>
              <w:snapToGrid w:val="0"/>
              <w:spacing w:line="360" w:lineRule="auto"/>
              <w:ind w:firstLineChars="200" w:firstLine="480"/>
              <w:rPr>
                <w:rFonts w:hAnsi="宋体"/>
                <w:bCs/>
                <w:sz w:val="24"/>
                <w:lang w:val="de-DE"/>
              </w:rPr>
            </w:pPr>
            <w:r w:rsidRPr="00EE1798">
              <w:rPr>
                <w:rFonts w:hAnsi="宋体" w:hint="eastAsia"/>
                <w:bCs/>
                <w:sz w:val="24"/>
                <w:lang w:val="de-DE"/>
              </w:rPr>
              <w:t>Ca(OH)</w:t>
            </w:r>
            <w:r w:rsidRPr="00EE1798">
              <w:rPr>
                <w:rFonts w:hAnsi="宋体" w:hint="eastAsia"/>
                <w:bCs/>
                <w:sz w:val="24"/>
                <w:vertAlign w:val="subscript"/>
                <w:lang w:val="de-DE"/>
              </w:rPr>
              <w:t>2</w:t>
            </w:r>
            <w:r w:rsidRPr="00EE1798">
              <w:rPr>
                <w:rFonts w:hAnsi="宋体" w:hint="eastAsia"/>
                <w:bCs/>
                <w:sz w:val="24"/>
                <w:lang w:val="de-DE"/>
              </w:rPr>
              <w:t xml:space="preserve"> (</w:t>
            </w:r>
            <w:r w:rsidRPr="00EE1798">
              <w:rPr>
                <w:rFonts w:hAnsi="宋体" w:hint="eastAsia"/>
                <w:bCs/>
                <w:sz w:val="24"/>
              </w:rPr>
              <w:t>固</w:t>
            </w:r>
            <w:r w:rsidRPr="00EE1798">
              <w:rPr>
                <w:rFonts w:hAnsi="宋体" w:hint="eastAsia"/>
                <w:bCs/>
                <w:sz w:val="24"/>
                <w:lang w:val="de-DE"/>
              </w:rPr>
              <w:t xml:space="preserve">) </w:t>
            </w:r>
            <w:r w:rsidRPr="00EE1798">
              <w:rPr>
                <w:rFonts w:hAnsi="宋体" w:hint="eastAsia"/>
                <w:bCs/>
                <w:sz w:val="24"/>
                <w:lang w:val="de-DE"/>
              </w:rPr>
              <w:t>→</w:t>
            </w:r>
            <w:r w:rsidRPr="00EE1798">
              <w:rPr>
                <w:rFonts w:hAnsi="宋体" w:hint="eastAsia"/>
                <w:bCs/>
                <w:sz w:val="24"/>
                <w:lang w:val="de-DE"/>
              </w:rPr>
              <w:t>Ca(OH)</w:t>
            </w:r>
            <w:r w:rsidRPr="00EE1798">
              <w:rPr>
                <w:rFonts w:hAnsi="宋体" w:hint="eastAsia"/>
                <w:bCs/>
                <w:sz w:val="24"/>
                <w:vertAlign w:val="subscript"/>
                <w:lang w:val="de-DE"/>
              </w:rPr>
              <w:t>2</w:t>
            </w:r>
            <w:r w:rsidRPr="00EE1798">
              <w:rPr>
                <w:rFonts w:hAnsi="宋体" w:hint="eastAsia"/>
                <w:bCs/>
                <w:sz w:val="24"/>
                <w:lang w:val="de-DE"/>
              </w:rPr>
              <w:t xml:space="preserve"> (</w:t>
            </w:r>
            <w:r w:rsidRPr="00EE1798">
              <w:rPr>
                <w:rFonts w:hAnsi="宋体" w:hint="eastAsia"/>
                <w:bCs/>
                <w:sz w:val="24"/>
              </w:rPr>
              <w:t>液</w:t>
            </w:r>
            <w:r w:rsidRPr="00EE1798">
              <w:rPr>
                <w:rFonts w:hAnsi="宋体" w:hint="eastAsia"/>
                <w:bCs/>
                <w:sz w:val="24"/>
                <w:lang w:val="de-DE"/>
              </w:rPr>
              <w:t>)</w:t>
            </w:r>
          </w:p>
          <w:p w:rsidR="00EE1798" w:rsidRPr="00EE1798" w:rsidRDefault="00EE1798" w:rsidP="00EE1798">
            <w:pPr>
              <w:adjustRightInd w:val="0"/>
              <w:snapToGrid w:val="0"/>
              <w:spacing w:line="360" w:lineRule="auto"/>
              <w:ind w:firstLineChars="200" w:firstLine="480"/>
              <w:rPr>
                <w:rFonts w:hAnsi="宋体"/>
                <w:bCs/>
                <w:sz w:val="24"/>
                <w:lang w:val="de-DE"/>
              </w:rPr>
            </w:pPr>
            <w:r w:rsidRPr="00EE1798">
              <w:rPr>
                <w:rFonts w:hAnsi="宋体" w:hint="eastAsia"/>
                <w:bCs/>
                <w:sz w:val="24"/>
                <w:lang w:val="de-DE"/>
              </w:rPr>
              <w:t>SO</w:t>
            </w:r>
            <w:r w:rsidRPr="00EE1798">
              <w:rPr>
                <w:rFonts w:hAnsi="宋体" w:hint="eastAsia"/>
                <w:bCs/>
                <w:sz w:val="24"/>
                <w:vertAlign w:val="subscript"/>
                <w:lang w:val="de-DE"/>
              </w:rPr>
              <w:t>2</w:t>
            </w:r>
            <w:r w:rsidRPr="00EE1798">
              <w:rPr>
                <w:rFonts w:hAnsi="宋体" w:hint="eastAsia"/>
                <w:bCs/>
                <w:sz w:val="24"/>
                <w:lang w:val="de-DE"/>
              </w:rPr>
              <w:t>(</w:t>
            </w:r>
            <w:r w:rsidRPr="00EE1798">
              <w:rPr>
                <w:rFonts w:hAnsi="宋体" w:hint="eastAsia"/>
                <w:bCs/>
                <w:sz w:val="24"/>
              </w:rPr>
              <w:t>气</w:t>
            </w:r>
            <w:r w:rsidRPr="00EE1798">
              <w:rPr>
                <w:rFonts w:hAnsi="宋体" w:hint="eastAsia"/>
                <w:bCs/>
                <w:sz w:val="24"/>
                <w:lang w:val="de-DE"/>
              </w:rPr>
              <w:t>)+H</w:t>
            </w:r>
            <w:r w:rsidRPr="00EE1798">
              <w:rPr>
                <w:rFonts w:hAnsi="宋体" w:hint="eastAsia"/>
                <w:bCs/>
                <w:sz w:val="24"/>
                <w:vertAlign w:val="subscript"/>
                <w:lang w:val="de-DE"/>
              </w:rPr>
              <w:t>2</w:t>
            </w:r>
            <w:r w:rsidRPr="00EE1798">
              <w:rPr>
                <w:rFonts w:hAnsi="宋体" w:hint="eastAsia"/>
                <w:bCs/>
                <w:sz w:val="24"/>
                <w:lang w:val="de-DE"/>
              </w:rPr>
              <w:t>O</w:t>
            </w:r>
            <w:r w:rsidRPr="00EE1798">
              <w:rPr>
                <w:rFonts w:hAnsi="宋体" w:hint="eastAsia"/>
                <w:bCs/>
                <w:sz w:val="24"/>
                <w:lang w:val="de-DE"/>
              </w:rPr>
              <w:t>→</w:t>
            </w:r>
            <w:r w:rsidRPr="00EE1798">
              <w:rPr>
                <w:rFonts w:hAnsi="宋体" w:hint="eastAsia"/>
                <w:bCs/>
                <w:sz w:val="24"/>
                <w:lang w:val="de-DE"/>
              </w:rPr>
              <w:t>H</w:t>
            </w:r>
            <w:r w:rsidRPr="00EE1798">
              <w:rPr>
                <w:rFonts w:hAnsi="宋体" w:hint="eastAsia"/>
                <w:bCs/>
                <w:sz w:val="24"/>
                <w:vertAlign w:val="subscript"/>
                <w:lang w:val="de-DE"/>
              </w:rPr>
              <w:t>2</w:t>
            </w:r>
            <w:r w:rsidRPr="00EE1798">
              <w:rPr>
                <w:rFonts w:hAnsi="宋体" w:hint="eastAsia"/>
                <w:bCs/>
                <w:sz w:val="24"/>
                <w:lang w:val="de-DE"/>
              </w:rPr>
              <w:t>SO</w:t>
            </w:r>
            <w:r w:rsidRPr="00EE1798">
              <w:rPr>
                <w:rFonts w:hAnsi="宋体" w:hint="eastAsia"/>
                <w:bCs/>
                <w:sz w:val="24"/>
                <w:vertAlign w:val="subscript"/>
                <w:lang w:val="de-DE"/>
              </w:rPr>
              <w:t>3</w:t>
            </w:r>
            <w:r w:rsidRPr="00EE1798">
              <w:rPr>
                <w:rFonts w:hAnsi="宋体" w:hint="eastAsia"/>
                <w:bCs/>
                <w:sz w:val="24"/>
                <w:lang w:val="de-DE"/>
              </w:rPr>
              <w:t>(</w:t>
            </w:r>
            <w:r w:rsidRPr="00EE1798">
              <w:rPr>
                <w:rFonts w:hAnsi="宋体" w:hint="eastAsia"/>
                <w:bCs/>
                <w:sz w:val="24"/>
              </w:rPr>
              <w:t>液</w:t>
            </w:r>
            <w:r w:rsidRPr="00EE1798">
              <w:rPr>
                <w:rFonts w:hAnsi="宋体" w:hint="eastAsia"/>
                <w:bCs/>
                <w:sz w:val="24"/>
                <w:lang w:val="de-DE"/>
              </w:rPr>
              <w:t xml:space="preserve">) </w:t>
            </w:r>
          </w:p>
          <w:p w:rsidR="00EE1798" w:rsidRPr="00EE1798" w:rsidRDefault="00EE1798" w:rsidP="00EE1798">
            <w:pPr>
              <w:adjustRightInd w:val="0"/>
              <w:snapToGrid w:val="0"/>
              <w:spacing w:line="360" w:lineRule="auto"/>
              <w:ind w:firstLineChars="200" w:firstLine="480"/>
              <w:rPr>
                <w:rFonts w:hAnsi="宋体"/>
                <w:bCs/>
                <w:sz w:val="24"/>
              </w:rPr>
            </w:pPr>
            <w:r w:rsidRPr="00EE1798">
              <w:rPr>
                <w:rFonts w:hAnsi="宋体" w:hint="eastAsia"/>
                <w:bCs/>
                <w:sz w:val="24"/>
              </w:rPr>
              <w:t>Ca(OH)</w:t>
            </w:r>
            <w:r w:rsidRPr="00EE1798">
              <w:rPr>
                <w:rFonts w:hAnsi="宋体" w:hint="eastAsia"/>
                <w:bCs/>
                <w:sz w:val="24"/>
                <w:vertAlign w:val="subscript"/>
              </w:rPr>
              <w:t>2</w:t>
            </w:r>
            <w:r w:rsidRPr="00EE1798">
              <w:rPr>
                <w:rFonts w:hAnsi="宋体" w:hint="eastAsia"/>
                <w:bCs/>
                <w:sz w:val="24"/>
              </w:rPr>
              <w:t xml:space="preserve"> (</w:t>
            </w:r>
            <w:r w:rsidRPr="00EE1798">
              <w:rPr>
                <w:rFonts w:hAnsi="宋体" w:hint="eastAsia"/>
                <w:bCs/>
                <w:sz w:val="24"/>
              </w:rPr>
              <w:t>液</w:t>
            </w:r>
            <w:r w:rsidRPr="00EE1798">
              <w:rPr>
                <w:rFonts w:hAnsi="宋体" w:hint="eastAsia"/>
                <w:bCs/>
                <w:sz w:val="24"/>
              </w:rPr>
              <w:t>)+H</w:t>
            </w:r>
            <w:r w:rsidRPr="00EE1798">
              <w:rPr>
                <w:rFonts w:hAnsi="宋体" w:hint="eastAsia"/>
                <w:bCs/>
                <w:sz w:val="24"/>
                <w:vertAlign w:val="subscript"/>
              </w:rPr>
              <w:t>2</w:t>
            </w:r>
            <w:r w:rsidRPr="00EE1798">
              <w:rPr>
                <w:rFonts w:hAnsi="宋体" w:hint="eastAsia"/>
                <w:bCs/>
                <w:sz w:val="24"/>
              </w:rPr>
              <w:t>SO</w:t>
            </w:r>
            <w:r w:rsidRPr="00EE1798">
              <w:rPr>
                <w:rFonts w:hAnsi="宋体" w:hint="eastAsia"/>
                <w:bCs/>
                <w:sz w:val="24"/>
                <w:vertAlign w:val="subscript"/>
              </w:rPr>
              <w:t>3</w:t>
            </w:r>
            <w:r w:rsidRPr="00EE1798">
              <w:rPr>
                <w:rFonts w:hAnsi="宋体" w:hint="eastAsia"/>
                <w:bCs/>
                <w:sz w:val="24"/>
              </w:rPr>
              <w:t>(</w:t>
            </w:r>
            <w:r w:rsidRPr="00EE1798">
              <w:rPr>
                <w:rFonts w:hAnsi="宋体" w:hint="eastAsia"/>
                <w:bCs/>
                <w:sz w:val="24"/>
              </w:rPr>
              <w:t>液</w:t>
            </w:r>
            <w:r w:rsidRPr="00EE1798">
              <w:rPr>
                <w:rFonts w:hAnsi="宋体" w:hint="eastAsia"/>
                <w:bCs/>
                <w:sz w:val="24"/>
              </w:rPr>
              <w:t>)</w:t>
            </w:r>
            <w:r w:rsidRPr="00EE1798">
              <w:rPr>
                <w:rFonts w:hAnsi="宋体" w:hint="eastAsia"/>
                <w:bCs/>
                <w:sz w:val="24"/>
              </w:rPr>
              <w:t>→</w:t>
            </w:r>
            <w:r w:rsidRPr="00EE1798">
              <w:rPr>
                <w:rFonts w:hAnsi="宋体" w:hint="eastAsia"/>
                <w:bCs/>
                <w:sz w:val="24"/>
              </w:rPr>
              <w:t>CaSO</w:t>
            </w:r>
            <w:r w:rsidRPr="00EE1798">
              <w:rPr>
                <w:rFonts w:hAnsi="宋体" w:hint="eastAsia"/>
                <w:bCs/>
                <w:sz w:val="24"/>
                <w:vertAlign w:val="subscript"/>
              </w:rPr>
              <w:t>3</w:t>
            </w:r>
            <w:r w:rsidRPr="00EE1798">
              <w:rPr>
                <w:rFonts w:hAnsi="宋体" w:hint="eastAsia"/>
                <w:bCs/>
                <w:sz w:val="24"/>
              </w:rPr>
              <w:t>(</w:t>
            </w:r>
            <w:r w:rsidRPr="00EE1798">
              <w:rPr>
                <w:rFonts w:hAnsi="宋体" w:hint="eastAsia"/>
                <w:bCs/>
                <w:sz w:val="24"/>
              </w:rPr>
              <w:t>液</w:t>
            </w:r>
            <w:r w:rsidRPr="00EE1798">
              <w:rPr>
                <w:rFonts w:hAnsi="宋体" w:hint="eastAsia"/>
                <w:bCs/>
                <w:sz w:val="24"/>
              </w:rPr>
              <w:t>)+2H</w:t>
            </w:r>
            <w:r w:rsidRPr="00EE1798">
              <w:rPr>
                <w:rFonts w:hAnsi="宋体" w:hint="eastAsia"/>
                <w:bCs/>
                <w:sz w:val="24"/>
                <w:vertAlign w:val="subscript"/>
              </w:rPr>
              <w:t>2</w:t>
            </w:r>
            <w:r w:rsidRPr="00EE1798">
              <w:rPr>
                <w:rFonts w:hAnsi="宋体" w:hint="eastAsia"/>
                <w:bCs/>
                <w:sz w:val="24"/>
              </w:rPr>
              <w:t>O</w:t>
            </w:r>
          </w:p>
          <w:p w:rsidR="00EE1798" w:rsidRPr="00EE1798" w:rsidRDefault="00EE1798" w:rsidP="00EE1798">
            <w:pPr>
              <w:adjustRightInd w:val="0"/>
              <w:snapToGrid w:val="0"/>
              <w:spacing w:line="360" w:lineRule="auto"/>
              <w:ind w:firstLineChars="200" w:firstLine="480"/>
              <w:rPr>
                <w:rFonts w:hAnsi="宋体"/>
                <w:bCs/>
                <w:sz w:val="24"/>
              </w:rPr>
            </w:pPr>
            <w:r w:rsidRPr="00EE1798">
              <w:rPr>
                <w:rFonts w:hAnsi="宋体" w:hint="eastAsia"/>
                <w:bCs/>
                <w:sz w:val="24"/>
              </w:rPr>
              <w:t>CaSO</w:t>
            </w:r>
            <w:r w:rsidRPr="00EE1798">
              <w:rPr>
                <w:rFonts w:hAnsi="宋体" w:hint="eastAsia"/>
                <w:bCs/>
                <w:sz w:val="24"/>
                <w:vertAlign w:val="subscript"/>
              </w:rPr>
              <w:t>3</w:t>
            </w:r>
            <w:r w:rsidRPr="00EE1798">
              <w:rPr>
                <w:rFonts w:hAnsi="宋体" w:hint="eastAsia"/>
                <w:bCs/>
                <w:sz w:val="24"/>
              </w:rPr>
              <w:t>(</w:t>
            </w:r>
            <w:r w:rsidRPr="00EE1798">
              <w:rPr>
                <w:rFonts w:hAnsi="宋体" w:hint="eastAsia"/>
                <w:bCs/>
                <w:sz w:val="24"/>
              </w:rPr>
              <w:t>液</w:t>
            </w:r>
            <w:r w:rsidRPr="00EE1798">
              <w:rPr>
                <w:rFonts w:hAnsi="宋体" w:hint="eastAsia"/>
                <w:bCs/>
                <w:sz w:val="24"/>
              </w:rPr>
              <w:t>)</w:t>
            </w:r>
            <w:r w:rsidRPr="00EE1798">
              <w:rPr>
                <w:rFonts w:hAnsi="宋体" w:hint="eastAsia"/>
                <w:bCs/>
                <w:sz w:val="24"/>
              </w:rPr>
              <w:t>→</w:t>
            </w:r>
            <w:r w:rsidRPr="00EE1798">
              <w:rPr>
                <w:rFonts w:hAnsi="宋体" w:hint="eastAsia"/>
                <w:bCs/>
                <w:sz w:val="24"/>
              </w:rPr>
              <w:t>CaSO</w:t>
            </w:r>
            <w:r w:rsidRPr="00EE1798">
              <w:rPr>
                <w:rFonts w:hAnsi="宋体" w:hint="eastAsia"/>
                <w:bCs/>
                <w:sz w:val="24"/>
                <w:vertAlign w:val="subscript"/>
              </w:rPr>
              <w:t>3</w:t>
            </w:r>
            <w:r w:rsidRPr="00EE1798">
              <w:rPr>
                <w:rFonts w:hAnsi="宋体" w:hint="eastAsia"/>
                <w:bCs/>
                <w:sz w:val="24"/>
              </w:rPr>
              <w:t>(</w:t>
            </w:r>
            <w:r w:rsidRPr="00EE1798">
              <w:rPr>
                <w:rFonts w:hAnsi="宋体" w:hint="eastAsia"/>
                <w:bCs/>
                <w:sz w:val="24"/>
              </w:rPr>
              <w:t>固</w:t>
            </w:r>
            <w:r w:rsidRPr="00EE1798">
              <w:rPr>
                <w:rFonts w:hAnsi="宋体" w:hint="eastAsia"/>
                <w:bCs/>
                <w:sz w:val="24"/>
              </w:rPr>
              <w:t>)</w:t>
            </w:r>
          </w:p>
          <w:p w:rsidR="00EE1798" w:rsidRPr="00EE1798" w:rsidRDefault="00EE1798" w:rsidP="00EE1798">
            <w:pPr>
              <w:adjustRightInd w:val="0"/>
              <w:snapToGrid w:val="0"/>
              <w:spacing w:line="360" w:lineRule="auto"/>
              <w:ind w:firstLineChars="200" w:firstLine="480"/>
              <w:rPr>
                <w:rFonts w:hAnsi="宋体"/>
                <w:bCs/>
                <w:sz w:val="24"/>
              </w:rPr>
            </w:pPr>
            <w:r w:rsidRPr="00EE1798">
              <w:rPr>
                <w:rFonts w:hAnsi="宋体" w:hint="eastAsia"/>
                <w:bCs/>
                <w:sz w:val="24"/>
              </w:rPr>
              <w:t>CaSO</w:t>
            </w:r>
            <w:r w:rsidRPr="00EE1798">
              <w:rPr>
                <w:rFonts w:hAnsi="宋体" w:hint="eastAsia"/>
                <w:bCs/>
                <w:sz w:val="24"/>
                <w:vertAlign w:val="subscript"/>
              </w:rPr>
              <w:t>3</w:t>
            </w:r>
            <w:r w:rsidRPr="00EE1798">
              <w:rPr>
                <w:rFonts w:hAnsi="宋体" w:hint="eastAsia"/>
                <w:bCs/>
                <w:sz w:val="24"/>
              </w:rPr>
              <w:t>(</w:t>
            </w:r>
            <w:r w:rsidRPr="00EE1798">
              <w:rPr>
                <w:rFonts w:hAnsi="宋体" w:hint="eastAsia"/>
                <w:bCs/>
                <w:sz w:val="24"/>
              </w:rPr>
              <w:t>液</w:t>
            </w:r>
            <w:r w:rsidRPr="00EE1798">
              <w:rPr>
                <w:rFonts w:hAnsi="宋体" w:hint="eastAsia"/>
                <w:bCs/>
                <w:sz w:val="24"/>
              </w:rPr>
              <w:t>)+1/2O</w:t>
            </w:r>
            <w:r w:rsidRPr="00EE1798">
              <w:rPr>
                <w:rFonts w:hAnsi="宋体" w:hint="eastAsia"/>
                <w:bCs/>
                <w:sz w:val="24"/>
                <w:vertAlign w:val="subscript"/>
              </w:rPr>
              <w:t>2</w:t>
            </w:r>
            <w:r w:rsidRPr="00EE1798">
              <w:rPr>
                <w:rFonts w:hAnsi="宋体" w:hint="eastAsia"/>
                <w:bCs/>
                <w:sz w:val="24"/>
              </w:rPr>
              <w:t>(</w:t>
            </w:r>
            <w:r w:rsidRPr="00EE1798">
              <w:rPr>
                <w:rFonts w:hAnsi="宋体" w:hint="eastAsia"/>
                <w:bCs/>
                <w:sz w:val="24"/>
              </w:rPr>
              <w:t>液</w:t>
            </w:r>
            <w:r w:rsidRPr="00EE1798">
              <w:rPr>
                <w:rFonts w:hAnsi="宋体" w:hint="eastAsia"/>
                <w:bCs/>
                <w:sz w:val="24"/>
              </w:rPr>
              <w:t>)</w:t>
            </w:r>
            <w:r w:rsidRPr="00EE1798">
              <w:rPr>
                <w:rFonts w:hAnsi="宋体" w:hint="eastAsia"/>
                <w:bCs/>
                <w:sz w:val="24"/>
              </w:rPr>
              <w:t>→</w:t>
            </w:r>
            <w:r w:rsidRPr="00EE1798">
              <w:rPr>
                <w:rFonts w:hAnsi="宋体" w:hint="eastAsia"/>
                <w:bCs/>
                <w:sz w:val="24"/>
              </w:rPr>
              <w:t>CaSO</w:t>
            </w:r>
            <w:r w:rsidRPr="00EE1798">
              <w:rPr>
                <w:rFonts w:hAnsi="宋体" w:hint="eastAsia"/>
                <w:bCs/>
                <w:sz w:val="24"/>
                <w:vertAlign w:val="subscript"/>
              </w:rPr>
              <w:t>4</w:t>
            </w:r>
            <w:r w:rsidRPr="00EE1798">
              <w:rPr>
                <w:rFonts w:hAnsi="宋体" w:hint="eastAsia"/>
                <w:bCs/>
                <w:sz w:val="24"/>
              </w:rPr>
              <w:t>(</w:t>
            </w:r>
            <w:r w:rsidRPr="00EE1798">
              <w:rPr>
                <w:rFonts w:hAnsi="宋体" w:hint="eastAsia"/>
                <w:bCs/>
                <w:sz w:val="24"/>
              </w:rPr>
              <w:t>液</w:t>
            </w:r>
            <w:r w:rsidRPr="00EE1798">
              <w:rPr>
                <w:rFonts w:hAnsi="宋体" w:hint="eastAsia"/>
                <w:bCs/>
                <w:sz w:val="24"/>
              </w:rPr>
              <w:t>)</w:t>
            </w:r>
          </w:p>
          <w:p w:rsidR="00EE1798" w:rsidRPr="00EE1798" w:rsidRDefault="00EE1798" w:rsidP="00EE1798">
            <w:pPr>
              <w:adjustRightInd w:val="0"/>
              <w:snapToGrid w:val="0"/>
              <w:spacing w:line="360" w:lineRule="auto"/>
              <w:ind w:firstLineChars="200" w:firstLine="480"/>
              <w:rPr>
                <w:rFonts w:hAnsi="宋体"/>
                <w:bCs/>
                <w:sz w:val="24"/>
              </w:rPr>
            </w:pPr>
            <w:r w:rsidRPr="00EE1798">
              <w:rPr>
                <w:rFonts w:hAnsi="宋体" w:hint="eastAsia"/>
                <w:bCs/>
                <w:sz w:val="24"/>
              </w:rPr>
              <w:t>CaSO</w:t>
            </w:r>
            <w:r w:rsidRPr="00EE1798">
              <w:rPr>
                <w:rFonts w:hAnsi="宋体" w:hint="eastAsia"/>
                <w:bCs/>
                <w:sz w:val="24"/>
                <w:vertAlign w:val="subscript"/>
              </w:rPr>
              <w:t>4</w:t>
            </w:r>
            <w:r w:rsidRPr="00EE1798">
              <w:rPr>
                <w:rFonts w:hAnsi="宋体" w:hint="eastAsia"/>
                <w:bCs/>
                <w:sz w:val="24"/>
              </w:rPr>
              <w:t>(</w:t>
            </w:r>
            <w:r w:rsidRPr="00EE1798">
              <w:rPr>
                <w:rFonts w:hAnsi="宋体" w:hint="eastAsia"/>
                <w:bCs/>
                <w:sz w:val="24"/>
              </w:rPr>
              <w:t>液</w:t>
            </w:r>
            <w:r w:rsidRPr="00EE1798">
              <w:rPr>
                <w:rFonts w:hAnsi="宋体" w:hint="eastAsia"/>
                <w:bCs/>
                <w:sz w:val="24"/>
              </w:rPr>
              <w:t>)</w:t>
            </w:r>
            <w:r w:rsidRPr="00EE1798">
              <w:rPr>
                <w:rFonts w:hAnsi="宋体" w:hint="eastAsia"/>
                <w:bCs/>
                <w:sz w:val="24"/>
              </w:rPr>
              <w:t>→</w:t>
            </w:r>
            <w:r w:rsidRPr="00EE1798">
              <w:rPr>
                <w:rFonts w:hAnsi="宋体" w:hint="eastAsia"/>
                <w:bCs/>
                <w:sz w:val="24"/>
              </w:rPr>
              <w:t>CaSO</w:t>
            </w:r>
            <w:r w:rsidRPr="00EE1798">
              <w:rPr>
                <w:rFonts w:hAnsi="宋体" w:hint="eastAsia"/>
                <w:bCs/>
                <w:sz w:val="24"/>
                <w:vertAlign w:val="subscript"/>
              </w:rPr>
              <w:t>4</w:t>
            </w:r>
            <w:r w:rsidRPr="00EE1798">
              <w:rPr>
                <w:rFonts w:hAnsi="宋体" w:hint="eastAsia"/>
                <w:bCs/>
                <w:sz w:val="24"/>
              </w:rPr>
              <w:t>(</w:t>
            </w:r>
            <w:r w:rsidRPr="00EE1798">
              <w:rPr>
                <w:rFonts w:hAnsi="宋体" w:hint="eastAsia"/>
                <w:bCs/>
                <w:sz w:val="24"/>
              </w:rPr>
              <w:t>固</w:t>
            </w:r>
            <w:r w:rsidRPr="00EE1798">
              <w:rPr>
                <w:rFonts w:hAnsi="宋体" w:hint="eastAsia"/>
                <w:bCs/>
                <w:sz w:val="24"/>
              </w:rPr>
              <w:t>)</w:t>
            </w:r>
          </w:p>
          <w:p w:rsidR="00EE1798" w:rsidRPr="00EE1798" w:rsidRDefault="00EE1798" w:rsidP="00EE1798">
            <w:pPr>
              <w:adjustRightInd w:val="0"/>
              <w:snapToGrid w:val="0"/>
              <w:spacing w:line="360" w:lineRule="auto"/>
              <w:ind w:firstLineChars="200" w:firstLine="480"/>
              <w:rPr>
                <w:rFonts w:hAnsi="宋体"/>
                <w:bCs/>
                <w:sz w:val="24"/>
              </w:rPr>
            </w:pPr>
            <w:r w:rsidRPr="00EE1798">
              <w:rPr>
                <w:rFonts w:hAnsi="宋体" w:hint="eastAsia"/>
                <w:bCs/>
                <w:sz w:val="24"/>
              </w:rPr>
              <w:t>半干法脱硫塔内反应灰的高倍率循环使循环灰颗粒之间发生激烈碰撞，使颗粒表面生</w:t>
            </w:r>
            <w:r w:rsidRPr="00EE1798">
              <w:rPr>
                <w:rFonts w:hAnsi="宋体" w:hint="eastAsia"/>
                <w:bCs/>
                <w:sz w:val="24"/>
              </w:rPr>
              <w:lastRenderedPageBreak/>
              <w:t>成物的固形物外壳被破坏，里面未反应的新鲜颗粒暴露出来继续参加反应。客观上起到了加快反应速度、干燥速度以及大幅度提高吸收剂利用率的作用。另外由于高浓度密相循环的形成，半干法脱硫塔内传热、传质过程被强化，反应效率、反应速度都被大幅度提高。而且反应灰中含有大量未反应吸收剂，所以半干法脱硫塔内实际钙硫比远远大于表观钙硫比。</w:t>
            </w:r>
            <w:r w:rsidRPr="00EE1798">
              <w:rPr>
                <w:rFonts w:hAnsi="宋体" w:hint="eastAsia"/>
                <w:bCs/>
                <w:sz w:val="24"/>
              </w:rPr>
              <w:tab/>
            </w:r>
          </w:p>
          <w:p w:rsidR="00EE1798" w:rsidRPr="00EE1798" w:rsidRDefault="00EE1798" w:rsidP="00EE1798">
            <w:pPr>
              <w:adjustRightInd w:val="0"/>
              <w:snapToGrid w:val="0"/>
              <w:spacing w:line="360" w:lineRule="auto"/>
              <w:ind w:firstLineChars="200" w:firstLine="480"/>
              <w:rPr>
                <w:rFonts w:hAnsi="宋体"/>
                <w:bCs/>
                <w:sz w:val="24"/>
              </w:rPr>
            </w:pPr>
            <w:r w:rsidRPr="00EE1798">
              <w:rPr>
                <w:rFonts w:hAnsi="宋体" w:hint="eastAsia"/>
                <w:bCs/>
                <w:sz w:val="24"/>
              </w:rPr>
              <w:t>在半干法脱硫塔内设置有多级增湿活化装置。经过增湿活化后原来位于反应物产物层内部的</w:t>
            </w:r>
            <w:r w:rsidRPr="00EE1798">
              <w:rPr>
                <w:rFonts w:hAnsi="宋体" w:hint="eastAsia"/>
                <w:bCs/>
                <w:sz w:val="24"/>
              </w:rPr>
              <w:t>Ca(OH)</w:t>
            </w:r>
            <w:r w:rsidRPr="00EE1798">
              <w:rPr>
                <w:rFonts w:hAnsi="宋体" w:hint="eastAsia"/>
                <w:bCs/>
                <w:sz w:val="24"/>
                <w:vertAlign w:val="subscript"/>
              </w:rPr>
              <w:t>2</w:t>
            </w:r>
            <w:r w:rsidRPr="00EE1798">
              <w:rPr>
                <w:rFonts w:hAnsi="宋体" w:hint="eastAsia"/>
                <w:bCs/>
                <w:sz w:val="24"/>
              </w:rPr>
              <w:t xml:space="preserve"> </w:t>
            </w:r>
            <w:r w:rsidRPr="00EE1798">
              <w:rPr>
                <w:rFonts w:hAnsi="宋体" w:hint="eastAsia"/>
                <w:bCs/>
                <w:sz w:val="24"/>
              </w:rPr>
              <w:t>从颗粒内部向表面发生迁移，并形成亚微米级细粒，沉积在颗粒表面或与表层产物层相互夹杂。迁移还改变了当地的孔隙结构。这些综合效果使反应剂重新获得反应活性。</w:t>
            </w:r>
          </w:p>
          <w:p w:rsidR="00EE1798" w:rsidRPr="001B2B84" w:rsidRDefault="00EE1798" w:rsidP="00EE1798">
            <w:pPr>
              <w:adjustRightInd w:val="0"/>
              <w:snapToGrid w:val="0"/>
              <w:spacing w:line="360" w:lineRule="auto"/>
              <w:ind w:firstLineChars="200" w:firstLine="480"/>
              <w:rPr>
                <w:rFonts w:hAnsi="宋体"/>
                <w:bCs/>
                <w:color w:val="7030A0"/>
                <w:sz w:val="24"/>
              </w:rPr>
            </w:pPr>
            <w:r w:rsidRPr="00EE1798">
              <w:rPr>
                <w:rFonts w:hAnsi="宋体" w:hint="eastAsia"/>
                <w:bCs/>
                <w:sz w:val="24"/>
              </w:rPr>
              <w:t>半干法循环硫化床脱硫技术成熟，在火力发电企业燃煤锅炉和石化行业中应用广泛，脱硫效率在</w:t>
            </w:r>
            <w:r>
              <w:rPr>
                <w:rFonts w:hAnsi="宋体"/>
                <w:bCs/>
                <w:sz w:val="24"/>
              </w:rPr>
              <w:t>8</w:t>
            </w:r>
            <w:r w:rsidRPr="00EE1798">
              <w:rPr>
                <w:rFonts w:hAnsi="宋体" w:hint="eastAsia"/>
                <w:bCs/>
                <w:sz w:val="24"/>
              </w:rPr>
              <w:t>0%</w:t>
            </w:r>
            <w:r w:rsidRPr="00EE1798">
              <w:rPr>
                <w:rFonts w:hAnsi="宋体" w:hint="eastAsia"/>
                <w:bCs/>
                <w:sz w:val="24"/>
              </w:rPr>
              <w:t>以上，工艺简单操作方便，脱硫副产物为干态，无废水产</w:t>
            </w:r>
            <w:r w:rsidR="001B2B84">
              <w:rPr>
                <w:rFonts w:hAnsi="宋体" w:hint="eastAsia"/>
                <w:bCs/>
                <w:sz w:val="24"/>
              </w:rPr>
              <w:t>生，相对于其他干法脱硫具有占地面积小，投资省，维护费用低的优点。</w:t>
            </w:r>
            <w:r w:rsidR="001B2B84" w:rsidRPr="001B2B84">
              <w:rPr>
                <w:rFonts w:hAnsi="宋体" w:hint="eastAsia"/>
                <w:bCs/>
                <w:color w:val="7030A0"/>
                <w:sz w:val="24"/>
              </w:rPr>
              <w:t>此法在工业生产中能够确保二氧化硫达标排放的应用案例检测报告详见</w:t>
            </w:r>
            <w:r w:rsidR="001B2B84" w:rsidRPr="001B2B84">
              <w:rPr>
                <w:rFonts w:hAnsi="宋体" w:hint="eastAsia"/>
                <w:b/>
                <w:bCs/>
                <w:color w:val="7030A0"/>
                <w:sz w:val="24"/>
              </w:rPr>
              <w:t>附件</w:t>
            </w:r>
            <w:r w:rsidR="001B2B84" w:rsidRPr="001B2B84">
              <w:rPr>
                <w:rFonts w:hAnsi="宋体" w:hint="eastAsia"/>
                <w:b/>
                <w:bCs/>
                <w:color w:val="7030A0"/>
                <w:sz w:val="24"/>
              </w:rPr>
              <w:t>5</w:t>
            </w:r>
            <w:r w:rsidR="001B2B84" w:rsidRPr="001B2B84">
              <w:rPr>
                <w:rFonts w:hAnsi="宋体" w:hint="eastAsia"/>
                <w:bCs/>
                <w:color w:val="7030A0"/>
                <w:sz w:val="24"/>
              </w:rPr>
              <w:t>。</w:t>
            </w:r>
            <w:bookmarkStart w:id="4" w:name="_GoBack"/>
            <w:bookmarkEnd w:id="4"/>
          </w:p>
          <w:p w:rsidR="00EE1798" w:rsidRDefault="00EE1798" w:rsidP="00EE1798">
            <w:pPr>
              <w:spacing w:line="500" w:lineRule="atLeast"/>
              <w:ind w:firstLineChars="200" w:firstLine="420"/>
              <w:jc w:val="center"/>
              <w:rPr>
                <w:b/>
                <w:bCs/>
                <w:kern w:val="0"/>
                <w:sz w:val="24"/>
              </w:rPr>
            </w:pPr>
            <w:r w:rsidRPr="00711D12">
              <w:rPr>
                <w:noProof/>
              </w:rPr>
              <w:drawing>
                <wp:inline distT="0" distB="0" distL="0" distR="0">
                  <wp:extent cx="5638800" cy="3409950"/>
                  <wp:effectExtent l="0" t="0" r="0" b="0"/>
                  <wp:docPr id="17" name="图片 17" descr="1551828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55182836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8800" cy="3409950"/>
                          </a:xfrm>
                          <a:prstGeom prst="rect">
                            <a:avLst/>
                          </a:prstGeom>
                          <a:noFill/>
                          <a:ln>
                            <a:noFill/>
                          </a:ln>
                        </pic:spPr>
                      </pic:pic>
                    </a:graphicData>
                  </a:graphic>
                </wp:inline>
              </w:drawing>
            </w:r>
            <w:r>
              <w:rPr>
                <w:rFonts w:hint="eastAsia"/>
                <w:b/>
                <w:bCs/>
                <w:kern w:val="0"/>
                <w:sz w:val="24"/>
              </w:rPr>
              <w:t>图</w:t>
            </w:r>
            <w:r>
              <w:rPr>
                <w:b/>
                <w:bCs/>
                <w:kern w:val="0"/>
                <w:sz w:val="24"/>
              </w:rPr>
              <w:t>2</w:t>
            </w:r>
            <w:r>
              <w:rPr>
                <w:rFonts w:hint="eastAsia"/>
                <w:b/>
                <w:bCs/>
                <w:kern w:val="0"/>
                <w:sz w:val="24"/>
              </w:rPr>
              <w:t>-</w:t>
            </w:r>
            <w:r>
              <w:rPr>
                <w:b/>
                <w:bCs/>
                <w:kern w:val="0"/>
                <w:sz w:val="24"/>
              </w:rPr>
              <w:t xml:space="preserve">2 </w:t>
            </w:r>
            <w:r w:rsidR="004952F1">
              <w:rPr>
                <w:b/>
                <w:bCs/>
                <w:kern w:val="0"/>
                <w:sz w:val="24"/>
              </w:rPr>
              <w:t xml:space="preserve"> </w:t>
            </w:r>
            <w:r w:rsidR="004952F1" w:rsidRPr="00EE1798">
              <w:rPr>
                <w:rFonts w:hAnsi="宋体" w:hint="eastAsia"/>
                <w:b/>
                <w:bCs/>
                <w:sz w:val="24"/>
              </w:rPr>
              <w:t>CFB</w:t>
            </w:r>
            <w:r w:rsidR="004952F1" w:rsidRPr="00EE1798">
              <w:rPr>
                <w:rFonts w:hAnsi="宋体" w:hint="eastAsia"/>
                <w:b/>
                <w:bCs/>
                <w:sz w:val="24"/>
              </w:rPr>
              <w:t>半干法循环流化床工艺</w:t>
            </w:r>
            <w:r>
              <w:rPr>
                <w:rFonts w:hint="eastAsia"/>
                <w:b/>
                <w:bCs/>
                <w:kern w:val="0"/>
                <w:sz w:val="24"/>
              </w:rPr>
              <w:t>脱硫改造工艺流程图</w:t>
            </w:r>
          </w:p>
          <w:p w:rsidR="00DF0CBF" w:rsidRPr="00507D66" w:rsidRDefault="00DF0CBF" w:rsidP="00DF0CBF">
            <w:pPr>
              <w:adjustRightInd w:val="0"/>
              <w:snapToGrid w:val="0"/>
              <w:spacing w:line="360" w:lineRule="auto"/>
              <w:ind w:firstLineChars="200" w:firstLine="482"/>
              <w:rPr>
                <w:rFonts w:hAnsi="宋体"/>
                <w:b/>
                <w:bCs/>
                <w:sz w:val="24"/>
              </w:rPr>
            </w:pPr>
            <w:r w:rsidRPr="00507D66">
              <w:rPr>
                <w:rFonts w:hAnsi="宋体"/>
                <w:b/>
                <w:bCs/>
                <w:sz w:val="24"/>
              </w:rPr>
              <w:t>B</w:t>
            </w:r>
            <w:r w:rsidRPr="00507D66">
              <w:rPr>
                <w:rFonts w:hAnsi="宋体" w:hint="eastAsia"/>
                <w:b/>
                <w:bCs/>
                <w:sz w:val="24"/>
              </w:rPr>
              <w:t>、黄前区</w:t>
            </w:r>
            <w:r w:rsidRPr="00507D66">
              <w:rPr>
                <w:rFonts w:hAnsi="宋体" w:hint="eastAsia"/>
                <w:b/>
                <w:bCs/>
                <w:sz w:val="24"/>
              </w:rPr>
              <w:t>170t</w:t>
            </w:r>
            <w:r w:rsidRPr="00507D66">
              <w:rPr>
                <w:rFonts w:hAnsi="宋体"/>
                <w:b/>
                <w:bCs/>
                <w:sz w:val="24"/>
              </w:rPr>
              <w:t>/h</w:t>
            </w:r>
            <w:r w:rsidRPr="00507D66">
              <w:rPr>
                <w:rFonts w:hAnsi="宋体" w:hint="eastAsia"/>
                <w:b/>
                <w:bCs/>
                <w:sz w:val="24"/>
              </w:rPr>
              <w:t>锅炉（</w:t>
            </w:r>
            <w:r w:rsidRPr="00507D66">
              <w:rPr>
                <w:rFonts w:hAnsi="宋体" w:hint="eastAsia"/>
                <w:b/>
                <w:bCs/>
                <w:sz w:val="24"/>
              </w:rPr>
              <w:t>CCPP</w:t>
            </w:r>
            <w:r w:rsidRPr="00507D66">
              <w:rPr>
                <w:rFonts w:hAnsi="宋体" w:hint="eastAsia"/>
                <w:b/>
                <w:bCs/>
                <w:sz w:val="24"/>
              </w:rPr>
              <w:t>锅炉）：</w:t>
            </w:r>
          </w:p>
          <w:p w:rsidR="00A6434D" w:rsidRDefault="00A6434D">
            <w:pPr>
              <w:spacing w:line="360" w:lineRule="auto"/>
              <w:rPr>
                <w:b/>
                <w:kern w:val="0"/>
                <w:sz w:val="24"/>
              </w:rPr>
            </w:pPr>
            <w:r>
              <w:rPr>
                <w:b/>
                <w:kern w:val="0"/>
                <w:sz w:val="24"/>
              </w:rPr>
              <w:t>1</w:t>
            </w:r>
            <w:r>
              <w:rPr>
                <w:rFonts w:hint="eastAsia"/>
                <w:b/>
                <w:kern w:val="0"/>
                <w:sz w:val="24"/>
              </w:rPr>
              <w:t>、脱硫系统</w:t>
            </w:r>
          </w:p>
          <w:p w:rsidR="00A6434D" w:rsidRDefault="00CC655E" w:rsidP="00960AB8">
            <w:pPr>
              <w:spacing w:line="500" w:lineRule="atLeast"/>
              <w:ind w:firstLineChars="200" w:firstLine="480"/>
              <w:rPr>
                <w:bCs/>
                <w:kern w:val="0"/>
                <w:sz w:val="24"/>
              </w:rPr>
            </w:pPr>
            <w:r w:rsidRPr="00CC655E">
              <w:rPr>
                <w:rFonts w:hint="eastAsia"/>
                <w:bCs/>
                <w:sz w:val="24"/>
              </w:rPr>
              <w:t>黄前区</w:t>
            </w:r>
            <w:r w:rsidRPr="00CC655E">
              <w:rPr>
                <w:rFonts w:hint="eastAsia"/>
                <w:bCs/>
                <w:sz w:val="24"/>
              </w:rPr>
              <w:t>170t</w:t>
            </w:r>
            <w:r w:rsidRPr="00CC655E">
              <w:rPr>
                <w:bCs/>
                <w:sz w:val="24"/>
              </w:rPr>
              <w:t>/h</w:t>
            </w:r>
            <w:r w:rsidRPr="00CC655E">
              <w:rPr>
                <w:rFonts w:hint="eastAsia"/>
                <w:bCs/>
                <w:sz w:val="24"/>
              </w:rPr>
              <w:t>锅炉（</w:t>
            </w:r>
            <w:r w:rsidRPr="00CC655E">
              <w:rPr>
                <w:rFonts w:hint="eastAsia"/>
                <w:bCs/>
                <w:sz w:val="24"/>
              </w:rPr>
              <w:t>CCPP</w:t>
            </w:r>
            <w:r w:rsidRPr="00CC655E">
              <w:rPr>
                <w:rFonts w:hint="eastAsia"/>
                <w:bCs/>
                <w:sz w:val="24"/>
              </w:rPr>
              <w:t>锅炉）</w:t>
            </w:r>
            <w:r w:rsidR="00A6434D">
              <w:rPr>
                <w:rFonts w:hint="eastAsia"/>
                <w:bCs/>
                <w:kern w:val="0"/>
                <w:sz w:val="24"/>
              </w:rPr>
              <w:t>烟气脱硫方案为</w:t>
            </w:r>
            <w:r w:rsidR="00A6434D">
              <w:rPr>
                <w:rFonts w:hint="eastAsia"/>
                <w:b/>
                <w:bCs/>
                <w:kern w:val="0"/>
                <w:sz w:val="24"/>
              </w:rPr>
              <w:t>“超级磨</w:t>
            </w:r>
            <w:r w:rsidR="00A6434D">
              <w:rPr>
                <w:b/>
                <w:bCs/>
                <w:kern w:val="0"/>
                <w:sz w:val="24"/>
              </w:rPr>
              <w:t>+</w:t>
            </w:r>
            <w:r w:rsidR="00A6434D">
              <w:rPr>
                <w:rFonts w:hint="eastAsia"/>
                <w:b/>
                <w:bCs/>
                <w:kern w:val="0"/>
                <w:sz w:val="24"/>
              </w:rPr>
              <w:t>管道反应”干法脱硫</w:t>
            </w:r>
            <w:r w:rsidR="00A6434D">
              <w:rPr>
                <w:rFonts w:hint="eastAsia"/>
                <w:bCs/>
                <w:kern w:val="0"/>
                <w:sz w:val="24"/>
              </w:rPr>
              <w:t>，</w:t>
            </w:r>
            <w:r w:rsidR="00A6434D">
              <w:rPr>
                <w:rFonts w:hint="eastAsia"/>
                <w:bCs/>
                <w:kern w:val="0"/>
                <w:sz w:val="24"/>
              </w:rPr>
              <w:lastRenderedPageBreak/>
              <w:t>脱硫剂为碳酸氢钠，工艺流程见</w:t>
            </w:r>
            <w:r w:rsidR="00A6434D">
              <w:rPr>
                <w:rFonts w:hint="eastAsia"/>
                <w:b/>
                <w:bCs/>
                <w:kern w:val="0"/>
                <w:sz w:val="24"/>
              </w:rPr>
              <w:t>图</w:t>
            </w:r>
            <w:r w:rsidR="00A6434D">
              <w:rPr>
                <w:b/>
                <w:bCs/>
                <w:kern w:val="0"/>
                <w:sz w:val="24"/>
              </w:rPr>
              <w:t>2</w:t>
            </w:r>
            <w:r w:rsidR="00A6434D">
              <w:rPr>
                <w:rFonts w:hint="eastAsia"/>
                <w:bCs/>
                <w:kern w:val="0"/>
                <w:sz w:val="24"/>
              </w:rPr>
              <w:t>，具体工艺描述如下：</w:t>
            </w:r>
          </w:p>
          <w:p w:rsidR="00A6434D" w:rsidRDefault="00A6434D">
            <w:pPr>
              <w:spacing w:line="500" w:lineRule="atLeast"/>
              <w:jc w:val="center"/>
              <w:rPr>
                <w:bCs/>
                <w:kern w:val="0"/>
                <w:sz w:val="24"/>
              </w:rPr>
            </w:pPr>
            <w:r>
              <w:rPr>
                <w:bCs/>
                <w:noProof/>
                <w:kern w:val="0"/>
                <w:sz w:val="24"/>
              </w:rPr>
              <w:drawing>
                <wp:inline distT="0" distB="0" distL="0" distR="0" wp14:anchorId="5DC24820" wp14:editId="0155CFB7">
                  <wp:extent cx="3571875" cy="2505075"/>
                  <wp:effectExtent l="0" t="0" r="9525" b="9525"/>
                  <wp:docPr id="7" name="图片 7" descr="脱硫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脱硫流程图"/>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71875" cy="2505075"/>
                          </a:xfrm>
                          <a:prstGeom prst="rect">
                            <a:avLst/>
                          </a:prstGeom>
                          <a:noFill/>
                          <a:ln>
                            <a:noFill/>
                          </a:ln>
                        </pic:spPr>
                      </pic:pic>
                    </a:graphicData>
                  </a:graphic>
                </wp:inline>
              </w:drawing>
            </w:r>
          </w:p>
          <w:p w:rsidR="00A6434D" w:rsidRDefault="00A6434D">
            <w:pPr>
              <w:spacing w:line="500" w:lineRule="atLeast"/>
              <w:ind w:firstLineChars="200" w:firstLine="482"/>
              <w:jc w:val="center"/>
              <w:rPr>
                <w:b/>
                <w:bCs/>
                <w:kern w:val="0"/>
                <w:sz w:val="24"/>
              </w:rPr>
            </w:pPr>
            <w:r>
              <w:rPr>
                <w:rFonts w:hint="eastAsia"/>
                <w:b/>
                <w:bCs/>
                <w:kern w:val="0"/>
                <w:sz w:val="24"/>
              </w:rPr>
              <w:t>图</w:t>
            </w:r>
            <w:r>
              <w:rPr>
                <w:b/>
                <w:bCs/>
                <w:kern w:val="0"/>
                <w:sz w:val="24"/>
              </w:rPr>
              <w:t>2</w:t>
            </w:r>
            <w:r w:rsidR="00EE1798">
              <w:rPr>
                <w:rFonts w:hint="eastAsia"/>
                <w:b/>
                <w:bCs/>
                <w:kern w:val="0"/>
                <w:sz w:val="24"/>
              </w:rPr>
              <w:t>-</w:t>
            </w:r>
            <w:r w:rsidR="00EE1798">
              <w:rPr>
                <w:b/>
                <w:bCs/>
                <w:kern w:val="0"/>
                <w:sz w:val="24"/>
              </w:rPr>
              <w:t>2</w:t>
            </w:r>
            <w:r>
              <w:rPr>
                <w:b/>
                <w:bCs/>
                <w:kern w:val="0"/>
                <w:sz w:val="24"/>
              </w:rPr>
              <w:t xml:space="preserve"> </w:t>
            </w:r>
            <w:r>
              <w:rPr>
                <w:rFonts w:hint="eastAsia"/>
                <w:b/>
                <w:bCs/>
                <w:kern w:val="0"/>
                <w:sz w:val="24"/>
              </w:rPr>
              <w:t>脱硫改造工艺流程图</w:t>
            </w:r>
          </w:p>
          <w:p w:rsidR="00A6434D" w:rsidRDefault="00A6434D">
            <w:pPr>
              <w:spacing w:line="500" w:lineRule="atLeast"/>
              <w:ind w:firstLineChars="200" w:firstLine="480"/>
              <w:rPr>
                <w:bCs/>
                <w:kern w:val="0"/>
                <w:sz w:val="24"/>
              </w:rPr>
            </w:pPr>
            <w:r>
              <w:rPr>
                <w:bCs/>
                <w:kern w:val="0"/>
                <w:sz w:val="24"/>
              </w:rPr>
              <w:t>200</w:t>
            </w:r>
            <w:r>
              <w:rPr>
                <w:rFonts w:hint="eastAsia"/>
                <w:bCs/>
                <w:kern w:val="0"/>
                <w:sz w:val="24"/>
              </w:rPr>
              <w:t>目的碳酸氢钠经过风扇磨磨至</w:t>
            </w:r>
            <w:r>
              <w:rPr>
                <w:bCs/>
                <w:kern w:val="0"/>
                <w:sz w:val="24"/>
              </w:rPr>
              <w:t>600</w:t>
            </w:r>
            <w:r>
              <w:rPr>
                <w:rFonts w:hint="eastAsia"/>
                <w:bCs/>
                <w:kern w:val="0"/>
                <w:sz w:val="24"/>
              </w:rPr>
              <w:t>目，通过排粉风机排入管道反应器，</w:t>
            </w:r>
            <w:r>
              <w:rPr>
                <w:bCs/>
                <w:kern w:val="0"/>
                <w:sz w:val="24"/>
              </w:rPr>
              <w:t>600</w:t>
            </w:r>
            <w:r>
              <w:rPr>
                <w:rFonts w:hint="eastAsia"/>
                <w:bCs/>
                <w:kern w:val="0"/>
                <w:sz w:val="24"/>
              </w:rPr>
              <w:t>目的碳酸氢钠和烟气中的硫氧化物反应，管道反应后进入除尘器，反应不完全的碳酸氢钠附着在除尘布袋上继续和硫化物反应，反应后的硫酸钠和其他粉尘进入除尘器的灰斗，除尘灰通过气力输灰进入料斗。</w:t>
            </w:r>
          </w:p>
          <w:p w:rsidR="00A6434D" w:rsidRDefault="00A6434D">
            <w:pPr>
              <w:spacing w:line="500" w:lineRule="atLeast"/>
              <w:ind w:firstLineChars="200" w:firstLine="480"/>
              <w:rPr>
                <w:bCs/>
                <w:kern w:val="0"/>
                <w:sz w:val="24"/>
              </w:rPr>
            </w:pPr>
            <w:r>
              <w:rPr>
                <w:rFonts w:hint="eastAsia"/>
                <w:bCs/>
                <w:kern w:val="0"/>
                <w:sz w:val="24"/>
              </w:rPr>
              <w:t>脱硫系统设备主要包括碳酸氢钠料斗、风扇磨单元、管道反应器、除尘器、气力输灰、灰仓和加压风机。其中料斗为现场制作，约</w:t>
            </w:r>
            <w:r>
              <w:rPr>
                <w:bCs/>
                <w:kern w:val="0"/>
                <w:sz w:val="24"/>
              </w:rPr>
              <w:t>2m</w:t>
            </w:r>
            <w:r>
              <w:rPr>
                <w:bCs/>
                <w:kern w:val="0"/>
                <w:sz w:val="24"/>
                <w:vertAlign w:val="superscript"/>
              </w:rPr>
              <w:t>3</w:t>
            </w:r>
            <w:r>
              <w:rPr>
                <w:rFonts w:hint="eastAsia"/>
                <w:bCs/>
                <w:kern w:val="0"/>
                <w:sz w:val="24"/>
              </w:rPr>
              <w:t>，风扇磨单元主要包括给料机、风扇磨和排粉风机，现场配备两台风扇磨，一组风扇磨单元约</w:t>
            </w:r>
            <w:r>
              <w:rPr>
                <w:bCs/>
                <w:kern w:val="0"/>
                <w:sz w:val="24"/>
              </w:rPr>
              <w:t>2m×3m×1.5m</w:t>
            </w:r>
            <w:r>
              <w:rPr>
                <w:rFonts w:hint="eastAsia"/>
                <w:bCs/>
                <w:kern w:val="0"/>
                <w:sz w:val="24"/>
              </w:rPr>
              <w:t>高。管道反应器采用</w:t>
            </w:r>
            <w:r>
              <w:rPr>
                <w:bCs/>
                <w:kern w:val="0"/>
                <w:sz w:val="24"/>
              </w:rPr>
              <w:t>U</w:t>
            </w:r>
            <w:r>
              <w:rPr>
                <w:rFonts w:hint="eastAsia"/>
                <w:bCs/>
                <w:kern w:val="0"/>
                <w:sz w:val="24"/>
              </w:rPr>
              <w:t>型布置，碳酸氢钠通过</w:t>
            </w:r>
            <w:r>
              <w:rPr>
                <w:bCs/>
                <w:kern w:val="0"/>
                <w:sz w:val="24"/>
              </w:rPr>
              <w:t>DN80</w:t>
            </w:r>
            <w:r>
              <w:rPr>
                <w:rFonts w:hint="eastAsia"/>
                <w:bCs/>
                <w:kern w:val="0"/>
                <w:sz w:val="24"/>
              </w:rPr>
              <w:t>的管道进入管道反应器经过雾化反应器雾化后喷出与硫氧化物反应，除尘器为箱式布袋除尘器。加压风机为普通离心风机，电机功率</w:t>
            </w:r>
            <w:r>
              <w:rPr>
                <w:bCs/>
                <w:kern w:val="0"/>
                <w:sz w:val="24"/>
              </w:rPr>
              <w:t>1000kW</w:t>
            </w:r>
            <w:r>
              <w:rPr>
                <w:rFonts w:hint="eastAsia"/>
                <w:bCs/>
                <w:kern w:val="0"/>
                <w:sz w:val="24"/>
              </w:rPr>
              <w:t>，供电电压</w:t>
            </w:r>
            <w:r>
              <w:rPr>
                <w:bCs/>
                <w:kern w:val="0"/>
                <w:sz w:val="24"/>
              </w:rPr>
              <w:t>10kV</w:t>
            </w:r>
            <w:r>
              <w:rPr>
                <w:rFonts w:hint="eastAsia"/>
                <w:bCs/>
                <w:kern w:val="0"/>
                <w:sz w:val="24"/>
              </w:rPr>
              <w:t>可以变频运行。脱硫剂有自动监测报警装置，其用量的加减与烟气成分联锁控制，无需人工参与。脱硫剂在料斗内有余量远程显示，并带有高低位报警，提醒值班人员及时添加。</w:t>
            </w:r>
            <w:r w:rsidR="00960AB8">
              <w:rPr>
                <w:rFonts w:hint="eastAsia"/>
                <w:bCs/>
                <w:kern w:val="0"/>
                <w:sz w:val="24"/>
              </w:rPr>
              <w:t>反应方程式如下：</w:t>
            </w:r>
          </w:p>
          <w:p w:rsidR="00960AB8" w:rsidRPr="00960AB8" w:rsidRDefault="00960AB8" w:rsidP="00960AB8">
            <w:pPr>
              <w:spacing w:line="360" w:lineRule="auto"/>
              <w:ind w:firstLineChars="200" w:firstLine="480"/>
              <w:rPr>
                <w:rFonts w:eastAsia="仿宋_GB2312"/>
                <w:bCs/>
                <w:sz w:val="24"/>
              </w:rPr>
            </w:pPr>
            <w:r w:rsidRPr="00960AB8">
              <w:rPr>
                <w:rFonts w:eastAsia="仿宋_GB2312"/>
                <w:bCs/>
                <w:sz w:val="24"/>
              </w:rPr>
              <w:t>2NaHCO</w:t>
            </w:r>
            <w:r w:rsidRPr="00960AB8">
              <w:rPr>
                <w:rFonts w:eastAsia="仿宋_GB2312"/>
                <w:bCs/>
                <w:sz w:val="24"/>
                <w:vertAlign w:val="subscript"/>
              </w:rPr>
              <w:t xml:space="preserve">3 </w:t>
            </w:r>
            <w:r w:rsidRPr="00960AB8">
              <w:rPr>
                <w:rFonts w:eastAsia="仿宋_GB2312"/>
                <w:bCs/>
                <w:sz w:val="24"/>
              </w:rPr>
              <w:t xml:space="preserve"> = Na</w:t>
            </w:r>
            <w:r w:rsidRPr="00960AB8">
              <w:rPr>
                <w:rFonts w:eastAsia="仿宋_GB2312"/>
                <w:bCs/>
                <w:sz w:val="24"/>
                <w:vertAlign w:val="subscript"/>
              </w:rPr>
              <w:t>2</w:t>
            </w:r>
            <w:r w:rsidRPr="00960AB8">
              <w:rPr>
                <w:rFonts w:eastAsia="仿宋_GB2312"/>
                <w:bCs/>
                <w:sz w:val="24"/>
              </w:rPr>
              <w:t>CO</w:t>
            </w:r>
            <w:r w:rsidRPr="00960AB8">
              <w:rPr>
                <w:rFonts w:eastAsia="仿宋_GB2312"/>
                <w:bCs/>
                <w:sz w:val="24"/>
                <w:vertAlign w:val="subscript"/>
              </w:rPr>
              <w:t>3</w:t>
            </w:r>
            <w:r w:rsidRPr="00960AB8">
              <w:rPr>
                <w:bCs/>
                <w:sz w:val="24"/>
              </w:rPr>
              <w:t>﹢</w:t>
            </w:r>
            <w:r w:rsidRPr="00960AB8">
              <w:rPr>
                <w:rFonts w:eastAsia="仿宋_GB2312"/>
                <w:bCs/>
                <w:sz w:val="24"/>
              </w:rPr>
              <w:t>H</w:t>
            </w:r>
            <w:r w:rsidRPr="00960AB8">
              <w:rPr>
                <w:rFonts w:eastAsia="仿宋_GB2312"/>
                <w:bCs/>
                <w:sz w:val="24"/>
                <w:vertAlign w:val="subscript"/>
              </w:rPr>
              <w:t>2</w:t>
            </w:r>
            <w:r w:rsidRPr="00960AB8">
              <w:rPr>
                <w:rFonts w:eastAsia="仿宋_GB2312"/>
                <w:bCs/>
                <w:sz w:val="24"/>
              </w:rPr>
              <w:t>O</w:t>
            </w:r>
            <w:r w:rsidRPr="00960AB8">
              <w:rPr>
                <w:bCs/>
                <w:sz w:val="24"/>
              </w:rPr>
              <w:t>﹢</w:t>
            </w:r>
            <w:r w:rsidRPr="00960AB8">
              <w:rPr>
                <w:rFonts w:eastAsia="仿宋_GB2312"/>
                <w:bCs/>
                <w:sz w:val="24"/>
              </w:rPr>
              <w:t>CO</w:t>
            </w:r>
            <w:r w:rsidRPr="00960AB8">
              <w:rPr>
                <w:rFonts w:eastAsia="仿宋_GB2312"/>
                <w:bCs/>
                <w:sz w:val="24"/>
                <w:vertAlign w:val="subscript"/>
              </w:rPr>
              <w:t>2</w:t>
            </w:r>
          </w:p>
          <w:p w:rsidR="00960AB8" w:rsidRPr="00960AB8" w:rsidRDefault="00960AB8" w:rsidP="00960AB8">
            <w:pPr>
              <w:spacing w:line="360" w:lineRule="auto"/>
              <w:ind w:firstLineChars="200" w:firstLine="480"/>
              <w:rPr>
                <w:rFonts w:eastAsia="仿宋_GB2312"/>
                <w:bCs/>
                <w:sz w:val="24"/>
              </w:rPr>
            </w:pPr>
            <w:r w:rsidRPr="00960AB8">
              <w:rPr>
                <w:rFonts w:eastAsia="仿宋_GB2312"/>
                <w:bCs/>
                <w:sz w:val="24"/>
              </w:rPr>
              <w:t>Na</w:t>
            </w:r>
            <w:r w:rsidRPr="00960AB8">
              <w:rPr>
                <w:rFonts w:eastAsia="仿宋_GB2312"/>
                <w:bCs/>
                <w:sz w:val="24"/>
                <w:vertAlign w:val="subscript"/>
              </w:rPr>
              <w:t>2</w:t>
            </w:r>
            <w:r w:rsidRPr="00960AB8">
              <w:rPr>
                <w:rFonts w:eastAsia="仿宋_GB2312"/>
                <w:bCs/>
                <w:sz w:val="24"/>
              </w:rPr>
              <w:t>CO</w:t>
            </w:r>
            <w:r w:rsidRPr="00960AB8">
              <w:rPr>
                <w:rFonts w:eastAsia="仿宋_GB2312"/>
                <w:bCs/>
                <w:sz w:val="24"/>
                <w:vertAlign w:val="subscript"/>
              </w:rPr>
              <w:t>3</w:t>
            </w:r>
            <w:r w:rsidRPr="00960AB8">
              <w:rPr>
                <w:rFonts w:eastAsia="仿宋_GB2312"/>
                <w:bCs/>
                <w:sz w:val="24"/>
              </w:rPr>
              <w:t>+ SO</w:t>
            </w:r>
            <w:r w:rsidRPr="00960AB8">
              <w:rPr>
                <w:rFonts w:eastAsia="仿宋_GB2312"/>
                <w:bCs/>
                <w:sz w:val="24"/>
                <w:vertAlign w:val="subscript"/>
              </w:rPr>
              <w:t>2</w:t>
            </w:r>
            <w:r w:rsidRPr="00960AB8">
              <w:rPr>
                <w:bCs/>
                <w:sz w:val="24"/>
              </w:rPr>
              <w:t>﹢</w:t>
            </w:r>
            <w:r w:rsidRPr="00960AB8">
              <w:rPr>
                <w:rFonts w:eastAsia="仿宋_GB2312"/>
                <w:bCs/>
                <w:sz w:val="24"/>
              </w:rPr>
              <w:t>1/2O</w:t>
            </w:r>
            <w:r w:rsidRPr="00960AB8">
              <w:rPr>
                <w:rFonts w:eastAsia="仿宋_GB2312"/>
                <w:bCs/>
                <w:sz w:val="24"/>
                <w:vertAlign w:val="subscript"/>
              </w:rPr>
              <w:t xml:space="preserve">2 </w:t>
            </w:r>
            <w:r w:rsidRPr="00960AB8">
              <w:rPr>
                <w:rFonts w:eastAsia="仿宋_GB2312"/>
                <w:bCs/>
                <w:sz w:val="24"/>
              </w:rPr>
              <w:t>= Na</w:t>
            </w:r>
            <w:r w:rsidRPr="00960AB8">
              <w:rPr>
                <w:rFonts w:eastAsia="仿宋_GB2312"/>
                <w:bCs/>
                <w:sz w:val="24"/>
                <w:vertAlign w:val="subscript"/>
              </w:rPr>
              <w:t>2</w:t>
            </w:r>
            <w:r w:rsidRPr="00960AB8">
              <w:rPr>
                <w:rFonts w:eastAsia="仿宋_GB2312"/>
                <w:bCs/>
                <w:sz w:val="24"/>
              </w:rPr>
              <w:t>SO</w:t>
            </w:r>
            <w:r w:rsidRPr="00960AB8">
              <w:rPr>
                <w:rFonts w:eastAsia="仿宋_GB2312"/>
                <w:bCs/>
                <w:sz w:val="24"/>
                <w:vertAlign w:val="subscript"/>
              </w:rPr>
              <w:t>4</w:t>
            </w:r>
            <w:r w:rsidRPr="00960AB8">
              <w:rPr>
                <w:bCs/>
                <w:sz w:val="24"/>
              </w:rPr>
              <w:t>﹢</w:t>
            </w:r>
            <w:r w:rsidRPr="00960AB8">
              <w:rPr>
                <w:rFonts w:eastAsia="仿宋_GB2312"/>
                <w:bCs/>
                <w:sz w:val="24"/>
              </w:rPr>
              <w:t>H</w:t>
            </w:r>
            <w:r w:rsidRPr="00960AB8">
              <w:rPr>
                <w:rFonts w:eastAsia="仿宋_GB2312"/>
                <w:bCs/>
                <w:sz w:val="24"/>
                <w:vertAlign w:val="subscript"/>
              </w:rPr>
              <w:t>2</w:t>
            </w:r>
            <w:r w:rsidRPr="00960AB8">
              <w:rPr>
                <w:rFonts w:eastAsia="仿宋_GB2312"/>
                <w:bCs/>
                <w:sz w:val="24"/>
              </w:rPr>
              <w:t>O</w:t>
            </w:r>
            <w:r w:rsidRPr="00960AB8">
              <w:rPr>
                <w:bCs/>
                <w:sz w:val="24"/>
              </w:rPr>
              <w:t>﹢</w:t>
            </w:r>
            <w:r w:rsidRPr="00960AB8">
              <w:rPr>
                <w:rFonts w:eastAsia="仿宋_GB2312"/>
                <w:bCs/>
                <w:sz w:val="24"/>
              </w:rPr>
              <w:t>CO</w:t>
            </w:r>
            <w:r w:rsidRPr="00960AB8">
              <w:rPr>
                <w:rFonts w:eastAsia="仿宋_GB2312"/>
                <w:bCs/>
                <w:sz w:val="24"/>
                <w:vertAlign w:val="subscript"/>
              </w:rPr>
              <w:t>2</w:t>
            </w:r>
          </w:p>
          <w:p w:rsidR="00960AB8" w:rsidRPr="00960AB8" w:rsidRDefault="00960AB8" w:rsidP="00960AB8">
            <w:pPr>
              <w:spacing w:line="360" w:lineRule="auto"/>
              <w:ind w:firstLineChars="200" w:firstLine="480"/>
              <w:rPr>
                <w:rFonts w:eastAsia="仿宋_GB2312"/>
                <w:bCs/>
                <w:sz w:val="24"/>
              </w:rPr>
            </w:pPr>
            <w:r w:rsidRPr="00960AB8">
              <w:rPr>
                <w:rFonts w:eastAsia="仿宋_GB2312"/>
                <w:bCs/>
                <w:sz w:val="24"/>
              </w:rPr>
              <w:t>Na</w:t>
            </w:r>
            <w:r w:rsidRPr="00960AB8">
              <w:rPr>
                <w:rFonts w:eastAsia="仿宋_GB2312"/>
                <w:bCs/>
                <w:sz w:val="24"/>
                <w:vertAlign w:val="subscript"/>
              </w:rPr>
              <w:t>2</w:t>
            </w:r>
            <w:r w:rsidRPr="00960AB8">
              <w:rPr>
                <w:rFonts w:eastAsia="仿宋_GB2312"/>
                <w:bCs/>
                <w:sz w:val="24"/>
              </w:rPr>
              <w:t>CO</w:t>
            </w:r>
            <w:r w:rsidRPr="00960AB8">
              <w:rPr>
                <w:rFonts w:eastAsia="仿宋_GB2312"/>
                <w:bCs/>
                <w:sz w:val="24"/>
                <w:vertAlign w:val="subscript"/>
              </w:rPr>
              <w:t>3</w:t>
            </w:r>
            <w:r w:rsidRPr="00960AB8">
              <w:rPr>
                <w:rFonts w:eastAsia="仿宋_GB2312"/>
                <w:bCs/>
                <w:sz w:val="24"/>
              </w:rPr>
              <w:t>+ SO</w:t>
            </w:r>
            <w:r w:rsidRPr="00960AB8">
              <w:rPr>
                <w:rFonts w:eastAsia="仿宋_GB2312"/>
                <w:bCs/>
                <w:sz w:val="24"/>
                <w:vertAlign w:val="subscript"/>
              </w:rPr>
              <w:t>3</w:t>
            </w:r>
            <w:r w:rsidRPr="00960AB8">
              <w:rPr>
                <w:rFonts w:eastAsia="仿宋_GB2312"/>
                <w:bCs/>
                <w:sz w:val="24"/>
              </w:rPr>
              <w:t xml:space="preserve"> = Na</w:t>
            </w:r>
            <w:r w:rsidRPr="00960AB8">
              <w:rPr>
                <w:rFonts w:eastAsia="仿宋_GB2312"/>
                <w:bCs/>
                <w:sz w:val="24"/>
                <w:vertAlign w:val="subscript"/>
              </w:rPr>
              <w:t>2</w:t>
            </w:r>
            <w:r w:rsidRPr="00960AB8">
              <w:rPr>
                <w:rFonts w:eastAsia="仿宋_GB2312"/>
                <w:bCs/>
                <w:sz w:val="24"/>
              </w:rPr>
              <w:t>SO</w:t>
            </w:r>
            <w:r w:rsidRPr="00960AB8">
              <w:rPr>
                <w:rFonts w:eastAsia="仿宋_GB2312"/>
                <w:bCs/>
                <w:sz w:val="24"/>
                <w:vertAlign w:val="subscript"/>
              </w:rPr>
              <w:t>4</w:t>
            </w:r>
            <w:r w:rsidRPr="00960AB8">
              <w:rPr>
                <w:bCs/>
                <w:sz w:val="24"/>
              </w:rPr>
              <w:t>﹢</w:t>
            </w:r>
            <w:r w:rsidRPr="00960AB8">
              <w:rPr>
                <w:rFonts w:eastAsia="仿宋_GB2312"/>
                <w:bCs/>
                <w:sz w:val="24"/>
              </w:rPr>
              <w:t>CO</w:t>
            </w:r>
            <w:r w:rsidRPr="00960AB8">
              <w:rPr>
                <w:rFonts w:eastAsia="仿宋_GB2312"/>
                <w:bCs/>
                <w:sz w:val="24"/>
                <w:vertAlign w:val="subscript"/>
              </w:rPr>
              <w:t>2</w:t>
            </w:r>
          </w:p>
          <w:p w:rsidR="00960AB8" w:rsidRPr="00190649" w:rsidRDefault="00960AB8" w:rsidP="00960AB8">
            <w:pPr>
              <w:snapToGrid w:val="0"/>
              <w:spacing w:line="360" w:lineRule="auto"/>
              <w:ind w:firstLineChars="200" w:firstLine="480"/>
              <w:rPr>
                <w:rFonts w:eastAsiaTheme="minorEastAsia"/>
                <w:bCs/>
                <w:sz w:val="24"/>
              </w:rPr>
            </w:pPr>
            <w:r w:rsidRPr="00190649">
              <w:rPr>
                <w:rFonts w:eastAsiaTheme="minorEastAsia"/>
                <w:bCs/>
                <w:sz w:val="24"/>
              </w:rPr>
              <w:t>与其他酸性物质（如</w:t>
            </w:r>
            <w:r w:rsidRPr="00190649">
              <w:rPr>
                <w:rFonts w:eastAsiaTheme="minorEastAsia"/>
                <w:bCs/>
                <w:sz w:val="24"/>
              </w:rPr>
              <w:t>SO</w:t>
            </w:r>
            <w:r w:rsidRPr="00190649">
              <w:rPr>
                <w:rFonts w:eastAsiaTheme="minorEastAsia"/>
                <w:bCs/>
                <w:sz w:val="24"/>
                <w:vertAlign w:val="subscript"/>
              </w:rPr>
              <w:t>3</w:t>
            </w:r>
            <w:r w:rsidRPr="00190649">
              <w:rPr>
                <w:rFonts w:eastAsiaTheme="minorEastAsia"/>
                <w:bCs/>
                <w:sz w:val="24"/>
              </w:rPr>
              <w:t>、</w:t>
            </w:r>
            <w:r w:rsidRPr="00190649">
              <w:rPr>
                <w:rFonts w:eastAsiaTheme="minorEastAsia"/>
                <w:bCs/>
                <w:sz w:val="24"/>
              </w:rPr>
              <w:t>HF</w:t>
            </w:r>
            <w:r w:rsidRPr="00190649">
              <w:rPr>
                <w:rFonts w:eastAsiaTheme="minorEastAsia"/>
                <w:bCs/>
                <w:sz w:val="24"/>
              </w:rPr>
              <w:t>、</w:t>
            </w:r>
            <w:r w:rsidRPr="00190649">
              <w:rPr>
                <w:rFonts w:eastAsiaTheme="minorEastAsia"/>
                <w:bCs/>
                <w:sz w:val="24"/>
              </w:rPr>
              <w:t>HCl</w:t>
            </w:r>
            <w:r w:rsidRPr="00190649">
              <w:rPr>
                <w:rFonts w:eastAsiaTheme="minorEastAsia"/>
                <w:bCs/>
                <w:sz w:val="24"/>
              </w:rPr>
              <w:t>）的反应：</w:t>
            </w:r>
          </w:p>
          <w:p w:rsidR="00960AB8" w:rsidRPr="00960AB8" w:rsidRDefault="00960AB8" w:rsidP="00960AB8">
            <w:pPr>
              <w:snapToGrid w:val="0"/>
              <w:spacing w:line="360" w:lineRule="auto"/>
              <w:ind w:firstLineChars="200" w:firstLine="480"/>
              <w:rPr>
                <w:rFonts w:eastAsia="仿宋_GB2312"/>
                <w:bCs/>
                <w:sz w:val="24"/>
              </w:rPr>
            </w:pPr>
            <w:r w:rsidRPr="00960AB8">
              <w:rPr>
                <w:rFonts w:eastAsia="仿宋_GB2312"/>
                <w:bCs/>
                <w:sz w:val="24"/>
              </w:rPr>
              <w:t>Na</w:t>
            </w:r>
            <w:r w:rsidRPr="00960AB8">
              <w:rPr>
                <w:rFonts w:eastAsia="仿宋_GB2312"/>
                <w:bCs/>
                <w:sz w:val="24"/>
                <w:vertAlign w:val="subscript"/>
              </w:rPr>
              <w:t>2</w:t>
            </w:r>
            <w:r w:rsidRPr="00960AB8">
              <w:rPr>
                <w:rFonts w:eastAsia="仿宋_GB2312"/>
                <w:bCs/>
                <w:sz w:val="24"/>
              </w:rPr>
              <w:t>CO</w:t>
            </w:r>
            <w:r w:rsidRPr="00960AB8">
              <w:rPr>
                <w:rFonts w:eastAsia="仿宋_GB2312"/>
                <w:bCs/>
                <w:sz w:val="24"/>
                <w:vertAlign w:val="subscript"/>
              </w:rPr>
              <w:t>3</w:t>
            </w:r>
            <w:r w:rsidRPr="00960AB8">
              <w:rPr>
                <w:rFonts w:eastAsia="仿宋_GB2312"/>
                <w:bCs/>
                <w:sz w:val="24"/>
              </w:rPr>
              <w:t>+ SO</w:t>
            </w:r>
            <w:r w:rsidRPr="00960AB8">
              <w:rPr>
                <w:rFonts w:eastAsia="仿宋_GB2312"/>
                <w:bCs/>
                <w:sz w:val="24"/>
                <w:vertAlign w:val="subscript"/>
              </w:rPr>
              <w:t>3</w:t>
            </w:r>
            <w:r w:rsidRPr="00960AB8">
              <w:rPr>
                <w:rFonts w:eastAsia="仿宋_GB2312"/>
                <w:bCs/>
                <w:sz w:val="24"/>
              </w:rPr>
              <w:t xml:space="preserve"> = Na</w:t>
            </w:r>
            <w:r w:rsidRPr="00960AB8">
              <w:rPr>
                <w:rFonts w:eastAsia="仿宋_GB2312"/>
                <w:bCs/>
                <w:sz w:val="24"/>
                <w:vertAlign w:val="subscript"/>
              </w:rPr>
              <w:t>2</w:t>
            </w:r>
            <w:r w:rsidRPr="00960AB8">
              <w:rPr>
                <w:rFonts w:eastAsia="仿宋_GB2312"/>
                <w:bCs/>
                <w:sz w:val="24"/>
              </w:rPr>
              <w:t>SO</w:t>
            </w:r>
            <w:r w:rsidRPr="00960AB8">
              <w:rPr>
                <w:rFonts w:eastAsia="仿宋_GB2312"/>
                <w:bCs/>
                <w:sz w:val="24"/>
                <w:vertAlign w:val="subscript"/>
              </w:rPr>
              <w:t>4</w:t>
            </w:r>
            <w:r w:rsidRPr="00960AB8">
              <w:rPr>
                <w:bCs/>
                <w:sz w:val="24"/>
              </w:rPr>
              <w:t>﹢</w:t>
            </w:r>
            <w:r w:rsidRPr="00960AB8">
              <w:rPr>
                <w:rFonts w:eastAsia="仿宋_GB2312"/>
                <w:bCs/>
                <w:sz w:val="24"/>
              </w:rPr>
              <w:t>CO</w:t>
            </w:r>
            <w:r w:rsidRPr="00960AB8">
              <w:rPr>
                <w:rFonts w:eastAsia="仿宋_GB2312"/>
                <w:bCs/>
                <w:sz w:val="24"/>
                <w:vertAlign w:val="subscript"/>
              </w:rPr>
              <w:t>2</w:t>
            </w:r>
          </w:p>
          <w:p w:rsidR="00960AB8" w:rsidRPr="00960AB8" w:rsidRDefault="00960AB8" w:rsidP="00960AB8">
            <w:pPr>
              <w:snapToGrid w:val="0"/>
              <w:spacing w:line="360" w:lineRule="auto"/>
              <w:ind w:firstLineChars="200" w:firstLine="480"/>
              <w:jc w:val="left"/>
              <w:rPr>
                <w:rFonts w:eastAsia="仿宋_GB2312"/>
                <w:bCs/>
                <w:sz w:val="24"/>
              </w:rPr>
            </w:pPr>
            <w:r w:rsidRPr="00960AB8">
              <w:rPr>
                <w:rFonts w:eastAsia="仿宋_GB2312"/>
                <w:bCs/>
                <w:sz w:val="24"/>
              </w:rPr>
              <w:t>Na</w:t>
            </w:r>
            <w:r w:rsidRPr="00960AB8">
              <w:rPr>
                <w:rFonts w:eastAsia="仿宋_GB2312"/>
                <w:bCs/>
                <w:sz w:val="24"/>
                <w:vertAlign w:val="subscript"/>
              </w:rPr>
              <w:t>2</w:t>
            </w:r>
            <w:r w:rsidRPr="00960AB8">
              <w:rPr>
                <w:rFonts w:eastAsia="仿宋_GB2312"/>
                <w:bCs/>
                <w:sz w:val="24"/>
              </w:rPr>
              <w:t>CO</w:t>
            </w:r>
            <w:r w:rsidRPr="00960AB8">
              <w:rPr>
                <w:rFonts w:eastAsia="仿宋_GB2312"/>
                <w:bCs/>
                <w:sz w:val="24"/>
                <w:vertAlign w:val="subscript"/>
              </w:rPr>
              <w:t>3</w:t>
            </w:r>
            <w:r w:rsidRPr="00960AB8">
              <w:rPr>
                <w:bCs/>
                <w:sz w:val="24"/>
              </w:rPr>
              <w:t>﹢</w:t>
            </w:r>
            <w:r w:rsidRPr="00960AB8">
              <w:rPr>
                <w:rFonts w:eastAsia="仿宋_GB2312"/>
                <w:bCs/>
                <w:sz w:val="24"/>
              </w:rPr>
              <w:t>2HCl = 2NaCl</w:t>
            </w:r>
            <w:r w:rsidRPr="00960AB8">
              <w:rPr>
                <w:bCs/>
                <w:sz w:val="24"/>
              </w:rPr>
              <w:t>﹢</w:t>
            </w:r>
            <w:r w:rsidRPr="00960AB8">
              <w:rPr>
                <w:rFonts w:eastAsia="仿宋_GB2312"/>
                <w:bCs/>
                <w:sz w:val="24"/>
              </w:rPr>
              <w:t>H</w:t>
            </w:r>
            <w:r w:rsidRPr="00960AB8">
              <w:rPr>
                <w:rFonts w:eastAsia="仿宋_GB2312"/>
                <w:bCs/>
                <w:sz w:val="24"/>
                <w:vertAlign w:val="subscript"/>
              </w:rPr>
              <w:t>2</w:t>
            </w:r>
            <w:r w:rsidRPr="00960AB8">
              <w:rPr>
                <w:rFonts w:eastAsia="仿宋_GB2312"/>
                <w:bCs/>
                <w:sz w:val="24"/>
              </w:rPr>
              <w:t>O</w:t>
            </w:r>
            <w:r w:rsidRPr="00960AB8">
              <w:rPr>
                <w:bCs/>
                <w:sz w:val="24"/>
              </w:rPr>
              <w:t>﹢</w:t>
            </w:r>
            <w:r w:rsidRPr="00960AB8">
              <w:rPr>
                <w:rFonts w:eastAsia="仿宋_GB2312"/>
                <w:bCs/>
                <w:sz w:val="24"/>
              </w:rPr>
              <w:t>CO</w:t>
            </w:r>
            <w:r w:rsidRPr="00960AB8">
              <w:rPr>
                <w:rFonts w:eastAsia="仿宋_GB2312"/>
                <w:bCs/>
                <w:sz w:val="24"/>
                <w:vertAlign w:val="subscript"/>
              </w:rPr>
              <w:t>2</w:t>
            </w:r>
          </w:p>
          <w:p w:rsidR="00960AB8" w:rsidRPr="00960AB8" w:rsidRDefault="00960AB8" w:rsidP="00960AB8">
            <w:pPr>
              <w:spacing w:line="360" w:lineRule="auto"/>
              <w:ind w:firstLineChars="200" w:firstLine="480"/>
              <w:jc w:val="left"/>
              <w:rPr>
                <w:rFonts w:eastAsia="仿宋_GB2312"/>
                <w:bCs/>
                <w:sz w:val="24"/>
              </w:rPr>
            </w:pPr>
            <w:r w:rsidRPr="00960AB8">
              <w:rPr>
                <w:rFonts w:eastAsia="仿宋_GB2312"/>
                <w:bCs/>
                <w:sz w:val="24"/>
              </w:rPr>
              <w:lastRenderedPageBreak/>
              <w:t>Na</w:t>
            </w:r>
            <w:r w:rsidRPr="00960AB8">
              <w:rPr>
                <w:rFonts w:eastAsia="仿宋_GB2312"/>
                <w:bCs/>
                <w:sz w:val="24"/>
                <w:vertAlign w:val="subscript"/>
              </w:rPr>
              <w:t>2</w:t>
            </w:r>
            <w:r w:rsidRPr="00960AB8">
              <w:rPr>
                <w:rFonts w:eastAsia="仿宋_GB2312"/>
                <w:bCs/>
                <w:sz w:val="24"/>
              </w:rPr>
              <w:t>CO</w:t>
            </w:r>
            <w:r w:rsidRPr="00960AB8">
              <w:rPr>
                <w:rFonts w:eastAsia="仿宋_GB2312"/>
                <w:bCs/>
                <w:sz w:val="24"/>
                <w:vertAlign w:val="subscript"/>
              </w:rPr>
              <w:t>3</w:t>
            </w:r>
            <w:r w:rsidRPr="00960AB8">
              <w:rPr>
                <w:bCs/>
                <w:sz w:val="24"/>
              </w:rPr>
              <w:t>﹢</w:t>
            </w:r>
            <w:r w:rsidRPr="00960AB8">
              <w:rPr>
                <w:rFonts w:eastAsia="仿宋_GB2312"/>
                <w:bCs/>
                <w:sz w:val="24"/>
              </w:rPr>
              <w:t>2</w:t>
            </w:r>
            <w:r w:rsidRPr="00960AB8">
              <w:rPr>
                <w:rFonts w:eastAsia="仿宋_GB2312"/>
                <w:bCs/>
                <w:sz w:val="24"/>
                <w:lang w:val="pt-BR"/>
              </w:rPr>
              <w:t>HF</w:t>
            </w:r>
            <w:r w:rsidRPr="00960AB8">
              <w:rPr>
                <w:rFonts w:eastAsia="仿宋_GB2312"/>
                <w:bCs/>
                <w:sz w:val="24"/>
              </w:rPr>
              <w:t xml:space="preserve"> = 2Na</w:t>
            </w:r>
            <w:r w:rsidRPr="00960AB8">
              <w:rPr>
                <w:rFonts w:eastAsia="仿宋_GB2312"/>
                <w:bCs/>
                <w:sz w:val="24"/>
                <w:lang w:val="pt-BR"/>
              </w:rPr>
              <w:t>F</w:t>
            </w:r>
            <w:r w:rsidRPr="00960AB8">
              <w:rPr>
                <w:bCs/>
                <w:sz w:val="24"/>
              </w:rPr>
              <w:t>﹢</w:t>
            </w:r>
            <w:r w:rsidRPr="00960AB8">
              <w:rPr>
                <w:rFonts w:eastAsia="仿宋_GB2312"/>
                <w:bCs/>
                <w:sz w:val="24"/>
                <w:lang w:val="pt-BR"/>
              </w:rPr>
              <w:t>H</w:t>
            </w:r>
            <w:r w:rsidRPr="00960AB8">
              <w:rPr>
                <w:rFonts w:eastAsia="仿宋_GB2312"/>
                <w:bCs/>
                <w:sz w:val="24"/>
                <w:vertAlign w:val="subscript"/>
                <w:lang w:val="pt-BR"/>
              </w:rPr>
              <w:t>2</w:t>
            </w:r>
            <w:r w:rsidRPr="00960AB8">
              <w:rPr>
                <w:rFonts w:eastAsia="仿宋_GB2312"/>
                <w:bCs/>
                <w:sz w:val="24"/>
                <w:lang w:val="pt-BR"/>
              </w:rPr>
              <w:t>O</w:t>
            </w:r>
            <w:r w:rsidRPr="00960AB8">
              <w:rPr>
                <w:bCs/>
                <w:sz w:val="24"/>
              </w:rPr>
              <w:t>﹢</w:t>
            </w:r>
            <w:r w:rsidRPr="00960AB8">
              <w:rPr>
                <w:rFonts w:eastAsia="仿宋_GB2312"/>
                <w:bCs/>
                <w:sz w:val="24"/>
              </w:rPr>
              <w:t>CO</w:t>
            </w:r>
            <w:r w:rsidRPr="00960AB8">
              <w:rPr>
                <w:rFonts w:eastAsia="仿宋_GB2312"/>
                <w:bCs/>
                <w:sz w:val="24"/>
                <w:vertAlign w:val="subscript"/>
              </w:rPr>
              <w:t>2</w:t>
            </w:r>
          </w:p>
          <w:p w:rsidR="00A6434D" w:rsidRDefault="00A6434D">
            <w:pPr>
              <w:spacing w:line="500" w:lineRule="atLeast"/>
              <w:ind w:firstLineChars="199" w:firstLine="479"/>
              <w:rPr>
                <w:b/>
                <w:kern w:val="0"/>
                <w:sz w:val="24"/>
              </w:rPr>
            </w:pPr>
            <w:r>
              <w:rPr>
                <w:b/>
                <w:kern w:val="0"/>
                <w:sz w:val="24"/>
              </w:rPr>
              <w:t>2</w:t>
            </w:r>
            <w:r>
              <w:rPr>
                <w:rFonts w:hint="eastAsia"/>
                <w:b/>
                <w:kern w:val="0"/>
                <w:sz w:val="24"/>
              </w:rPr>
              <w:t>、脱硝系统</w:t>
            </w:r>
          </w:p>
          <w:p w:rsidR="00A6434D" w:rsidRDefault="00A6434D">
            <w:pPr>
              <w:spacing w:line="500" w:lineRule="atLeast"/>
              <w:ind w:firstLineChars="150" w:firstLine="361"/>
              <w:rPr>
                <w:b/>
                <w:bCs/>
                <w:kern w:val="0"/>
                <w:sz w:val="24"/>
              </w:rPr>
            </w:pPr>
            <w:r>
              <w:rPr>
                <w:rFonts w:hint="eastAsia"/>
                <w:b/>
                <w:bCs/>
                <w:kern w:val="0"/>
                <w:sz w:val="24"/>
              </w:rPr>
              <w:t>（</w:t>
            </w:r>
            <w:r>
              <w:rPr>
                <w:b/>
                <w:bCs/>
                <w:kern w:val="0"/>
                <w:sz w:val="24"/>
              </w:rPr>
              <w:t>1</w:t>
            </w:r>
            <w:r>
              <w:rPr>
                <w:rFonts w:hint="eastAsia"/>
                <w:b/>
                <w:bCs/>
                <w:kern w:val="0"/>
                <w:sz w:val="24"/>
              </w:rPr>
              <w:t>）低氮燃烧改造</w:t>
            </w:r>
          </w:p>
          <w:p w:rsidR="00A6434D" w:rsidRDefault="00A6434D">
            <w:pPr>
              <w:spacing w:line="500" w:lineRule="atLeast"/>
              <w:ind w:firstLineChars="200" w:firstLine="482"/>
              <w:rPr>
                <w:bCs/>
                <w:kern w:val="0"/>
                <w:sz w:val="24"/>
              </w:rPr>
            </w:pPr>
            <w:r>
              <w:rPr>
                <w:b/>
                <w:bCs/>
                <w:kern w:val="0"/>
                <w:sz w:val="24"/>
              </w:rPr>
              <w:t>&lt;1&gt;</w:t>
            </w:r>
            <w:r>
              <w:rPr>
                <w:rFonts w:hint="eastAsia"/>
                <w:b/>
                <w:bCs/>
                <w:kern w:val="0"/>
                <w:sz w:val="24"/>
              </w:rPr>
              <w:t>更换低氮燃烧器</w:t>
            </w:r>
            <w:r>
              <w:rPr>
                <w:bCs/>
                <w:kern w:val="0"/>
                <w:sz w:val="24"/>
              </w:rPr>
              <w:t xml:space="preserve">  </w:t>
            </w:r>
            <w:r>
              <w:rPr>
                <w:rFonts w:hint="eastAsia"/>
                <w:bCs/>
                <w:kern w:val="0"/>
                <w:sz w:val="24"/>
              </w:rPr>
              <w:t>在原高炉煤气燃烧器位置上四角切圆布置</w:t>
            </w:r>
            <w:r>
              <w:rPr>
                <w:bCs/>
                <w:kern w:val="0"/>
                <w:sz w:val="24"/>
              </w:rPr>
              <w:t xml:space="preserve">W-BFG </w:t>
            </w:r>
            <w:r>
              <w:rPr>
                <w:rFonts w:hint="eastAsia"/>
                <w:bCs/>
                <w:kern w:val="0"/>
                <w:sz w:val="24"/>
              </w:rPr>
              <w:t>系列煤气超低氮燃烧器</w:t>
            </w:r>
            <w:r>
              <w:rPr>
                <w:bCs/>
                <w:kern w:val="0"/>
                <w:sz w:val="24"/>
              </w:rPr>
              <w:t>3</w:t>
            </w:r>
            <w:r>
              <w:rPr>
                <w:rFonts w:hint="eastAsia"/>
                <w:bCs/>
                <w:kern w:val="0"/>
                <w:sz w:val="24"/>
              </w:rPr>
              <w:t>层，共</w:t>
            </w:r>
            <w:r>
              <w:rPr>
                <w:bCs/>
                <w:kern w:val="0"/>
                <w:sz w:val="24"/>
              </w:rPr>
              <w:t>8</w:t>
            </w:r>
            <w:r>
              <w:rPr>
                <w:rFonts w:hint="eastAsia"/>
                <w:bCs/>
                <w:kern w:val="0"/>
                <w:sz w:val="24"/>
              </w:rPr>
              <w:t>台煤气超低氮燃烧器。</w:t>
            </w:r>
          </w:p>
          <w:p w:rsidR="00A6434D" w:rsidRDefault="00A6434D">
            <w:pPr>
              <w:spacing w:line="500" w:lineRule="atLeast"/>
              <w:ind w:firstLineChars="200" w:firstLine="482"/>
              <w:rPr>
                <w:bCs/>
                <w:kern w:val="0"/>
                <w:sz w:val="24"/>
              </w:rPr>
            </w:pPr>
            <w:r>
              <w:rPr>
                <w:b/>
                <w:bCs/>
                <w:kern w:val="0"/>
                <w:sz w:val="24"/>
              </w:rPr>
              <w:t>&lt;2&gt;</w:t>
            </w:r>
            <w:r>
              <w:rPr>
                <w:rFonts w:hint="eastAsia"/>
                <w:b/>
                <w:bCs/>
                <w:kern w:val="0"/>
                <w:sz w:val="24"/>
              </w:rPr>
              <w:t>增设燃尽风系统</w:t>
            </w:r>
            <w:r>
              <w:rPr>
                <w:bCs/>
                <w:kern w:val="0"/>
                <w:sz w:val="24"/>
              </w:rPr>
              <w:t xml:space="preserve">  </w:t>
            </w:r>
            <w:r>
              <w:rPr>
                <w:rFonts w:hint="eastAsia"/>
                <w:bCs/>
                <w:kern w:val="0"/>
                <w:sz w:val="24"/>
              </w:rPr>
              <w:t>燃尽风可从一定标高的锅炉助燃风母管引出至锅炉指定位置处，经燃尽风支管及喷口，进入炉膛。</w:t>
            </w:r>
          </w:p>
          <w:p w:rsidR="00A6434D" w:rsidRDefault="00A6434D">
            <w:pPr>
              <w:spacing w:line="500" w:lineRule="atLeast"/>
              <w:ind w:firstLineChars="200" w:firstLine="482"/>
              <w:rPr>
                <w:bCs/>
                <w:kern w:val="0"/>
                <w:sz w:val="24"/>
              </w:rPr>
            </w:pPr>
            <w:r>
              <w:rPr>
                <w:b/>
                <w:bCs/>
                <w:kern w:val="0"/>
                <w:sz w:val="24"/>
              </w:rPr>
              <w:t xml:space="preserve">&lt;3&gt; </w:t>
            </w:r>
            <w:r>
              <w:rPr>
                <w:rFonts w:hint="eastAsia"/>
                <w:b/>
                <w:bCs/>
                <w:kern w:val="0"/>
                <w:sz w:val="24"/>
              </w:rPr>
              <w:t>新增烟气再循环系统</w:t>
            </w:r>
            <w:r>
              <w:rPr>
                <w:bCs/>
                <w:kern w:val="0"/>
                <w:sz w:val="24"/>
              </w:rPr>
              <w:t xml:space="preserve">  </w:t>
            </w:r>
            <w:r>
              <w:rPr>
                <w:rFonts w:hint="eastAsia"/>
                <w:bCs/>
                <w:kern w:val="0"/>
                <w:sz w:val="24"/>
              </w:rPr>
              <w:t>烟气再循环技术即从烟道上抽取部分烟气（低温段）与助燃空气在混合箱内混合后再送进炉膛燃烧，从而实现烟气再循环技术，具体实施内容为：在锅炉引风机的出口处取部分烟气，通过烟道及烟气调节门和增压风机，引到空预器出口的风道内，经混合后送入燃烧器、炉膛燃烧。烟气再循环技术不但可降低燃烧温度，而且也降低了氧气浓度，因而可以有效降低热力型和燃料型</w:t>
            </w:r>
            <w:r>
              <w:rPr>
                <w:bCs/>
                <w:kern w:val="0"/>
                <w:sz w:val="24"/>
              </w:rPr>
              <w:t xml:space="preserve">NOx </w:t>
            </w:r>
            <w:r>
              <w:rPr>
                <w:rFonts w:hint="eastAsia"/>
                <w:bCs/>
                <w:kern w:val="0"/>
                <w:sz w:val="24"/>
              </w:rPr>
              <w:t>的排放浓度。去除炉内稳焰塔去除炉内的稳焰塔，在确保稳定燃烧的前提下，进而降低高炉煤气燃烧时热力型</w:t>
            </w:r>
            <w:r>
              <w:rPr>
                <w:bCs/>
                <w:kern w:val="0"/>
                <w:sz w:val="24"/>
              </w:rPr>
              <w:t xml:space="preserve">NOx </w:t>
            </w:r>
            <w:r>
              <w:rPr>
                <w:rFonts w:hint="eastAsia"/>
                <w:bCs/>
                <w:kern w:val="0"/>
                <w:sz w:val="24"/>
              </w:rPr>
              <w:t>的生成。烟气再循环改造工艺流程详见</w:t>
            </w:r>
            <w:r>
              <w:rPr>
                <w:rFonts w:hint="eastAsia"/>
                <w:b/>
                <w:bCs/>
                <w:kern w:val="0"/>
                <w:sz w:val="24"/>
              </w:rPr>
              <w:t>图</w:t>
            </w:r>
            <w:r>
              <w:rPr>
                <w:b/>
                <w:bCs/>
                <w:kern w:val="0"/>
                <w:sz w:val="24"/>
              </w:rPr>
              <w:t>3</w:t>
            </w:r>
            <w:r>
              <w:rPr>
                <w:rFonts w:hint="eastAsia"/>
                <w:bCs/>
                <w:kern w:val="0"/>
                <w:sz w:val="24"/>
              </w:rPr>
              <w:t>。</w:t>
            </w:r>
          </w:p>
          <w:p w:rsidR="00A6434D" w:rsidRDefault="00A6434D">
            <w:pPr>
              <w:spacing w:line="500" w:lineRule="atLeast"/>
              <w:jc w:val="center"/>
              <w:rPr>
                <w:bCs/>
                <w:kern w:val="0"/>
                <w:sz w:val="24"/>
              </w:rPr>
            </w:pPr>
            <w:r>
              <w:rPr>
                <w:bCs/>
                <w:noProof/>
                <w:kern w:val="0"/>
                <w:sz w:val="24"/>
              </w:rPr>
              <w:drawing>
                <wp:inline distT="0" distB="0" distL="0" distR="0" wp14:anchorId="540E5C06" wp14:editId="45ED2307">
                  <wp:extent cx="5267325" cy="280987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2809875"/>
                          </a:xfrm>
                          <a:prstGeom prst="rect">
                            <a:avLst/>
                          </a:prstGeom>
                          <a:noFill/>
                          <a:ln>
                            <a:noFill/>
                          </a:ln>
                        </pic:spPr>
                      </pic:pic>
                    </a:graphicData>
                  </a:graphic>
                </wp:inline>
              </w:drawing>
            </w:r>
          </w:p>
          <w:p w:rsidR="00A6434D" w:rsidRDefault="00A6434D">
            <w:pPr>
              <w:spacing w:line="500" w:lineRule="atLeast"/>
              <w:jc w:val="center"/>
              <w:rPr>
                <w:b/>
                <w:bCs/>
                <w:kern w:val="0"/>
                <w:sz w:val="24"/>
              </w:rPr>
            </w:pPr>
            <w:r>
              <w:rPr>
                <w:rFonts w:hint="eastAsia"/>
                <w:b/>
                <w:bCs/>
                <w:kern w:val="0"/>
                <w:sz w:val="24"/>
              </w:rPr>
              <w:t>图</w:t>
            </w:r>
            <w:r>
              <w:rPr>
                <w:b/>
                <w:bCs/>
                <w:kern w:val="0"/>
                <w:sz w:val="24"/>
              </w:rPr>
              <w:t xml:space="preserve">3 </w:t>
            </w:r>
            <w:r>
              <w:rPr>
                <w:rFonts w:hint="eastAsia"/>
                <w:b/>
                <w:bCs/>
                <w:kern w:val="0"/>
                <w:sz w:val="24"/>
              </w:rPr>
              <w:t>烟气再循环改造示意图</w:t>
            </w:r>
          </w:p>
          <w:p w:rsidR="00A6434D" w:rsidRDefault="00A6434D">
            <w:pPr>
              <w:spacing w:line="500" w:lineRule="atLeast"/>
              <w:ind w:firstLineChars="149" w:firstLine="359"/>
              <w:rPr>
                <w:b/>
                <w:bCs/>
                <w:kern w:val="0"/>
                <w:sz w:val="24"/>
              </w:rPr>
            </w:pPr>
            <w:r>
              <w:rPr>
                <w:rFonts w:hint="eastAsia"/>
                <w:b/>
                <w:bCs/>
                <w:kern w:val="0"/>
                <w:sz w:val="24"/>
              </w:rPr>
              <w:t>（</w:t>
            </w:r>
            <w:r>
              <w:rPr>
                <w:b/>
                <w:bCs/>
                <w:kern w:val="0"/>
                <w:sz w:val="24"/>
              </w:rPr>
              <w:t>2</w:t>
            </w:r>
            <w:r>
              <w:rPr>
                <w:rFonts w:hint="eastAsia"/>
                <w:b/>
                <w:bCs/>
                <w:kern w:val="0"/>
                <w:sz w:val="24"/>
              </w:rPr>
              <w:t>）</w:t>
            </w:r>
            <w:r>
              <w:rPr>
                <w:b/>
                <w:bCs/>
                <w:kern w:val="0"/>
                <w:sz w:val="24"/>
              </w:rPr>
              <w:t>SNCR</w:t>
            </w:r>
            <w:r>
              <w:rPr>
                <w:rFonts w:hint="eastAsia"/>
                <w:b/>
                <w:bCs/>
                <w:kern w:val="0"/>
                <w:sz w:val="24"/>
              </w:rPr>
              <w:t>脱硝改造</w:t>
            </w:r>
          </w:p>
          <w:p w:rsidR="00A6434D" w:rsidRDefault="00A6434D">
            <w:pPr>
              <w:spacing w:line="500" w:lineRule="atLeast"/>
              <w:ind w:firstLineChars="200" w:firstLine="480"/>
              <w:rPr>
                <w:bCs/>
                <w:sz w:val="24"/>
              </w:rPr>
            </w:pPr>
            <w:r>
              <w:rPr>
                <w:bCs/>
                <w:kern w:val="0"/>
                <w:sz w:val="24"/>
              </w:rPr>
              <w:t>SNCR</w:t>
            </w:r>
            <w:r>
              <w:rPr>
                <w:rFonts w:hint="eastAsia"/>
                <w:bCs/>
                <w:kern w:val="0"/>
                <w:sz w:val="24"/>
              </w:rPr>
              <w:t>脱硝系统主要包括脱硝剂（</w:t>
            </w:r>
            <w:r>
              <w:rPr>
                <w:rFonts w:hint="eastAsia"/>
                <w:bCs/>
                <w:sz w:val="24"/>
              </w:rPr>
              <w:t>脱硝剂优先采用复合尿素，并具备使用新型生物钙基还原剂</w:t>
            </w:r>
            <w:r>
              <w:rPr>
                <w:bCs/>
                <w:sz w:val="24"/>
                <w:lang w:val="pt-BR"/>
              </w:rPr>
              <w:t>CaTN</w:t>
            </w:r>
            <w:r>
              <w:rPr>
                <w:rFonts w:hint="eastAsia"/>
                <w:bCs/>
                <w:sz w:val="24"/>
              </w:rPr>
              <w:t>的能力，即</w:t>
            </w:r>
            <w:r>
              <w:rPr>
                <w:bCs/>
                <w:sz w:val="24"/>
              </w:rPr>
              <w:t>BSNCR</w:t>
            </w:r>
            <w:r>
              <w:rPr>
                <w:rFonts w:hint="eastAsia"/>
                <w:bCs/>
                <w:sz w:val="24"/>
              </w:rPr>
              <w:t>技术</w:t>
            </w:r>
            <w:r>
              <w:rPr>
                <w:rFonts w:hint="eastAsia"/>
                <w:bCs/>
                <w:kern w:val="0"/>
                <w:sz w:val="24"/>
              </w:rPr>
              <w:t>）存储系统、脱硝剂喷射系统、仪表控制及配套</w:t>
            </w:r>
            <w:r>
              <w:rPr>
                <w:rFonts w:hint="eastAsia"/>
                <w:bCs/>
                <w:kern w:val="0"/>
                <w:sz w:val="24"/>
              </w:rPr>
              <w:lastRenderedPageBreak/>
              <w:t>管道等，工艺流程简图见</w:t>
            </w:r>
            <w:r>
              <w:rPr>
                <w:rFonts w:hint="eastAsia"/>
                <w:b/>
                <w:bCs/>
                <w:kern w:val="0"/>
                <w:sz w:val="24"/>
              </w:rPr>
              <w:t>图</w:t>
            </w:r>
            <w:r>
              <w:rPr>
                <w:b/>
                <w:bCs/>
                <w:kern w:val="0"/>
                <w:sz w:val="24"/>
              </w:rPr>
              <w:t>4</w:t>
            </w:r>
            <w:r>
              <w:rPr>
                <w:rFonts w:hint="eastAsia"/>
                <w:bCs/>
                <w:kern w:val="0"/>
                <w:sz w:val="24"/>
              </w:rPr>
              <w:t>。</w:t>
            </w:r>
          </w:p>
          <w:p w:rsidR="00A6434D" w:rsidRDefault="00A6434D">
            <w:pPr>
              <w:spacing w:line="500" w:lineRule="atLeast"/>
              <w:jc w:val="center"/>
              <w:rPr>
                <w:bCs/>
                <w:kern w:val="0"/>
                <w:sz w:val="24"/>
              </w:rPr>
            </w:pPr>
            <w:r>
              <w:rPr>
                <w:bCs/>
                <w:noProof/>
                <w:kern w:val="0"/>
                <w:sz w:val="24"/>
              </w:rPr>
              <w:drawing>
                <wp:inline distT="0" distB="0" distL="0" distR="0" wp14:anchorId="3565A879" wp14:editId="17FCF723">
                  <wp:extent cx="5267325" cy="29908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2990850"/>
                          </a:xfrm>
                          <a:prstGeom prst="rect">
                            <a:avLst/>
                          </a:prstGeom>
                          <a:noFill/>
                          <a:ln>
                            <a:noFill/>
                          </a:ln>
                        </pic:spPr>
                      </pic:pic>
                    </a:graphicData>
                  </a:graphic>
                </wp:inline>
              </w:drawing>
            </w:r>
          </w:p>
          <w:p w:rsidR="00A6434D" w:rsidRDefault="00A6434D">
            <w:pPr>
              <w:spacing w:line="500" w:lineRule="atLeast"/>
              <w:jc w:val="center"/>
              <w:rPr>
                <w:b/>
                <w:bCs/>
                <w:kern w:val="0"/>
                <w:sz w:val="24"/>
              </w:rPr>
            </w:pPr>
            <w:r>
              <w:rPr>
                <w:rFonts w:hint="eastAsia"/>
                <w:b/>
                <w:bCs/>
                <w:kern w:val="0"/>
                <w:sz w:val="24"/>
              </w:rPr>
              <w:t>图</w:t>
            </w:r>
            <w:r>
              <w:rPr>
                <w:b/>
                <w:bCs/>
                <w:kern w:val="0"/>
                <w:sz w:val="24"/>
              </w:rPr>
              <w:t>4  SNCR</w:t>
            </w:r>
            <w:r>
              <w:rPr>
                <w:rFonts w:hint="eastAsia"/>
                <w:b/>
                <w:bCs/>
                <w:kern w:val="0"/>
                <w:sz w:val="24"/>
              </w:rPr>
              <w:t>脱硝工艺流程示意图</w:t>
            </w:r>
          </w:p>
          <w:p w:rsidR="00A6434D" w:rsidRDefault="00A6434D">
            <w:pPr>
              <w:spacing w:line="500" w:lineRule="atLeast"/>
              <w:ind w:firstLineChars="200" w:firstLine="480"/>
              <w:rPr>
                <w:bCs/>
                <w:kern w:val="0"/>
                <w:sz w:val="24"/>
              </w:rPr>
            </w:pPr>
            <w:r>
              <w:rPr>
                <w:rFonts w:hint="eastAsia"/>
                <w:bCs/>
                <w:kern w:val="0"/>
                <w:sz w:val="24"/>
              </w:rPr>
              <w:t>脱硝剂存储系统：脱硝剂经槽车运送至储罐附近，经软管与卸车泵连接，由卸车泵将物料送入脱硝剂储罐中。</w:t>
            </w:r>
          </w:p>
          <w:p w:rsidR="00A6434D" w:rsidRDefault="00A6434D">
            <w:pPr>
              <w:spacing w:line="500" w:lineRule="atLeast"/>
              <w:ind w:firstLineChars="200" w:firstLine="480"/>
              <w:rPr>
                <w:bCs/>
                <w:kern w:val="0"/>
                <w:sz w:val="24"/>
              </w:rPr>
            </w:pPr>
            <w:r>
              <w:rPr>
                <w:rFonts w:hint="eastAsia"/>
                <w:bCs/>
                <w:kern w:val="0"/>
                <w:sz w:val="24"/>
              </w:rPr>
              <w:t>脱硝剂喷射系统：储罐中的物料经进料泵加压至</w:t>
            </w:r>
            <w:r>
              <w:rPr>
                <w:bCs/>
                <w:kern w:val="0"/>
                <w:sz w:val="24"/>
              </w:rPr>
              <w:t>1.0MPa</w:t>
            </w:r>
            <w:r>
              <w:rPr>
                <w:rFonts w:hint="eastAsia"/>
                <w:bCs/>
                <w:kern w:val="0"/>
                <w:sz w:val="24"/>
              </w:rPr>
              <w:t>（可根据喷射点高度调整）送锅炉脱硝剂总管。由脱硝剂总管分至各喷枪处。</w:t>
            </w:r>
          </w:p>
          <w:p w:rsidR="00A6434D" w:rsidRDefault="00A6434D">
            <w:pPr>
              <w:spacing w:line="500" w:lineRule="atLeast"/>
              <w:ind w:firstLineChars="200" w:firstLine="480"/>
              <w:rPr>
                <w:bCs/>
                <w:kern w:val="0"/>
                <w:sz w:val="24"/>
              </w:rPr>
            </w:pPr>
            <w:r>
              <w:rPr>
                <w:rFonts w:hint="eastAsia"/>
                <w:bCs/>
                <w:kern w:val="0"/>
                <w:sz w:val="24"/>
              </w:rPr>
              <w:t>外界的低压蒸汽（压力≥</w:t>
            </w:r>
            <w:r>
              <w:rPr>
                <w:bCs/>
                <w:kern w:val="0"/>
                <w:sz w:val="24"/>
              </w:rPr>
              <w:t>0.6MPa</w:t>
            </w:r>
            <w:r>
              <w:rPr>
                <w:rFonts w:hint="eastAsia"/>
                <w:bCs/>
                <w:kern w:val="0"/>
                <w:sz w:val="24"/>
              </w:rPr>
              <w:t>）经减压后送入蒸汽总管，由蒸汽总管分至各喷枪处，作为喷枪分散剂。</w:t>
            </w:r>
          </w:p>
          <w:p w:rsidR="00A6434D" w:rsidRDefault="00A6434D">
            <w:pPr>
              <w:spacing w:line="500" w:lineRule="atLeast"/>
              <w:ind w:firstLineChars="200" w:firstLine="480"/>
              <w:rPr>
                <w:bCs/>
                <w:kern w:val="0"/>
                <w:sz w:val="24"/>
              </w:rPr>
            </w:pPr>
            <w:r>
              <w:rPr>
                <w:rFonts w:hint="eastAsia"/>
                <w:bCs/>
                <w:kern w:val="0"/>
                <w:sz w:val="24"/>
              </w:rPr>
              <w:t>除盐水流程：界区外除盐水经缓冲罐后送清水泵加压至</w:t>
            </w:r>
            <w:r>
              <w:rPr>
                <w:bCs/>
                <w:kern w:val="0"/>
                <w:sz w:val="24"/>
              </w:rPr>
              <w:t>1.0MPa</w:t>
            </w:r>
            <w:r>
              <w:rPr>
                <w:rFonts w:hint="eastAsia"/>
                <w:bCs/>
                <w:kern w:val="0"/>
                <w:sz w:val="24"/>
              </w:rPr>
              <w:t>（与生物质进料泵压力相同），与生物质管道经混合器混合后送后续脱硝管道。</w:t>
            </w:r>
          </w:p>
          <w:p w:rsidR="00A6434D" w:rsidRDefault="00A6434D">
            <w:pPr>
              <w:spacing w:line="500" w:lineRule="atLeast"/>
              <w:ind w:firstLineChars="200" w:firstLine="480"/>
              <w:rPr>
                <w:bCs/>
                <w:kern w:val="0"/>
                <w:sz w:val="24"/>
              </w:rPr>
            </w:pPr>
            <w:r>
              <w:rPr>
                <w:rFonts w:hint="eastAsia"/>
                <w:bCs/>
                <w:kern w:val="0"/>
                <w:sz w:val="24"/>
              </w:rPr>
              <w:t>仪表控制及配套管道：工艺系统内设置相应的控制阀门及压力显示：生物质进料泵出口总管设置压力调节阀组，稳定进料总管压力；脱硝剂总管设流量调节阀组，根据烟气出口</w:t>
            </w:r>
            <w:r>
              <w:rPr>
                <w:bCs/>
                <w:kern w:val="0"/>
                <w:sz w:val="24"/>
              </w:rPr>
              <w:t>NOx</w:t>
            </w:r>
            <w:r>
              <w:rPr>
                <w:rFonts w:hint="eastAsia"/>
                <w:bCs/>
                <w:kern w:val="0"/>
                <w:sz w:val="24"/>
              </w:rPr>
              <w:t>含量调节生物质用量；蒸汽总管设置减压阀，稳定蒸汽管道压力。储罐设置高低液位报警。</w:t>
            </w:r>
            <w:r>
              <w:rPr>
                <w:bCs/>
                <w:kern w:val="0"/>
                <w:sz w:val="24"/>
              </w:rPr>
              <w:t>3</w:t>
            </w:r>
            <w:r>
              <w:rPr>
                <w:rFonts w:hint="eastAsia"/>
                <w:bCs/>
                <w:kern w:val="0"/>
                <w:sz w:val="24"/>
              </w:rPr>
              <w:t>台锅炉低氮燃烧改造分别在三台锅炉上进行，</w:t>
            </w:r>
            <w:r>
              <w:rPr>
                <w:bCs/>
                <w:kern w:val="0"/>
                <w:sz w:val="24"/>
              </w:rPr>
              <w:t>SNCR</w:t>
            </w:r>
            <w:r>
              <w:rPr>
                <w:rFonts w:hint="eastAsia"/>
                <w:bCs/>
                <w:kern w:val="0"/>
                <w:sz w:val="24"/>
              </w:rPr>
              <w:t>脱硝改造药罐及加药泵等设备共用一个系统，具体喷药部分分别布置。</w:t>
            </w:r>
          </w:p>
        </w:tc>
      </w:tr>
      <w:tr w:rsidR="00A6434D" w:rsidTr="00A6434D">
        <w:trPr>
          <w:gridAfter w:val="1"/>
          <w:wAfter w:w="776" w:type="dxa"/>
          <w:trHeight w:val="15035"/>
        </w:trPr>
        <w:tc>
          <w:tcPr>
            <w:tcW w:w="9498" w:type="dxa"/>
            <w:gridSpan w:val="2"/>
            <w:tcBorders>
              <w:top w:val="single" w:sz="4" w:space="0" w:color="auto"/>
              <w:left w:val="single" w:sz="4" w:space="0" w:color="auto"/>
              <w:bottom w:val="single" w:sz="4" w:space="0" w:color="auto"/>
              <w:right w:val="single" w:sz="4" w:space="0" w:color="auto"/>
            </w:tcBorders>
          </w:tcPr>
          <w:p w:rsidR="00A6434D" w:rsidRDefault="00A6434D">
            <w:pPr>
              <w:pStyle w:val="a0"/>
              <w:spacing w:line="360" w:lineRule="auto"/>
              <w:ind w:left="0"/>
              <w:rPr>
                <w:rFonts w:eastAsia="黑体"/>
                <w:bCs/>
                <w:szCs w:val="28"/>
              </w:rPr>
            </w:pPr>
            <w:r>
              <w:rPr>
                <w:rFonts w:eastAsia="黑体" w:hint="eastAsia"/>
                <w:bCs/>
                <w:szCs w:val="28"/>
              </w:rPr>
              <w:lastRenderedPageBreak/>
              <w:t>主要污染工序</w:t>
            </w:r>
          </w:p>
          <w:p w:rsidR="00A6434D" w:rsidRDefault="00A6434D">
            <w:pPr>
              <w:pStyle w:val="a0"/>
              <w:spacing w:line="360" w:lineRule="auto"/>
              <w:ind w:left="0"/>
              <w:rPr>
                <w:rFonts w:eastAsia="黑体"/>
                <w:bCs/>
                <w:szCs w:val="28"/>
              </w:rPr>
            </w:pPr>
            <w:r>
              <w:rPr>
                <w:rFonts w:eastAsia="黑体" w:hint="eastAsia"/>
                <w:bCs/>
                <w:szCs w:val="28"/>
              </w:rPr>
              <w:t>一、施工期</w:t>
            </w:r>
          </w:p>
          <w:p w:rsidR="00A6434D" w:rsidRDefault="00A6434D">
            <w:pPr>
              <w:widowControl/>
              <w:adjustRightInd w:val="0"/>
              <w:snapToGrid w:val="0"/>
              <w:spacing w:line="360" w:lineRule="auto"/>
              <w:ind w:firstLineChars="200" w:firstLine="480"/>
              <w:rPr>
                <w:bCs/>
                <w:sz w:val="24"/>
              </w:rPr>
            </w:pPr>
            <w:r>
              <w:rPr>
                <w:rFonts w:hint="eastAsia"/>
                <w:bCs/>
                <w:sz w:val="24"/>
              </w:rPr>
              <w:t>项目施工阶段污染物主要有废气（施工机械燃油尾气、施工扬尘）、废水（生活污水、生产废水）、噪声（施工机械、运输车辆、施工设备噪声）及固体废物（弃土、生活垃圾、建筑垃圾）。</w:t>
            </w:r>
          </w:p>
          <w:p w:rsidR="00A6434D" w:rsidRDefault="00A6434D">
            <w:pPr>
              <w:widowControl/>
              <w:adjustRightInd w:val="0"/>
              <w:snapToGrid w:val="0"/>
              <w:spacing w:line="360" w:lineRule="auto"/>
              <w:ind w:firstLineChars="200" w:firstLine="480"/>
              <w:rPr>
                <w:bCs/>
                <w:sz w:val="24"/>
              </w:rPr>
            </w:pPr>
            <w:r>
              <w:rPr>
                <w:bCs/>
                <w:sz w:val="24"/>
              </w:rPr>
              <w:t>1</w:t>
            </w:r>
            <w:r>
              <w:rPr>
                <w:rFonts w:hint="eastAsia"/>
                <w:bCs/>
                <w:sz w:val="24"/>
              </w:rPr>
              <w:t>、废气</w:t>
            </w:r>
          </w:p>
          <w:p w:rsidR="00A6434D" w:rsidRDefault="00A6434D">
            <w:pPr>
              <w:widowControl/>
              <w:adjustRightInd w:val="0"/>
              <w:snapToGrid w:val="0"/>
              <w:spacing w:line="360" w:lineRule="auto"/>
              <w:ind w:firstLineChars="200" w:firstLine="480"/>
              <w:rPr>
                <w:bCs/>
                <w:sz w:val="24"/>
              </w:rPr>
            </w:pPr>
            <w:r>
              <w:rPr>
                <w:rFonts w:hint="eastAsia"/>
                <w:bCs/>
                <w:sz w:val="24"/>
              </w:rPr>
              <w:t>施工期对区域大气环境影响主要是施工机械的尾气和运输产生的扬尘。各类燃油动</w:t>
            </w:r>
            <w:r>
              <w:rPr>
                <w:bCs/>
                <w:sz w:val="24"/>
              </w:rPr>
              <w:t xml:space="preserve"> </w:t>
            </w:r>
            <w:r>
              <w:rPr>
                <w:rFonts w:hint="eastAsia"/>
                <w:bCs/>
                <w:sz w:val="24"/>
              </w:rPr>
              <w:t>力机械在场地开挖、平整、物料运输等施工作业时，会排出各类燃油废气，排放的主要污染物为</w:t>
            </w:r>
            <w:r>
              <w:rPr>
                <w:bCs/>
                <w:sz w:val="24"/>
              </w:rPr>
              <w:t xml:space="preserve"> CO</w:t>
            </w:r>
            <w:r>
              <w:rPr>
                <w:rFonts w:hint="eastAsia"/>
                <w:bCs/>
                <w:sz w:val="24"/>
              </w:rPr>
              <w:t>、</w:t>
            </w:r>
            <w:r>
              <w:rPr>
                <w:bCs/>
                <w:sz w:val="24"/>
              </w:rPr>
              <w:t>NOx</w:t>
            </w:r>
            <w:r>
              <w:rPr>
                <w:rFonts w:hint="eastAsia"/>
                <w:bCs/>
                <w:sz w:val="24"/>
              </w:rPr>
              <w:t>、烟尘。土石方装卸、运输时产生的扬尘，排放的主要污染物为</w:t>
            </w:r>
            <w:r>
              <w:rPr>
                <w:bCs/>
                <w:sz w:val="24"/>
              </w:rPr>
              <w:t xml:space="preserve"> TSP</w:t>
            </w:r>
            <w:r>
              <w:rPr>
                <w:rFonts w:hint="eastAsia"/>
                <w:bCs/>
                <w:sz w:val="24"/>
              </w:rPr>
              <w:t>。</w:t>
            </w:r>
          </w:p>
          <w:p w:rsidR="00A6434D" w:rsidRDefault="00A6434D">
            <w:pPr>
              <w:widowControl/>
              <w:adjustRightInd w:val="0"/>
              <w:snapToGrid w:val="0"/>
              <w:spacing w:line="360" w:lineRule="auto"/>
              <w:ind w:firstLineChars="200" w:firstLine="480"/>
              <w:rPr>
                <w:bCs/>
                <w:sz w:val="24"/>
              </w:rPr>
            </w:pPr>
            <w:r>
              <w:rPr>
                <w:bCs/>
                <w:sz w:val="24"/>
              </w:rPr>
              <w:t>2</w:t>
            </w:r>
            <w:r>
              <w:rPr>
                <w:rFonts w:hint="eastAsia"/>
                <w:bCs/>
                <w:sz w:val="24"/>
              </w:rPr>
              <w:t>、废水</w:t>
            </w:r>
          </w:p>
          <w:p w:rsidR="00A6434D" w:rsidRDefault="00A6434D">
            <w:pPr>
              <w:widowControl/>
              <w:adjustRightInd w:val="0"/>
              <w:snapToGrid w:val="0"/>
              <w:spacing w:line="360" w:lineRule="auto"/>
              <w:ind w:firstLineChars="200" w:firstLine="480"/>
              <w:rPr>
                <w:bCs/>
                <w:sz w:val="24"/>
              </w:rPr>
            </w:pPr>
            <w:r>
              <w:rPr>
                <w:rFonts w:hint="eastAsia"/>
                <w:bCs/>
                <w:sz w:val="24"/>
              </w:rPr>
              <w:t>施工期产生的废水主要包括混料搅拌废水和施工人员产生的生活污水。其中，生产废水主要为冲洗砂石料、混凝土搅拌产生的污水，主要污染物为泥沙、碱度。施工人员产生的生活污水，类比其它建筑施工，施工高峰期施工人员约为</w:t>
            </w:r>
            <w:r>
              <w:rPr>
                <w:bCs/>
                <w:sz w:val="24"/>
              </w:rPr>
              <w:t xml:space="preserve"> 20 </w:t>
            </w:r>
            <w:r>
              <w:rPr>
                <w:rFonts w:hint="eastAsia"/>
                <w:bCs/>
                <w:sz w:val="24"/>
              </w:rPr>
              <w:t>人，施工人员用水量按</w:t>
            </w:r>
            <w:r>
              <w:rPr>
                <w:bCs/>
                <w:sz w:val="24"/>
              </w:rPr>
              <w:t xml:space="preserve"> 50L/</w:t>
            </w:r>
            <w:r>
              <w:rPr>
                <w:rFonts w:hint="eastAsia"/>
                <w:bCs/>
                <w:sz w:val="24"/>
              </w:rPr>
              <w:t>天</w:t>
            </w:r>
            <w:r>
              <w:rPr>
                <w:bCs/>
                <w:sz w:val="24"/>
              </w:rPr>
              <w:t>·</w:t>
            </w:r>
            <w:r>
              <w:rPr>
                <w:rFonts w:hint="eastAsia"/>
                <w:bCs/>
                <w:sz w:val="24"/>
              </w:rPr>
              <w:t>人，污水排放系数取</w:t>
            </w:r>
            <w:r>
              <w:rPr>
                <w:bCs/>
                <w:sz w:val="24"/>
              </w:rPr>
              <w:t xml:space="preserve"> 0.8</w:t>
            </w:r>
            <w:r>
              <w:rPr>
                <w:rFonts w:hint="eastAsia"/>
                <w:bCs/>
                <w:sz w:val="24"/>
              </w:rPr>
              <w:t>，则施工高峰期废水排放量为</w:t>
            </w:r>
            <w:r>
              <w:rPr>
                <w:bCs/>
                <w:sz w:val="24"/>
              </w:rPr>
              <w:t xml:space="preserve"> 0.8t/d</w:t>
            </w:r>
            <w:r>
              <w:rPr>
                <w:rFonts w:hint="eastAsia"/>
                <w:bCs/>
                <w:sz w:val="24"/>
              </w:rPr>
              <w:t>，废水产生量较小，生活污水依托厂区现有的生活污水处理设施处理，不外排。</w:t>
            </w:r>
          </w:p>
          <w:p w:rsidR="00A6434D" w:rsidRDefault="00A6434D">
            <w:pPr>
              <w:widowControl/>
              <w:adjustRightInd w:val="0"/>
              <w:snapToGrid w:val="0"/>
              <w:spacing w:line="360" w:lineRule="auto"/>
              <w:ind w:firstLineChars="200" w:firstLine="480"/>
              <w:rPr>
                <w:bCs/>
                <w:sz w:val="24"/>
              </w:rPr>
            </w:pPr>
            <w:r>
              <w:rPr>
                <w:rFonts w:hint="eastAsia"/>
                <w:bCs/>
                <w:sz w:val="24"/>
              </w:rPr>
              <w:t>（</w:t>
            </w:r>
            <w:r>
              <w:rPr>
                <w:bCs/>
                <w:sz w:val="24"/>
              </w:rPr>
              <w:t xml:space="preserve">3) </w:t>
            </w:r>
            <w:r>
              <w:rPr>
                <w:rFonts w:hint="eastAsia"/>
                <w:bCs/>
                <w:sz w:val="24"/>
              </w:rPr>
              <w:t>噪声</w:t>
            </w:r>
          </w:p>
          <w:p w:rsidR="00A6434D" w:rsidRDefault="00A6434D">
            <w:pPr>
              <w:widowControl/>
              <w:adjustRightInd w:val="0"/>
              <w:snapToGrid w:val="0"/>
              <w:spacing w:line="360" w:lineRule="auto"/>
              <w:ind w:firstLineChars="200" w:firstLine="480"/>
              <w:rPr>
                <w:bCs/>
                <w:sz w:val="24"/>
              </w:rPr>
            </w:pPr>
            <w:r>
              <w:rPr>
                <w:rFonts w:hint="eastAsia"/>
                <w:bCs/>
                <w:sz w:val="24"/>
              </w:rPr>
              <w:t>施工期的噪声来源主要包括施工现场的各类机械设备产生的噪声和物料运输车辆产生的交通噪声。</w:t>
            </w:r>
          </w:p>
          <w:p w:rsidR="00A6434D" w:rsidRDefault="00A6434D">
            <w:pPr>
              <w:widowControl/>
              <w:adjustRightInd w:val="0"/>
              <w:snapToGrid w:val="0"/>
              <w:spacing w:line="360" w:lineRule="auto"/>
              <w:ind w:firstLineChars="200" w:firstLine="480"/>
              <w:rPr>
                <w:bCs/>
                <w:sz w:val="24"/>
              </w:rPr>
            </w:pPr>
            <w:r>
              <w:rPr>
                <w:rFonts w:hint="eastAsia"/>
                <w:bCs/>
                <w:sz w:val="24"/>
              </w:rPr>
              <w:t>施工场地噪声：施工阶段一般为露天作业，固定噪声源设备应采取隔离装置，有些施工设备无法防护，在露天施工，噪声随着距离增加而衰减。施工期噪声污染源主要来自各种装载机、推土机、挖掘机、打夯机等建筑施工工程机械。根据有关资料及类比调查，典型施工机械的噪声，见</w:t>
            </w:r>
            <w:r>
              <w:rPr>
                <w:rFonts w:hint="eastAsia"/>
                <w:b/>
                <w:bCs/>
                <w:sz w:val="24"/>
              </w:rPr>
              <w:t>表</w:t>
            </w:r>
            <w:r w:rsidR="00D45726">
              <w:rPr>
                <w:b/>
                <w:bCs/>
                <w:sz w:val="24"/>
              </w:rPr>
              <w:t>21</w:t>
            </w:r>
            <w:r>
              <w:rPr>
                <w:rFonts w:hint="eastAsia"/>
                <w:bCs/>
                <w:sz w:val="24"/>
              </w:rPr>
              <w:t>。</w:t>
            </w:r>
          </w:p>
          <w:p w:rsidR="00A6434D" w:rsidRDefault="00A6434D">
            <w:pPr>
              <w:widowControl/>
              <w:adjustRightInd w:val="0"/>
              <w:snapToGrid w:val="0"/>
              <w:spacing w:line="360" w:lineRule="auto"/>
              <w:ind w:firstLineChars="200" w:firstLine="482"/>
              <w:jc w:val="center"/>
              <w:rPr>
                <w:b/>
                <w:bCs/>
                <w:sz w:val="24"/>
              </w:rPr>
            </w:pPr>
            <w:r>
              <w:rPr>
                <w:rFonts w:hint="eastAsia"/>
                <w:b/>
                <w:bCs/>
                <w:sz w:val="24"/>
              </w:rPr>
              <w:t>表</w:t>
            </w:r>
            <w:r>
              <w:rPr>
                <w:b/>
                <w:bCs/>
                <w:sz w:val="24"/>
              </w:rPr>
              <w:t>2</w:t>
            </w:r>
            <w:r w:rsidR="00D45726">
              <w:rPr>
                <w:b/>
                <w:bCs/>
                <w:sz w:val="24"/>
              </w:rPr>
              <w:t>1</w:t>
            </w:r>
            <w:r>
              <w:rPr>
                <w:b/>
                <w:bCs/>
                <w:sz w:val="24"/>
              </w:rPr>
              <w:tab/>
            </w:r>
            <w:r>
              <w:rPr>
                <w:rFonts w:hint="eastAsia"/>
                <w:b/>
                <w:bCs/>
                <w:sz w:val="24"/>
              </w:rPr>
              <w:t>施工机械噪声表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1219"/>
              <w:gridCol w:w="2831"/>
              <w:gridCol w:w="2393"/>
              <w:gridCol w:w="2809"/>
            </w:tblGrid>
            <w:tr w:rsidR="00A6434D">
              <w:trPr>
                <w:trHeight w:val="338"/>
              </w:trPr>
              <w:tc>
                <w:tcPr>
                  <w:tcW w:w="659" w:type="pct"/>
                  <w:tcBorders>
                    <w:top w:val="single" w:sz="12" w:space="0" w:color="000000"/>
                    <w:left w:val="single" w:sz="12" w:space="0" w:color="000000"/>
                    <w:bottom w:val="single" w:sz="6" w:space="0" w:color="000000"/>
                    <w:right w:val="single" w:sz="6" w:space="0" w:color="000000"/>
                  </w:tcBorders>
                  <w:hideMark/>
                </w:tcPr>
                <w:p w:rsidR="00A6434D" w:rsidRDefault="00A6434D">
                  <w:pPr>
                    <w:pStyle w:val="TableParagraph"/>
                    <w:spacing w:before="33"/>
                    <w:ind w:left="364" w:right="353"/>
                    <w:jc w:val="center"/>
                    <w:rPr>
                      <w:b/>
                      <w:sz w:val="21"/>
                      <w:lang w:eastAsia="zh-CN"/>
                    </w:rPr>
                  </w:pPr>
                  <w:r>
                    <w:rPr>
                      <w:rFonts w:hint="eastAsia"/>
                      <w:b/>
                      <w:sz w:val="21"/>
                      <w:lang w:eastAsia="zh-CN"/>
                    </w:rPr>
                    <w:t>序号</w:t>
                  </w:r>
                </w:p>
              </w:tc>
              <w:tc>
                <w:tcPr>
                  <w:tcW w:w="1530" w:type="pct"/>
                  <w:tcBorders>
                    <w:top w:val="single" w:sz="12" w:space="0" w:color="000000"/>
                    <w:left w:val="single" w:sz="6" w:space="0" w:color="000000"/>
                    <w:bottom w:val="single" w:sz="6" w:space="0" w:color="000000"/>
                    <w:right w:val="single" w:sz="6" w:space="0" w:color="000000"/>
                  </w:tcBorders>
                  <w:hideMark/>
                </w:tcPr>
                <w:p w:rsidR="00A6434D" w:rsidRDefault="00A6434D">
                  <w:pPr>
                    <w:pStyle w:val="TableParagraph"/>
                    <w:spacing w:before="33"/>
                    <w:ind w:left="824" w:right="816"/>
                    <w:jc w:val="center"/>
                    <w:rPr>
                      <w:b/>
                      <w:sz w:val="21"/>
                      <w:lang w:eastAsia="zh-CN"/>
                    </w:rPr>
                  </w:pPr>
                  <w:r>
                    <w:rPr>
                      <w:rFonts w:hint="eastAsia"/>
                      <w:b/>
                      <w:sz w:val="21"/>
                      <w:lang w:eastAsia="zh-CN"/>
                    </w:rPr>
                    <w:t>机械类型</w:t>
                  </w:r>
                </w:p>
              </w:tc>
              <w:tc>
                <w:tcPr>
                  <w:tcW w:w="1293" w:type="pct"/>
                  <w:tcBorders>
                    <w:top w:val="single" w:sz="12" w:space="0" w:color="000000"/>
                    <w:left w:val="single" w:sz="6" w:space="0" w:color="000000"/>
                    <w:bottom w:val="single" w:sz="6" w:space="0" w:color="000000"/>
                    <w:right w:val="single" w:sz="6" w:space="0" w:color="000000"/>
                  </w:tcBorders>
                  <w:hideMark/>
                </w:tcPr>
                <w:p w:rsidR="00A6434D" w:rsidRDefault="00A6434D">
                  <w:pPr>
                    <w:pStyle w:val="TableParagraph"/>
                    <w:spacing w:before="33"/>
                    <w:ind w:left="505" w:right="495"/>
                    <w:jc w:val="center"/>
                    <w:rPr>
                      <w:b/>
                      <w:sz w:val="21"/>
                      <w:lang w:eastAsia="zh-CN"/>
                    </w:rPr>
                  </w:pPr>
                  <w:r>
                    <w:rPr>
                      <w:rFonts w:hint="eastAsia"/>
                      <w:b/>
                      <w:sz w:val="21"/>
                      <w:lang w:eastAsia="zh-CN"/>
                    </w:rPr>
                    <w:t>声源特点</w:t>
                  </w:r>
                </w:p>
              </w:tc>
              <w:tc>
                <w:tcPr>
                  <w:tcW w:w="1518" w:type="pct"/>
                  <w:tcBorders>
                    <w:top w:val="single" w:sz="12" w:space="0" w:color="000000"/>
                    <w:left w:val="single" w:sz="6" w:space="0" w:color="000000"/>
                    <w:bottom w:val="single" w:sz="6" w:space="0" w:color="000000"/>
                    <w:right w:val="single" w:sz="12" w:space="0" w:color="000000"/>
                  </w:tcBorders>
                  <w:hideMark/>
                </w:tcPr>
                <w:p w:rsidR="00A6434D" w:rsidRDefault="00A6434D">
                  <w:pPr>
                    <w:pStyle w:val="TableParagraph"/>
                    <w:spacing w:before="33"/>
                    <w:ind w:left="347" w:right="337"/>
                    <w:jc w:val="center"/>
                    <w:rPr>
                      <w:b/>
                      <w:sz w:val="21"/>
                      <w:lang w:eastAsia="zh-CN"/>
                    </w:rPr>
                  </w:pPr>
                  <w:r>
                    <w:rPr>
                      <w:rFonts w:hint="eastAsia"/>
                      <w:b/>
                      <w:sz w:val="21"/>
                      <w:lang w:eastAsia="zh-CN"/>
                    </w:rPr>
                    <w:t>距离设备</w:t>
                  </w:r>
                  <w:r>
                    <w:rPr>
                      <w:rFonts w:ascii="Times New Roman" w:eastAsia="Times New Roman"/>
                      <w:b/>
                      <w:sz w:val="21"/>
                      <w:lang w:eastAsia="zh-CN"/>
                    </w:rPr>
                    <w:t xml:space="preserve">5m </w:t>
                  </w:r>
                  <w:r>
                    <w:rPr>
                      <w:rFonts w:hint="eastAsia"/>
                      <w:b/>
                      <w:sz w:val="21"/>
                      <w:lang w:eastAsia="zh-CN"/>
                    </w:rPr>
                    <w:t>处噪声值</w:t>
                  </w:r>
                </w:p>
              </w:tc>
            </w:tr>
            <w:tr w:rsidR="00A6434D">
              <w:trPr>
                <w:trHeight w:val="340"/>
              </w:trPr>
              <w:tc>
                <w:tcPr>
                  <w:tcW w:w="659" w:type="pct"/>
                  <w:tcBorders>
                    <w:top w:val="single" w:sz="6" w:space="0" w:color="000000"/>
                    <w:left w:val="single" w:sz="12" w:space="0" w:color="000000"/>
                    <w:bottom w:val="single" w:sz="6" w:space="0" w:color="000000"/>
                    <w:right w:val="single" w:sz="6" w:space="0" w:color="000000"/>
                  </w:tcBorders>
                  <w:hideMark/>
                </w:tcPr>
                <w:p w:rsidR="00A6434D" w:rsidRDefault="00A6434D">
                  <w:pPr>
                    <w:pStyle w:val="TableParagraph"/>
                    <w:spacing w:before="47"/>
                    <w:ind w:left="13"/>
                    <w:jc w:val="center"/>
                    <w:rPr>
                      <w:rFonts w:ascii="Times New Roman"/>
                      <w:sz w:val="21"/>
                      <w:lang w:eastAsia="zh-CN"/>
                    </w:rPr>
                  </w:pPr>
                  <w:r>
                    <w:rPr>
                      <w:rFonts w:ascii="Times New Roman"/>
                      <w:sz w:val="21"/>
                      <w:lang w:eastAsia="zh-CN"/>
                    </w:rPr>
                    <w:t>1</w:t>
                  </w:r>
                </w:p>
              </w:tc>
              <w:tc>
                <w:tcPr>
                  <w:tcW w:w="1530" w:type="pct"/>
                  <w:tcBorders>
                    <w:top w:val="single" w:sz="6" w:space="0" w:color="000000"/>
                    <w:left w:val="single" w:sz="6" w:space="0" w:color="000000"/>
                    <w:bottom w:val="single" w:sz="6" w:space="0" w:color="000000"/>
                    <w:right w:val="single" w:sz="6" w:space="0" w:color="000000"/>
                  </w:tcBorders>
                  <w:hideMark/>
                </w:tcPr>
                <w:p w:rsidR="00A6434D" w:rsidRDefault="00A6434D">
                  <w:pPr>
                    <w:pStyle w:val="TableParagraph"/>
                    <w:spacing w:before="34"/>
                    <w:ind w:left="824" w:right="815"/>
                    <w:jc w:val="center"/>
                    <w:rPr>
                      <w:sz w:val="21"/>
                      <w:lang w:eastAsia="zh-CN"/>
                    </w:rPr>
                  </w:pPr>
                  <w:r>
                    <w:rPr>
                      <w:rFonts w:hint="eastAsia"/>
                      <w:sz w:val="21"/>
                      <w:lang w:eastAsia="zh-CN"/>
                    </w:rPr>
                    <w:t>路面破碎机</w:t>
                  </w:r>
                </w:p>
              </w:tc>
              <w:tc>
                <w:tcPr>
                  <w:tcW w:w="1293" w:type="pct"/>
                  <w:tcBorders>
                    <w:top w:val="single" w:sz="6" w:space="0" w:color="000000"/>
                    <w:left w:val="single" w:sz="6" w:space="0" w:color="000000"/>
                    <w:bottom w:val="single" w:sz="6" w:space="0" w:color="000000"/>
                    <w:right w:val="single" w:sz="6" w:space="0" w:color="000000"/>
                  </w:tcBorders>
                  <w:hideMark/>
                </w:tcPr>
                <w:p w:rsidR="00A6434D" w:rsidRDefault="00A6434D">
                  <w:pPr>
                    <w:pStyle w:val="TableParagraph"/>
                    <w:spacing w:before="34"/>
                    <w:ind w:left="505" w:right="495"/>
                    <w:jc w:val="center"/>
                    <w:rPr>
                      <w:sz w:val="21"/>
                      <w:lang w:eastAsia="zh-CN"/>
                    </w:rPr>
                  </w:pPr>
                  <w:r>
                    <w:rPr>
                      <w:rFonts w:hint="eastAsia"/>
                      <w:sz w:val="21"/>
                      <w:lang w:eastAsia="zh-CN"/>
                    </w:rPr>
                    <w:t>流寸不稳态源</w:t>
                  </w:r>
                </w:p>
              </w:tc>
              <w:tc>
                <w:tcPr>
                  <w:tcW w:w="1518" w:type="pct"/>
                  <w:tcBorders>
                    <w:top w:val="single" w:sz="6" w:space="0" w:color="000000"/>
                    <w:left w:val="single" w:sz="6" w:space="0" w:color="000000"/>
                    <w:bottom w:val="single" w:sz="6" w:space="0" w:color="000000"/>
                    <w:right w:val="single" w:sz="12" w:space="0" w:color="000000"/>
                  </w:tcBorders>
                  <w:hideMark/>
                </w:tcPr>
                <w:p w:rsidR="00A6434D" w:rsidRDefault="00A6434D">
                  <w:pPr>
                    <w:pStyle w:val="TableParagraph"/>
                    <w:spacing w:before="47"/>
                    <w:ind w:left="347" w:right="335"/>
                    <w:jc w:val="center"/>
                    <w:rPr>
                      <w:rFonts w:ascii="Times New Roman"/>
                      <w:sz w:val="21"/>
                      <w:lang w:eastAsia="zh-CN"/>
                    </w:rPr>
                  </w:pPr>
                  <w:r>
                    <w:rPr>
                      <w:rFonts w:ascii="Times New Roman"/>
                      <w:sz w:val="21"/>
                      <w:lang w:eastAsia="zh-CN"/>
                    </w:rPr>
                    <w:t>90</w:t>
                  </w:r>
                </w:p>
              </w:tc>
            </w:tr>
            <w:tr w:rsidR="00A6434D">
              <w:trPr>
                <w:trHeight w:val="339"/>
              </w:trPr>
              <w:tc>
                <w:tcPr>
                  <w:tcW w:w="659" w:type="pct"/>
                  <w:tcBorders>
                    <w:top w:val="single" w:sz="6" w:space="0" w:color="000000"/>
                    <w:left w:val="single" w:sz="12" w:space="0" w:color="000000"/>
                    <w:bottom w:val="single" w:sz="6" w:space="0" w:color="000000"/>
                    <w:right w:val="single" w:sz="6" w:space="0" w:color="000000"/>
                  </w:tcBorders>
                  <w:hideMark/>
                </w:tcPr>
                <w:p w:rsidR="00A6434D" w:rsidRDefault="00A6434D">
                  <w:pPr>
                    <w:pStyle w:val="TableParagraph"/>
                    <w:spacing w:before="47"/>
                    <w:ind w:left="13"/>
                    <w:jc w:val="center"/>
                    <w:rPr>
                      <w:rFonts w:ascii="Times New Roman"/>
                      <w:sz w:val="21"/>
                      <w:lang w:eastAsia="zh-CN"/>
                    </w:rPr>
                  </w:pPr>
                  <w:r>
                    <w:rPr>
                      <w:rFonts w:ascii="Times New Roman"/>
                      <w:sz w:val="21"/>
                      <w:lang w:eastAsia="zh-CN"/>
                    </w:rPr>
                    <w:t>2</w:t>
                  </w:r>
                </w:p>
              </w:tc>
              <w:tc>
                <w:tcPr>
                  <w:tcW w:w="1530" w:type="pct"/>
                  <w:tcBorders>
                    <w:top w:val="single" w:sz="6" w:space="0" w:color="000000"/>
                    <w:left w:val="single" w:sz="6" w:space="0" w:color="000000"/>
                    <w:bottom w:val="single" w:sz="6" w:space="0" w:color="000000"/>
                    <w:right w:val="single" w:sz="6" w:space="0" w:color="000000"/>
                  </w:tcBorders>
                  <w:hideMark/>
                </w:tcPr>
                <w:p w:rsidR="00A6434D" w:rsidRDefault="00A6434D">
                  <w:pPr>
                    <w:pStyle w:val="TableParagraph"/>
                    <w:spacing w:before="34"/>
                    <w:ind w:left="824" w:right="815"/>
                    <w:jc w:val="center"/>
                    <w:rPr>
                      <w:sz w:val="21"/>
                      <w:lang w:eastAsia="zh-CN"/>
                    </w:rPr>
                  </w:pPr>
                  <w:r>
                    <w:rPr>
                      <w:rFonts w:hint="eastAsia"/>
                      <w:sz w:val="21"/>
                      <w:lang w:eastAsia="zh-CN"/>
                    </w:rPr>
                    <w:t>装载机</w:t>
                  </w:r>
                </w:p>
              </w:tc>
              <w:tc>
                <w:tcPr>
                  <w:tcW w:w="1293" w:type="pct"/>
                  <w:tcBorders>
                    <w:top w:val="single" w:sz="6" w:space="0" w:color="000000"/>
                    <w:left w:val="single" w:sz="6" w:space="0" w:color="000000"/>
                    <w:bottom w:val="single" w:sz="6" w:space="0" w:color="000000"/>
                    <w:right w:val="single" w:sz="6" w:space="0" w:color="000000"/>
                  </w:tcBorders>
                  <w:hideMark/>
                </w:tcPr>
                <w:p w:rsidR="00A6434D" w:rsidRDefault="00A6434D">
                  <w:pPr>
                    <w:pStyle w:val="TableParagraph"/>
                    <w:spacing w:before="34"/>
                    <w:ind w:left="505" w:right="495"/>
                    <w:jc w:val="center"/>
                    <w:rPr>
                      <w:sz w:val="21"/>
                      <w:lang w:eastAsia="zh-CN"/>
                    </w:rPr>
                  </w:pPr>
                  <w:r>
                    <w:rPr>
                      <w:rFonts w:hint="eastAsia"/>
                      <w:sz w:val="21"/>
                      <w:lang w:eastAsia="zh-CN"/>
                    </w:rPr>
                    <w:t>不稳态源</w:t>
                  </w:r>
                </w:p>
              </w:tc>
              <w:tc>
                <w:tcPr>
                  <w:tcW w:w="1518" w:type="pct"/>
                  <w:tcBorders>
                    <w:top w:val="single" w:sz="6" w:space="0" w:color="000000"/>
                    <w:left w:val="single" w:sz="6" w:space="0" w:color="000000"/>
                    <w:bottom w:val="single" w:sz="6" w:space="0" w:color="000000"/>
                    <w:right w:val="single" w:sz="12" w:space="0" w:color="000000"/>
                  </w:tcBorders>
                  <w:hideMark/>
                </w:tcPr>
                <w:p w:rsidR="00A6434D" w:rsidRDefault="00A6434D">
                  <w:pPr>
                    <w:pStyle w:val="TableParagraph"/>
                    <w:spacing w:before="47"/>
                    <w:ind w:left="347" w:right="335"/>
                    <w:jc w:val="center"/>
                    <w:rPr>
                      <w:rFonts w:ascii="Times New Roman"/>
                      <w:sz w:val="21"/>
                      <w:lang w:eastAsia="zh-CN"/>
                    </w:rPr>
                  </w:pPr>
                  <w:r>
                    <w:rPr>
                      <w:rFonts w:ascii="Times New Roman"/>
                      <w:sz w:val="21"/>
                      <w:lang w:eastAsia="zh-CN"/>
                    </w:rPr>
                    <w:t>90</w:t>
                  </w:r>
                </w:p>
              </w:tc>
            </w:tr>
            <w:tr w:rsidR="00A6434D">
              <w:trPr>
                <w:trHeight w:val="349"/>
              </w:trPr>
              <w:tc>
                <w:tcPr>
                  <w:tcW w:w="659" w:type="pct"/>
                  <w:tcBorders>
                    <w:top w:val="single" w:sz="6" w:space="0" w:color="000000"/>
                    <w:left w:val="single" w:sz="12" w:space="0" w:color="000000"/>
                    <w:bottom w:val="single" w:sz="6" w:space="0" w:color="000000"/>
                    <w:right w:val="single" w:sz="6" w:space="0" w:color="000000"/>
                  </w:tcBorders>
                  <w:hideMark/>
                </w:tcPr>
                <w:p w:rsidR="00A6434D" w:rsidRDefault="00A6434D">
                  <w:pPr>
                    <w:pStyle w:val="TableParagraph"/>
                    <w:spacing w:before="53"/>
                    <w:ind w:left="13"/>
                    <w:jc w:val="center"/>
                    <w:rPr>
                      <w:rFonts w:ascii="Times New Roman"/>
                      <w:sz w:val="21"/>
                      <w:lang w:eastAsia="zh-CN"/>
                    </w:rPr>
                  </w:pPr>
                  <w:r>
                    <w:rPr>
                      <w:rFonts w:ascii="Times New Roman"/>
                      <w:sz w:val="21"/>
                      <w:lang w:eastAsia="zh-CN"/>
                    </w:rPr>
                    <w:t>3</w:t>
                  </w:r>
                </w:p>
              </w:tc>
              <w:tc>
                <w:tcPr>
                  <w:tcW w:w="1530" w:type="pct"/>
                  <w:tcBorders>
                    <w:top w:val="single" w:sz="6" w:space="0" w:color="000000"/>
                    <w:left w:val="single" w:sz="6" w:space="0" w:color="000000"/>
                    <w:bottom w:val="single" w:sz="6" w:space="0" w:color="000000"/>
                    <w:right w:val="single" w:sz="6" w:space="0" w:color="000000"/>
                  </w:tcBorders>
                  <w:hideMark/>
                </w:tcPr>
                <w:p w:rsidR="00A6434D" w:rsidRDefault="00A6434D">
                  <w:pPr>
                    <w:pStyle w:val="TableParagraph"/>
                    <w:spacing w:before="40"/>
                    <w:ind w:left="824" w:right="815"/>
                    <w:jc w:val="center"/>
                    <w:rPr>
                      <w:sz w:val="21"/>
                      <w:lang w:eastAsia="zh-CN"/>
                    </w:rPr>
                  </w:pPr>
                  <w:r>
                    <w:rPr>
                      <w:rFonts w:hint="eastAsia"/>
                      <w:sz w:val="21"/>
                      <w:lang w:eastAsia="zh-CN"/>
                    </w:rPr>
                    <w:t>推土机</w:t>
                  </w:r>
                </w:p>
              </w:tc>
              <w:tc>
                <w:tcPr>
                  <w:tcW w:w="1293" w:type="pct"/>
                  <w:tcBorders>
                    <w:top w:val="single" w:sz="6" w:space="0" w:color="000000"/>
                    <w:left w:val="single" w:sz="6" w:space="0" w:color="000000"/>
                    <w:bottom w:val="single" w:sz="6" w:space="0" w:color="000000"/>
                    <w:right w:val="single" w:sz="6" w:space="0" w:color="000000"/>
                  </w:tcBorders>
                  <w:hideMark/>
                </w:tcPr>
                <w:p w:rsidR="00A6434D" w:rsidRDefault="00A6434D">
                  <w:pPr>
                    <w:pStyle w:val="TableParagraph"/>
                    <w:spacing w:before="40"/>
                    <w:ind w:left="505" w:right="495"/>
                    <w:jc w:val="center"/>
                    <w:rPr>
                      <w:sz w:val="21"/>
                      <w:lang w:eastAsia="zh-CN"/>
                    </w:rPr>
                  </w:pPr>
                  <w:r>
                    <w:rPr>
                      <w:rFonts w:hint="eastAsia"/>
                      <w:sz w:val="21"/>
                      <w:lang w:eastAsia="zh-CN"/>
                    </w:rPr>
                    <w:t>流动不稳态源</w:t>
                  </w:r>
                </w:p>
              </w:tc>
              <w:tc>
                <w:tcPr>
                  <w:tcW w:w="1518" w:type="pct"/>
                  <w:tcBorders>
                    <w:top w:val="single" w:sz="6" w:space="0" w:color="000000"/>
                    <w:left w:val="single" w:sz="6" w:space="0" w:color="000000"/>
                    <w:bottom w:val="single" w:sz="6" w:space="0" w:color="000000"/>
                    <w:right w:val="single" w:sz="12" w:space="0" w:color="000000"/>
                  </w:tcBorders>
                  <w:hideMark/>
                </w:tcPr>
                <w:p w:rsidR="00A6434D" w:rsidRDefault="00A6434D">
                  <w:pPr>
                    <w:pStyle w:val="TableParagraph"/>
                    <w:spacing w:before="53"/>
                    <w:ind w:left="347" w:right="335"/>
                    <w:jc w:val="center"/>
                    <w:rPr>
                      <w:rFonts w:ascii="Times New Roman"/>
                      <w:sz w:val="21"/>
                      <w:lang w:eastAsia="zh-CN"/>
                    </w:rPr>
                  </w:pPr>
                  <w:r>
                    <w:rPr>
                      <w:rFonts w:ascii="Times New Roman"/>
                      <w:sz w:val="21"/>
                      <w:lang w:eastAsia="zh-CN"/>
                    </w:rPr>
                    <w:t>82</w:t>
                  </w:r>
                </w:p>
              </w:tc>
            </w:tr>
            <w:tr w:rsidR="00A6434D">
              <w:trPr>
                <w:trHeight w:val="349"/>
              </w:trPr>
              <w:tc>
                <w:tcPr>
                  <w:tcW w:w="659" w:type="pct"/>
                  <w:tcBorders>
                    <w:top w:val="single" w:sz="6" w:space="0" w:color="000000"/>
                    <w:left w:val="single" w:sz="12" w:space="0" w:color="000000"/>
                    <w:bottom w:val="single" w:sz="6" w:space="0" w:color="000000"/>
                    <w:right w:val="single" w:sz="6" w:space="0" w:color="000000"/>
                  </w:tcBorders>
                  <w:hideMark/>
                </w:tcPr>
                <w:p w:rsidR="00A6434D" w:rsidRDefault="00A6434D">
                  <w:pPr>
                    <w:pStyle w:val="TableParagraph"/>
                    <w:spacing w:before="53"/>
                    <w:ind w:right="3"/>
                    <w:jc w:val="center"/>
                    <w:rPr>
                      <w:rFonts w:ascii="Times New Roman"/>
                      <w:sz w:val="21"/>
                      <w:lang w:eastAsia="zh-CN"/>
                    </w:rPr>
                  </w:pPr>
                  <w:r>
                    <w:rPr>
                      <w:rFonts w:ascii="Times New Roman"/>
                      <w:sz w:val="21"/>
                      <w:lang w:eastAsia="zh-CN"/>
                    </w:rPr>
                    <w:t>4</w:t>
                  </w:r>
                </w:p>
              </w:tc>
              <w:tc>
                <w:tcPr>
                  <w:tcW w:w="1530" w:type="pct"/>
                  <w:tcBorders>
                    <w:top w:val="single" w:sz="6" w:space="0" w:color="000000"/>
                    <w:left w:val="single" w:sz="6" w:space="0" w:color="000000"/>
                    <w:bottom w:val="single" w:sz="6" w:space="0" w:color="000000"/>
                    <w:right w:val="single" w:sz="6" w:space="0" w:color="000000"/>
                  </w:tcBorders>
                  <w:hideMark/>
                </w:tcPr>
                <w:p w:rsidR="00A6434D" w:rsidRDefault="00A6434D">
                  <w:pPr>
                    <w:pStyle w:val="TableParagraph"/>
                    <w:spacing w:before="40"/>
                    <w:ind w:left="815" w:right="824"/>
                    <w:jc w:val="center"/>
                    <w:rPr>
                      <w:sz w:val="21"/>
                      <w:lang w:eastAsia="zh-CN"/>
                    </w:rPr>
                  </w:pPr>
                  <w:r>
                    <w:rPr>
                      <w:rFonts w:hint="eastAsia"/>
                      <w:sz w:val="21"/>
                      <w:lang w:eastAsia="zh-CN"/>
                    </w:rPr>
                    <w:t>挖掘机</w:t>
                  </w:r>
                </w:p>
              </w:tc>
              <w:tc>
                <w:tcPr>
                  <w:tcW w:w="1293" w:type="pct"/>
                  <w:tcBorders>
                    <w:top w:val="single" w:sz="6" w:space="0" w:color="000000"/>
                    <w:left w:val="single" w:sz="6" w:space="0" w:color="000000"/>
                    <w:bottom w:val="single" w:sz="6" w:space="0" w:color="000000"/>
                    <w:right w:val="single" w:sz="6" w:space="0" w:color="000000"/>
                  </w:tcBorders>
                  <w:hideMark/>
                </w:tcPr>
                <w:p w:rsidR="00A6434D" w:rsidRDefault="00A6434D">
                  <w:pPr>
                    <w:pStyle w:val="TableParagraph"/>
                    <w:spacing w:before="40"/>
                    <w:ind w:left="495" w:right="504"/>
                    <w:jc w:val="center"/>
                    <w:rPr>
                      <w:sz w:val="21"/>
                      <w:lang w:eastAsia="zh-CN"/>
                    </w:rPr>
                  </w:pPr>
                  <w:r>
                    <w:rPr>
                      <w:rFonts w:hint="eastAsia"/>
                      <w:sz w:val="21"/>
                      <w:lang w:eastAsia="zh-CN"/>
                    </w:rPr>
                    <w:t>不稳态源</w:t>
                  </w:r>
                </w:p>
              </w:tc>
              <w:tc>
                <w:tcPr>
                  <w:tcW w:w="1518" w:type="pct"/>
                  <w:tcBorders>
                    <w:top w:val="single" w:sz="6" w:space="0" w:color="000000"/>
                    <w:left w:val="single" w:sz="6" w:space="0" w:color="000000"/>
                    <w:bottom w:val="single" w:sz="6" w:space="0" w:color="000000"/>
                    <w:right w:val="single" w:sz="12" w:space="0" w:color="000000"/>
                  </w:tcBorders>
                  <w:hideMark/>
                </w:tcPr>
                <w:p w:rsidR="00A6434D" w:rsidRDefault="00A6434D">
                  <w:pPr>
                    <w:pStyle w:val="TableParagraph"/>
                    <w:spacing w:before="53"/>
                    <w:ind w:left="327" w:right="337"/>
                    <w:jc w:val="center"/>
                    <w:rPr>
                      <w:rFonts w:ascii="Times New Roman"/>
                      <w:sz w:val="21"/>
                      <w:lang w:eastAsia="zh-CN"/>
                    </w:rPr>
                  </w:pPr>
                  <w:r>
                    <w:rPr>
                      <w:rFonts w:ascii="Times New Roman"/>
                      <w:sz w:val="21"/>
                      <w:lang w:eastAsia="zh-CN"/>
                    </w:rPr>
                    <w:t>84</w:t>
                  </w:r>
                </w:p>
              </w:tc>
            </w:tr>
            <w:tr w:rsidR="00A6434D">
              <w:trPr>
                <w:trHeight w:val="340"/>
              </w:trPr>
              <w:tc>
                <w:tcPr>
                  <w:tcW w:w="659" w:type="pct"/>
                  <w:tcBorders>
                    <w:top w:val="single" w:sz="6" w:space="0" w:color="000000"/>
                    <w:left w:val="single" w:sz="12" w:space="0" w:color="000000"/>
                    <w:bottom w:val="single" w:sz="6" w:space="0" w:color="000000"/>
                    <w:right w:val="single" w:sz="6" w:space="0" w:color="000000"/>
                  </w:tcBorders>
                  <w:hideMark/>
                </w:tcPr>
                <w:p w:rsidR="00A6434D" w:rsidRDefault="00A6434D">
                  <w:pPr>
                    <w:pStyle w:val="TableParagraph"/>
                    <w:spacing w:before="48"/>
                    <w:ind w:right="3"/>
                    <w:jc w:val="center"/>
                    <w:rPr>
                      <w:rFonts w:ascii="Times New Roman"/>
                      <w:sz w:val="21"/>
                      <w:lang w:eastAsia="zh-CN"/>
                    </w:rPr>
                  </w:pPr>
                  <w:r>
                    <w:rPr>
                      <w:rFonts w:ascii="Times New Roman"/>
                      <w:sz w:val="21"/>
                      <w:lang w:eastAsia="zh-CN"/>
                    </w:rPr>
                    <w:t>5</w:t>
                  </w:r>
                </w:p>
              </w:tc>
              <w:tc>
                <w:tcPr>
                  <w:tcW w:w="1530" w:type="pct"/>
                  <w:tcBorders>
                    <w:top w:val="single" w:sz="6" w:space="0" w:color="000000"/>
                    <w:left w:val="single" w:sz="6" w:space="0" w:color="000000"/>
                    <w:bottom w:val="single" w:sz="6" w:space="0" w:color="000000"/>
                    <w:right w:val="single" w:sz="6" w:space="0" w:color="000000"/>
                  </w:tcBorders>
                  <w:hideMark/>
                </w:tcPr>
                <w:p w:rsidR="00A6434D" w:rsidRDefault="00A6434D">
                  <w:pPr>
                    <w:pStyle w:val="TableParagraph"/>
                    <w:spacing w:before="35"/>
                    <w:ind w:left="815" w:right="824"/>
                    <w:jc w:val="center"/>
                    <w:rPr>
                      <w:sz w:val="21"/>
                      <w:lang w:eastAsia="zh-CN"/>
                    </w:rPr>
                  </w:pPr>
                  <w:r>
                    <w:rPr>
                      <w:rFonts w:hint="eastAsia"/>
                      <w:sz w:val="21"/>
                      <w:lang w:eastAsia="zh-CN"/>
                    </w:rPr>
                    <w:t>移动式吊车</w:t>
                  </w:r>
                </w:p>
              </w:tc>
              <w:tc>
                <w:tcPr>
                  <w:tcW w:w="1293" w:type="pct"/>
                  <w:tcBorders>
                    <w:top w:val="single" w:sz="6" w:space="0" w:color="000000"/>
                    <w:left w:val="single" w:sz="6" w:space="0" w:color="000000"/>
                    <w:bottom w:val="single" w:sz="6" w:space="0" w:color="000000"/>
                    <w:right w:val="single" w:sz="6" w:space="0" w:color="000000"/>
                  </w:tcBorders>
                  <w:hideMark/>
                </w:tcPr>
                <w:p w:rsidR="00A6434D" w:rsidRDefault="00A6434D">
                  <w:pPr>
                    <w:pStyle w:val="TableParagraph"/>
                    <w:spacing w:before="35"/>
                    <w:ind w:left="495" w:right="504"/>
                    <w:jc w:val="center"/>
                    <w:rPr>
                      <w:sz w:val="21"/>
                      <w:lang w:eastAsia="zh-CN"/>
                    </w:rPr>
                  </w:pPr>
                  <w:r>
                    <w:rPr>
                      <w:rFonts w:hint="eastAsia"/>
                      <w:sz w:val="21"/>
                      <w:lang w:eastAsia="zh-CN"/>
                    </w:rPr>
                    <w:t>流动不稳态源</w:t>
                  </w:r>
                </w:p>
              </w:tc>
              <w:tc>
                <w:tcPr>
                  <w:tcW w:w="1518" w:type="pct"/>
                  <w:tcBorders>
                    <w:top w:val="single" w:sz="6" w:space="0" w:color="000000"/>
                    <w:left w:val="single" w:sz="6" w:space="0" w:color="000000"/>
                    <w:bottom w:val="single" w:sz="6" w:space="0" w:color="000000"/>
                    <w:right w:val="single" w:sz="12" w:space="0" w:color="000000"/>
                  </w:tcBorders>
                  <w:hideMark/>
                </w:tcPr>
                <w:p w:rsidR="00A6434D" w:rsidRDefault="00A6434D">
                  <w:pPr>
                    <w:pStyle w:val="TableParagraph"/>
                    <w:spacing w:before="48"/>
                    <w:ind w:left="327" w:right="337"/>
                    <w:jc w:val="center"/>
                    <w:rPr>
                      <w:rFonts w:ascii="Times New Roman"/>
                      <w:sz w:val="21"/>
                      <w:lang w:eastAsia="zh-CN"/>
                    </w:rPr>
                  </w:pPr>
                  <w:r>
                    <w:rPr>
                      <w:rFonts w:ascii="Times New Roman"/>
                      <w:sz w:val="21"/>
                      <w:lang w:eastAsia="zh-CN"/>
                    </w:rPr>
                    <w:t>85</w:t>
                  </w:r>
                </w:p>
              </w:tc>
            </w:tr>
            <w:tr w:rsidR="00A6434D">
              <w:trPr>
                <w:trHeight w:val="340"/>
              </w:trPr>
              <w:tc>
                <w:tcPr>
                  <w:tcW w:w="659" w:type="pct"/>
                  <w:tcBorders>
                    <w:top w:val="single" w:sz="6" w:space="0" w:color="000000"/>
                    <w:left w:val="single" w:sz="12" w:space="0" w:color="000000"/>
                    <w:bottom w:val="single" w:sz="12" w:space="0" w:color="000000"/>
                    <w:right w:val="single" w:sz="6" w:space="0" w:color="000000"/>
                  </w:tcBorders>
                  <w:hideMark/>
                </w:tcPr>
                <w:p w:rsidR="00A6434D" w:rsidRDefault="00A6434D">
                  <w:pPr>
                    <w:pStyle w:val="TableParagraph"/>
                    <w:spacing w:before="47"/>
                    <w:ind w:right="3"/>
                    <w:jc w:val="center"/>
                    <w:rPr>
                      <w:rFonts w:ascii="Times New Roman"/>
                      <w:sz w:val="21"/>
                      <w:lang w:eastAsia="zh-CN"/>
                    </w:rPr>
                  </w:pPr>
                  <w:r>
                    <w:rPr>
                      <w:rFonts w:ascii="Times New Roman"/>
                      <w:sz w:val="21"/>
                      <w:lang w:eastAsia="zh-CN"/>
                    </w:rPr>
                    <w:t>6</w:t>
                  </w:r>
                </w:p>
              </w:tc>
              <w:tc>
                <w:tcPr>
                  <w:tcW w:w="1530" w:type="pct"/>
                  <w:tcBorders>
                    <w:top w:val="single" w:sz="6" w:space="0" w:color="000000"/>
                    <w:left w:val="single" w:sz="6" w:space="0" w:color="000000"/>
                    <w:bottom w:val="single" w:sz="12" w:space="0" w:color="000000"/>
                    <w:right w:val="single" w:sz="6" w:space="0" w:color="000000"/>
                  </w:tcBorders>
                  <w:hideMark/>
                </w:tcPr>
                <w:p w:rsidR="00A6434D" w:rsidRDefault="00A6434D">
                  <w:pPr>
                    <w:pStyle w:val="TableParagraph"/>
                    <w:spacing w:before="34"/>
                    <w:ind w:left="814" w:right="824"/>
                    <w:jc w:val="center"/>
                    <w:rPr>
                      <w:sz w:val="21"/>
                      <w:lang w:eastAsia="zh-CN"/>
                    </w:rPr>
                  </w:pPr>
                  <w:r>
                    <w:rPr>
                      <w:rFonts w:hint="eastAsia"/>
                      <w:sz w:val="21"/>
                      <w:lang w:eastAsia="zh-CN"/>
                    </w:rPr>
                    <w:t>运输车辆</w:t>
                  </w:r>
                </w:p>
              </w:tc>
              <w:tc>
                <w:tcPr>
                  <w:tcW w:w="1293" w:type="pct"/>
                  <w:tcBorders>
                    <w:top w:val="single" w:sz="6" w:space="0" w:color="000000"/>
                    <w:left w:val="single" w:sz="6" w:space="0" w:color="000000"/>
                    <w:bottom w:val="single" w:sz="12" w:space="0" w:color="000000"/>
                    <w:right w:val="single" w:sz="6" w:space="0" w:color="000000"/>
                  </w:tcBorders>
                  <w:hideMark/>
                </w:tcPr>
                <w:p w:rsidR="00A6434D" w:rsidRDefault="00A6434D">
                  <w:pPr>
                    <w:pStyle w:val="TableParagraph"/>
                    <w:spacing w:before="34"/>
                    <w:ind w:left="496" w:right="504"/>
                    <w:jc w:val="center"/>
                    <w:rPr>
                      <w:sz w:val="21"/>
                      <w:lang w:eastAsia="zh-CN"/>
                    </w:rPr>
                  </w:pPr>
                  <w:r>
                    <w:rPr>
                      <w:rFonts w:hint="eastAsia"/>
                      <w:sz w:val="21"/>
                      <w:lang w:eastAsia="zh-CN"/>
                    </w:rPr>
                    <w:t>流动不稳态源</w:t>
                  </w:r>
                </w:p>
              </w:tc>
              <w:tc>
                <w:tcPr>
                  <w:tcW w:w="1518" w:type="pct"/>
                  <w:tcBorders>
                    <w:top w:val="single" w:sz="6" w:space="0" w:color="000000"/>
                    <w:left w:val="single" w:sz="6" w:space="0" w:color="000000"/>
                    <w:bottom w:val="single" w:sz="12" w:space="0" w:color="000000"/>
                    <w:right w:val="single" w:sz="12" w:space="0" w:color="000000"/>
                  </w:tcBorders>
                  <w:hideMark/>
                </w:tcPr>
                <w:p w:rsidR="00A6434D" w:rsidRDefault="00A6434D">
                  <w:pPr>
                    <w:pStyle w:val="TableParagraph"/>
                    <w:spacing w:before="47"/>
                    <w:ind w:left="329" w:right="337"/>
                    <w:jc w:val="center"/>
                    <w:rPr>
                      <w:rFonts w:ascii="Times New Roman"/>
                      <w:sz w:val="21"/>
                      <w:lang w:eastAsia="zh-CN"/>
                    </w:rPr>
                  </w:pPr>
                  <w:r>
                    <w:rPr>
                      <w:rFonts w:ascii="Times New Roman"/>
                      <w:sz w:val="21"/>
                      <w:lang w:eastAsia="zh-CN"/>
                    </w:rPr>
                    <w:t>88</w:t>
                  </w:r>
                </w:p>
              </w:tc>
            </w:tr>
          </w:tbl>
          <w:p w:rsidR="00A6434D" w:rsidRDefault="00A6434D">
            <w:pPr>
              <w:widowControl/>
              <w:adjustRightInd w:val="0"/>
              <w:snapToGrid w:val="0"/>
              <w:spacing w:line="360" w:lineRule="auto"/>
              <w:ind w:firstLineChars="200" w:firstLine="480"/>
              <w:rPr>
                <w:bCs/>
                <w:sz w:val="24"/>
              </w:rPr>
            </w:pPr>
            <w:r>
              <w:rPr>
                <w:rFonts w:hint="eastAsia"/>
                <w:bCs/>
                <w:sz w:val="24"/>
              </w:rPr>
              <w:lastRenderedPageBreak/>
              <w:t>（</w:t>
            </w:r>
            <w:r>
              <w:rPr>
                <w:bCs/>
                <w:sz w:val="24"/>
              </w:rPr>
              <w:t>4</w:t>
            </w:r>
            <w:r>
              <w:rPr>
                <w:rFonts w:hint="eastAsia"/>
                <w:bCs/>
                <w:sz w:val="24"/>
              </w:rPr>
              <w:t>）固废</w:t>
            </w:r>
          </w:p>
          <w:p w:rsidR="00A6434D" w:rsidRDefault="00A6434D">
            <w:pPr>
              <w:widowControl/>
              <w:adjustRightInd w:val="0"/>
              <w:snapToGrid w:val="0"/>
              <w:spacing w:line="360" w:lineRule="auto"/>
              <w:ind w:firstLineChars="200" w:firstLine="480"/>
              <w:rPr>
                <w:bCs/>
                <w:sz w:val="24"/>
              </w:rPr>
            </w:pPr>
            <w:r>
              <w:rPr>
                <w:rFonts w:hint="eastAsia"/>
                <w:bCs/>
                <w:sz w:val="24"/>
              </w:rPr>
              <w:t>施工期固体废物主要包括施工建筑垃圾、施工人员产生的生活垃圾及废弃的各种建筑材料等。</w:t>
            </w:r>
          </w:p>
          <w:p w:rsidR="00A6434D" w:rsidRDefault="00A6434D">
            <w:pPr>
              <w:pStyle w:val="a0"/>
              <w:spacing w:line="360" w:lineRule="auto"/>
              <w:ind w:left="0"/>
              <w:rPr>
                <w:rFonts w:eastAsia="黑体"/>
                <w:bCs/>
                <w:szCs w:val="28"/>
              </w:rPr>
            </w:pPr>
            <w:r>
              <w:rPr>
                <w:rFonts w:eastAsia="黑体" w:hint="eastAsia"/>
                <w:bCs/>
                <w:szCs w:val="28"/>
              </w:rPr>
              <w:t>二、运营期</w:t>
            </w:r>
          </w:p>
          <w:p w:rsidR="00A6434D" w:rsidRDefault="00A6434D">
            <w:pPr>
              <w:widowControl/>
              <w:adjustRightInd w:val="0"/>
              <w:snapToGrid w:val="0"/>
              <w:spacing w:line="360" w:lineRule="auto"/>
              <w:ind w:firstLineChars="200" w:firstLine="480"/>
              <w:rPr>
                <w:bCs/>
                <w:kern w:val="0"/>
                <w:sz w:val="24"/>
              </w:rPr>
            </w:pPr>
            <w:r>
              <w:rPr>
                <w:rFonts w:hint="eastAsia"/>
                <w:bCs/>
                <w:kern w:val="0"/>
                <w:sz w:val="24"/>
              </w:rPr>
              <w:t>营运期主要污染工序及污染物如下：</w:t>
            </w:r>
          </w:p>
          <w:p w:rsidR="00A6434D" w:rsidRDefault="00A6434D">
            <w:pPr>
              <w:widowControl/>
              <w:adjustRightInd w:val="0"/>
              <w:snapToGrid w:val="0"/>
              <w:spacing w:line="360" w:lineRule="auto"/>
              <w:ind w:firstLineChars="200" w:firstLine="482"/>
              <w:rPr>
                <w:b/>
                <w:bCs/>
                <w:kern w:val="0"/>
                <w:sz w:val="24"/>
              </w:rPr>
            </w:pPr>
            <w:r>
              <w:rPr>
                <w:b/>
                <w:bCs/>
                <w:kern w:val="0"/>
                <w:sz w:val="24"/>
              </w:rPr>
              <w:t>1</w:t>
            </w:r>
            <w:r>
              <w:rPr>
                <w:rFonts w:hint="eastAsia"/>
                <w:b/>
                <w:bCs/>
                <w:kern w:val="0"/>
                <w:sz w:val="24"/>
              </w:rPr>
              <w:t>、废水</w:t>
            </w:r>
          </w:p>
          <w:p w:rsidR="00A6434D" w:rsidRDefault="00A6434D">
            <w:pPr>
              <w:widowControl/>
              <w:adjustRightInd w:val="0"/>
              <w:snapToGrid w:val="0"/>
              <w:spacing w:line="360" w:lineRule="auto"/>
              <w:ind w:firstLineChars="200" w:firstLine="480"/>
              <w:rPr>
                <w:bCs/>
                <w:kern w:val="0"/>
                <w:sz w:val="24"/>
              </w:rPr>
            </w:pPr>
            <w:r>
              <w:rPr>
                <w:rFonts w:hint="eastAsia"/>
                <w:bCs/>
                <w:kern w:val="0"/>
                <w:sz w:val="24"/>
              </w:rPr>
              <w:t>拟建项目不产生生产废水。</w:t>
            </w:r>
          </w:p>
          <w:p w:rsidR="00A6434D" w:rsidRDefault="00A6434D" w:rsidP="001C348E">
            <w:pPr>
              <w:widowControl/>
              <w:adjustRightInd w:val="0"/>
              <w:snapToGrid w:val="0"/>
              <w:spacing w:line="360" w:lineRule="auto"/>
              <w:ind w:firstLineChars="200" w:firstLine="480"/>
              <w:rPr>
                <w:bCs/>
                <w:kern w:val="0"/>
                <w:sz w:val="24"/>
              </w:rPr>
            </w:pPr>
            <w:r>
              <w:rPr>
                <w:rFonts w:hint="eastAsia"/>
                <w:bCs/>
                <w:kern w:val="0"/>
                <w:sz w:val="24"/>
              </w:rPr>
              <w:t>拟建项目员工为厂内现有车间调剂，生活废水量不增加。</w:t>
            </w:r>
          </w:p>
          <w:p w:rsidR="00A6434D" w:rsidRDefault="00A6434D">
            <w:pPr>
              <w:widowControl/>
              <w:adjustRightInd w:val="0"/>
              <w:snapToGrid w:val="0"/>
              <w:spacing w:line="360" w:lineRule="auto"/>
              <w:ind w:firstLineChars="200" w:firstLine="482"/>
              <w:rPr>
                <w:b/>
                <w:bCs/>
                <w:kern w:val="0"/>
                <w:sz w:val="24"/>
              </w:rPr>
            </w:pPr>
            <w:r>
              <w:rPr>
                <w:b/>
                <w:bCs/>
                <w:kern w:val="0"/>
                <w:sz w:val="24"/>
              </w:rPr>
              <w:t>2</w:t>
            </w:r>
            <w:r>
              <w:rPr>
                <w:rFonts w:hint="eastAsia"/>
                <w:b/>
                <w:bCs/>
                <w:kern w:val="0"/>
                <w:sz w:val="24"/>
              </w:rPr>
              <w:t>、废气</w:t>
            </w:r>
          </w:p>
          <w:p w:rsidR="0097214D" w:rsidRPr="00855BB5" w:rsidRDefault="0097214D" w:rsidP="0097214D">
            <w:pPr>
              <w:adjustRightInd w:val="0"/>
              <w:snapToGrid w:val="0"/>
              <w:spacing w:line="360" w:lineRule="auto"/>
              <w:ind w:firstLineChars="200" w:firstLine="482"/>
              <w:rPr>
                <w:b/>
                <w:kern w:val="0"/>
                <w:sz w:val="24"/>
              </w:rPr>
            </w:pPr>
            <w:r w:rsidRPr="00855BB5">
              <w:rPr>
                <w:rFonts w:hint="eastAsia"/>
                <w:b/>
                <w:kern w:val="0"/>
                <w:sz w:val="24"/>
              </w:rPr>
              <w:t>&lt;</w:t>
            </w:r>
            <w:r>
              <w:rPr>
                <w:b/>
                <w:kern w:val="0"/>
                <w:sz w:val="24"/>
              </w:rPr>
              <w:t>1</w:t>
            </w:r>
            <w:r w:rsidRPr="00855BB5">
              <w:rPr>
                <w:b/>
                <w:kern w:val="0"/>
                <w:sz w:val="24"/>
              </w:rPr>
              <w:t>&gt;</w:t>
            </w:r>
            <w:r>
              <w:rPr>
                <w:b/>
                <w:kern w:val="0"/>
                <w:sz w:val="24"/>
              </w:rPr>
              <w:t>有</w:t>
            </w:r>
            <w:r w:rsidRPr="00855BB5">
              <w:rPr>
                <w:b/>
                <w:kern w:val="0"/>
                <w:sz w:val="24"/>
              </w:rPr>
              <w:t>组织废气</w:t>
            </w:r>
          </w:p>
          <w:p w:rsidR="00585377" w:rsidRDefault="00585377" w:rsidP="00585377">
            <w:pPr>
              <w:adjustRightInd w:val="0"/>
              <w:snapToGrid w:val="0"/>
              <w:spacing w:line="360" w:lineRule="auto"/>
              <w:ind w:firstLineChars="200" w:firstLine="482"/>
              <w:rPr>
                <w:rFonts w:hAnsi="宋体"/>
                <w:b/>
                <w:bCs/>
                <w:sz w:val="24"/>
              </w:rPr>
            </w:pPr>
            <w:r>
              <w:rPr>
                <w:rFonts w:hAnsi="宋体" w:hint="eastAsia"/>
                <w:b/>
                <w:bCs/>
                <w:sz w:val="24"/>
              </w:rPr>
              <w:t>A</w:t>
            </w:r>
            <w:r>
              <w:rPr>
                <w:rFonts w:hAnsi="宋体" w:hint="eastAsia"/>
                <w:b/>
                <w:bCs/>
                <w:sz w:val="24"/>
              </w:rPr>
              <w:t>、</w:t>
            </w:r>
            <w:r w:rsidRPr="003264CD">
              <w:rPr>
                <w:rFonts w:hAnsi="宋体" w:hint="eastAsia"/>
                <w:b/>
                <w:bCs/>
                <w:sz w:val="24"/>
              </w:rPr>
              <w:t>老区</w:t>
            </w:r>
            <w:r w:rsidRPr="003A7EA4">
              <w:rPr>
                <w:rFonts w:hAnsi="宋体" w:hint="eastAsia"/>
                <w:b/>
                <w:bCs/>
                <w:sz w:val="24"/>
              </w:rPr>
              <w:t>7#8#</w:t>
            </w:r>
            <w:r w:rsidRPr="003264CD">
              <w:rPr>
                <w:rFonts w:hAnsi="宋体" w:hint="eastAsia"/>
                <w:b/>
                <w:bCs/>
                <w:sz w:val="24"/>
              </w:rPr>
              <w:t>锅炉</w:t>
            </w:r>
            <w:r>
              <w:rPr>
                <w:rFonts w:hAnsi="宋体" w:hint="eastAsia"/>
                <w:b/>
                <w:bCs/>
                <w:sz w:val="24"/>
              </w:rPr>
              <w:t>：</w:t>
            </w:r>
          </w:p>
          <w:p w:rsidR="00585377" w:rsidRPr="00BB2CF0" w:rsidRDefault="0047633F" w:rsidP="00585377">
            <w:pPr>
              <w:adjustRightInd w:val="0"/>
              <w:snapToGrid w:val="0"/>
              <w:spacing w:line="360" w:lineRule="auto"/>
              <w:ind w:firstLineChars="200" w:firstLine="480"/>
              <w:rPr>
                <w:rFonts w:hAnsi="宋体"/>
                <w:bCs/>
                <w:sz w:val="24"/>
              </w:rPr>
            </w:pPr>
            <w:r w:rsidRPr="00BB2CF0">
              <w:rPr>
                <w:rFonts w:hAnsi="宋体" w:hint="eastAsia"/>
                <w:bCs/>
                <w:sz w:val="24"/>
              </w:rPr>
              <w:t>山东钢铁股份有限公司莱芜分公司能源动力厂</w:t>
            </w:r>
            <w:r>
              <w:rPr>
                <w:rFonts w:hAnsi="宋体" w:hint="eastAsia"/>
                <w:bCs/>
                <w:sz w:val="24"/>
              </w:rPr>
              <w:t>的</w:t>
            </w:r>
            <w:r w:rsidRPr="0047633F">
              <w:rPr>
                <w:rFonts w:hAnsi="宋体" w:hint="eastAsia"/>
                <w:bCs/>
                <w:sz w:val="24"/>
              </w:rPr>
              <w:t>老区</w:t>
            </w:r>
            <w:r w:rsidRPr="0047633F">
              <w:rPr>
                <w:rFonts w:hAnsi="宋体" w:hint="eastAsia"/>
                <w:bCs/>
                <w:sz w:val="24"/>
              </w:rPr>
              <w:t>7#8#</w:t>
            </w:r>
            <w:r>
              <w:rPr>
                <w:rFonts w:hAnsi="宋体" w:hint="eastAsia"/>
                <w:bCs/>
                <w:sz w:val="24"/>
              </w:rPr>
              <w:t>、</w:t>
            </w:r>
            <w:r w:rsidRPr="0047633F">
              <w:rPr>
                <w:rFonts w:hAnsi="宋体" w:hint="eastAsia"/>
                <w:bCs/>
                <w:sz w:val="24"/>
              </w:rPr>
              <w:t>9#10#130t/h</w:t>
            </w:r>
            <w:r>
              <w:rPr>
                <w:rFonts w:hAnsi="宋体" w:hint="eastAsia"/>
                <w:bCs/>
                <w:sz w:val="24"/>
              </w:rPr>
              <w:t>锅</w:t>
            </w:r>
            <w:r w:rsidRPr="0047633F">
              <w:rPr>
                <w:rFonts w:hAnsi="宋体" w:hint="eastAsia"/>
                <w:bCs/>
                <w:sz w:val="24"/>
              </w:rPr>
              <w:t>炉为全燃煤气锅炉，主要用于</w:t>
            </w:r>
            <w:r w:rsidRPr="00BB2CF0">
              <w:rPr>
                <w:rFonts w:hAnsi="宋体" w:hint="eastAsia"/>
                <w:bCs/>
                <w:sz w:val="24"/>
              </w:rPr>
              <w:t>山东钢铁股份有限公司莱芜分公司</w:t>
            </w:r>
            <w:r>
              <w:rPr>
                <w:rFonts w:hAnsi="宋体" w:hint="eastAsia"/>
                <w:bCs/>
                <w:sz w:val="24"/>
              </w:rPr>
              <w:t>内部老区高炉供风和发电。</w:t>
            </w:r>
            <w:r w:rsidRPr="0047633F">
              <w:rPr>
                <w:rFonts w:hAnsi="宋体" w:hint="eastAsia"/>
                <w:bCs/>
                <w:sz w:val="24"/>
              </w:rPr>
              <w:t>老区</w:t>
            </w:r>
            <w:r w:rsidRPr="0047633F">
              <w:rPr>
                <w:rFonts w:hAnsi="宋体" w:hint="eastAsia"/>
                <w:bCs/>
                <w:sz w:val="24"/>
              </w:rPr>
              <w:t>7#8#</w:t>
            </w:r>
            <w:r>
              <w:rPr>
                <w:rFonts w:hAnsi="宋体" w:hint="eastAsia"/>
                <w:bCs/>
                <w:sz w:val="24"/>
              </w:rPr>
              <w:t>锅炉配套一</w:t>
            </w:r>
            <w:r w:rsidRPr="00C65FA0">
              <w:rPr>
                <w:rFonts w:hAnsi="宋体" w:hint="eastAsia"/>
                <w:bCs/>
                <w:sz w:val="24"/>
              </w:rPr>
              <w:t>根烟囱</w:t>
            </w:r>
            <w:r w:rsidR="003266EB">
              <w:rPr>
                <w:rFonts w:hAnsi="宋体" w:hint="eastAsia"/>
                <w:bCs/>
                <w:sz w:val="24"/>
              </w:rPr>
              <w:t>P1</w:t>
            </w:r>
            <w:r w:rsidRPr="00C65FA0">
              <w:rPr>
                <w:rFonts w:hAnsi="宋体" w:hint="eastAsia"/>
                <w:bCs/>
                <w:sz w:val="24"/>
              </w:rPr>
              <w:t>，</w:t>
            </w:r>
            <w:r w:rsidR="00DE1CEB" w:rsidRPr="00C65FA0">
              <w:rPr>
                <w:rFonts w:hAnsi="宋体" w:hint="eastAsia"/>
                <w:bCs/>
                <w:sz w:val="24"/>
              </w:rPr>
              <w:t>高度</w:t>
            </w:r>
            <w:r w:rsidR="00C65FA0" w:rsidRPr="00C65FA0">
              <w:rPr>
                <w:rFonts w:hAnsi="宋体" w:hint="eastAsia"/>
                <w:bCs/>
                <w:sz w:val="24"/>
              </w:rPr>
              <w:t>70</w:t>
            </w:r>
            <w:r w:rsidR="00DE1CEB" w:rsidRPr="00C65FA0">
              <w:rPr>
                <w:rFonts w:hAnsi="宋体" w:hint="eastAsia"/>
                <w:bCs/>
                <w:sz w:val="24"/>
              </w:rPr>
              <w:t>m</w:t>
            </w:r>
            <w:r w:rsidR="00DE1CEB" w:rsidRPr="00C65FA0">
              <w:rPr>
                <w:rFonts w:hAnsi="宋体" w:hint="eastAsia"/>
                <w:bCs/>
                <w:sz w:val="24"/>
              </w:rPr>
              <w:t>，内径</w:t>
            </w:r>
            <w:r w:rsidR="00C65FA0" w:rsidRPr="00C65FA0">
              <w:rPr>
                <w:rFonts w:hAnsi="宋体" w:hint="eastAsia"/>
                <w:bCs/>
                <w:sz w:val="24"/>
              </w:rPr>
              <w:t>4.5</w:t>
            </w:r>
            <w:r w:rsidR="00DE1CEB" w:rsidRPr="00C65FA0">
              <w:rPr>
                <w:rFonts w:hAnsi="宋体" w:hint="eastAsia"/>
                <w:bCs/>
                <w:sz w:val="24"/>
              </w:rPr>
              <w:t>m</w:t>
            </w:r>
            <w:r w:rsidR="00DE1CEB" w:rsidRPr="00C65FA0">
              <w:rPr>
                <w:rFonts w:hAnsi="宋体" w:hint="eastAsia"/>
                <w:bCs/>
                <w:sz w:val="24"/>
              </w:rPr>
              <w:t>；</w:t>
            </w:r>
            <w:r w:rsidRPr="00C65FA0">
              <w:rPr>
                <w:rFonts w:hAnsi="宋体" w:hint="eastAsia"/>
                <w:bCs/>
                <w:sz w:val="24"/>
              </w:rPr>
              <w:t>9#10#</w:t>
            </w:r>
            <w:r w:rsidR="00521630" w:rsidRPr="00C65FA0">
              <w:rPr>
                <w:rFonts w:hAnsi="宋体" w:hint="eastAsia"/>
                <w:bCs/>
                <w:sz w:val="24"/>
              </w:rPr>
              <w:t>锅炉配套一根烟囱</w:t>
            </w:r>
            <w:r w:rsidR="003266EB">
              <w:rPr>
                <w:rFonts w:hAnsi="宋体" w:hint="eastAsia"/>
                <w:bCs/>
                <w:sz w:val="24"/>
              </w:rPr>
              <w:t>P2</w:t>
            </w:r>
            <w:r w:rsidR="00DE1CEB" w:rsidRPr="00C65FA0">
              <w:rPr>
                <w:rFonts w:hAnsi="宋体" w:hint="eastAsia"/>
                <w:bCs/>
                <w:sz w:val="24"/>
              </w:rPr>
              <w:t>，高度</w:t>
            </w:r>
            <w:r w:rsidR="00C65FA0" w:rsidRPr="00C65FA0">
              <w:rPr>
                <w:rFonts w:hAnsi="宋体" w:hint="eastAsia"/>
                <w:bCs/>
                <w:sz w:val="24"/>
              </w:rPr>
              <w:t>100</w:t>
            </w:r>
            <w:r w:rsidR="00DE1CEB" w:rsidRPr="00C65FA0">
              <w:rPr>
                <w:rFonts w:hAnsi="宋体" w:hint="eastAsia"/>
                <w:bCs/>
                <w:sz w:val="24"/>
              </w:rPr>
              <w:t>m</w:t>
            </w:r>
            <w:r w:rsidR="00DE1CEB" w:rsidRPr="00C65FA0">
              <w:rPr>
                <w:rFonts w:hAnsi="宋体" w:hint="eastAsia"/>
                <w:bCs/>
                <w:sz w:val="24"/>
              </w:rPr>
              <w:t>，内径</w:t>
            </w:r>
            <w:r w:rsidR="00C65FA0" w:rsidRPr="00C65FA0">
              <w:rPr>
                <w:rFonts w:hAnsi="宋体" w:hint="eastAsia"/>
                <w:bCs/>
                <w:sz w:val="24"/>
              </w:rPr>
              <w:t>4</w:t>
            </w:r>
            <w:r w:rsidR="00DE1CEB" w:rsidRPr="00C65FA0">
              <w:rPr>
                <w:rFonts w:hAnsi="宋体" w:hint="eastAsia"/>
                <w:bCs/>
                <w:sz w:val="24"/>
              </w:rPr>
              <w:t>m</w:t>
            </w:r>
            <w:r w:rsidR="00DE1CEB" w:rsidRPr="00C65FA0">
              <w:rPr>
                <w:rFonts w:hAnsi="宋体" w:hint="eastAsia"/>
                <w:bCs/>
                <w:sz w:val="24"/>
              </w:rPr>
              <w:t>。</w:t>
            </w:r>
            <w:r w:rsidRPr="00C65FA0">
              <w:rPr>
                <w:rFonts w:hAnsi="宋体" w:hint="eastAsia"/>
                <w:bCs/>
                <w:sz w:val="24"/>
              </w:rPr>
              <w:t>老区</w:t>
            </w:r>
            <w:r w:rsidRPr="00C65FA0">
              <w:rPr>
                <w:rFonts w:hAnsi="宋体" w:hint="eastAsia"/>
                <w:bCs/>
                <w:sz w:val="24"/>
              </w:rPr>
              <w:t>7#</w:t>
            </w:r>
            <w:r w:rsidRPr="00521630">
              <w:rPr>
                <w:rFonts w:hAnsi="宋体" w:hint="eastAsia"/>
                <w:bCs/>
                <w:sz w:val="24"/>
              </w:rPr>
              <w:t>8#</w:t>
            </w:r>
            <w:r w:rsidR="00521630">
              <w:rPr>
                <w:rFonts w:hAnsi="宋体" w:hint="eastAsia"/>
                <w:bCs/>
                <w:sz w:val="24"/>
              </w:rPr>
              <w:t>锅炉烟囱已安装烟气在线监测设备并与</w:t>
            </w:r>
            <w:r w:rsidRPr="0047633F">
              <w:rPr>
                <w:rFonts w:hAnsi="宋体" w:hint="eastAsia"/>
                <w:bCs/>
                <w:sz w:val="24"/>
              </w:rPr>
              <w:t>环保部门联网，老区</w:t>
            </w:r>
            <w:r w:rsidR="00521630" w:rsidRPr="0047633F">
              <w:rPr>
                <w:rFonts w:hAnsi="宋体" w:hint="eastAsia"/>
                <w:bCs/>
                <w:sz w:val="24"/>
              </w:rPr>
              <w:t>9#10#</w:t>
            </w:r>
            <w:r w:rsidRPr="0047633F">
              <w:rPr>
                <w:rFonts w:hAnsi="宋体" w:hint="eastAsia"/>
                <w:bCs/>
                <w:sz w:val="24"/>
              </w:rPr>
              <w:t>锅炉烟囱正在计划新上烟气在线监测设备，预计</w:t>
            </w:r>
            <w:r w:rsidRPr="0047633F">
              <w:rPr>
                <w:rFonts w:hAnsi="宋体" w:hint="eastAsia"/>
                <w:bCs/>
                <w:sz w:val="24"/>
              </w:rPr>
              <w:t>2019</w:t>
            </w:r>
            <w:r w:rsidR="00521630">
              <w:rPr>
                <w:rFonts w:hAnsi="宋体" w:hint="eastAsia"/>
                <w:bCs/>
                <w:sz w:val="24"/>
              </w:rPr>
              <w:t>年底前完成，</w:t>
            </w:r>
            <w:r w:rsidRPr="0047633F">
              <w:rPr>
                <w:rFonts w:hAnsi="宋体" w:hint="eastAsia"/>
                <w:bCs/>
                <w:sz w:val="24"/>
              </w:rPr>
              <w:t>监测主要指标为二氧化硫、氮氧化物和烟尘</w:t>
            </w:r>
            <w:r w:rsidR="00521630">
              <w:rPr>
                <w:rFonts w:hAnsi="宋体" w:hint="eastAsia"/>
                <w:bCs/>
                <w:sz w:val="24"/>
              </w:rPr>
              <w:t>。</w:t>
            </w:r>
          </w:p>
          <w:p w:rsidR="00521630" w:rsidRPr="00514087" w:rsidRDefault="00521630" w:rsidP="00521630">
            <w:pPr>
              <w:adjustRightInd w:val="0"/>
              <w:snapToGrid w:val="0"/>
              <w:spacing w:line="360" w:lineRule="auto"/>
              <w:ind w:firstLineChars="200" w:firstLine="480"/>
              <w:rPr>
                <w:rFonts w:hAnsi="宋体"/>
                <w:bCs/>
                <w:sz w:val="24"/>
              </w:rPr>
            </w:pPr>
            <w:r>
              <w:rPr>
                <w:rFonts w:hAnsi="宋体" w:hint="eastAsia"/>
                <w:bCs/>
                <w:sz w:val="24"/>
              </w:rPr>
              <w:t>根据在线监测数据，</w:t>
            </w:r>
            <w:r w:rsidRPr="00BB2CF0">
              <w:rPr>
                <w:rFonts w:hAnsi="宋体" w:hint="eastAsia"/>
                <w:bCs/>
                <w:sz w:val="24"/>
              </w:rPr>
              <w:t>山东钢铁股份有限公司莱芜分公司能源动力厂</w:t>
            </w:r>
            <w:r>
              <w:rPr>
                <w:rFonts w:hAnsi="宋体" w:hint="eastAsia"/>
                <w:bCs/>
                <w:sz w:val="24"/>
              </w:rPr>
              <w:t>的</w:t>
            </w:r>
            <w:r w:rsidRPr="00521630">
              <w:rPr>
                <w:rFonts w:hAnsi="宋体" w:hint="eastAsia"/>
                <w:bCs/>
                <w:sz w:val="24"/>
              </w:rPr>
              <w:t>老区</w:t>
            </w:r>
            <w:r w:rsidRPr="00521630">
              <w:rPr>
                <w:rFonts w:hAnsi="宋体" w:hint="eastAsia"/>
                <w:bCs/>
                <w:sz w:val="24"/>
              </w:rPr>
              <w:t>7#8#</w:t>
            </w:r>
            <w:r w:rsidRPr="00521630">
              <w:rPr>
                <w:rFonts w:hAnsi="宋体" w:hint="eastAsia"/>
                <w:bCs/>
                <w:sz w:val="24"/>
              </w:rPr>
              <w:t>锅炉</w:t>
            </w:r>
            <w:r>
              <w:rPr>
                <w:rFonts w:hAnsi="宋体" w:hint="eastAsia"/>
                <w:sz w:val="24"/>
              </w:rPr>
              <w:t>排气筒</w:t>
            </w:r>
            <w:r>
              <w:rPr>
                <w:rFonts w:hAnsi="宋体" w:hint="eastAsia"/>
                <w:sz w:val="24"/>
              </w:rPr>
              <w:t>2</w:t>
            </w:r>
            <w:r>
              <w:rPr>
                <w:rFonts w:hAnsi="宋体"/>
                <w:sz w:val="24"/>
              </w:rPr>
              <w:t>018</w:t>
            </w:r>
            <w:r>
              <w:rPr>
                <w:rFonts w:hAnsi="宋体"/>
                <w:sz w:val="24"/>
              </w:rPr>
              <w:t>年度</w:t>
            </w:r>
            <w:r>
              <w:rPr>
                <w:rFonts w:hAnsi="宋体" w:hint="eastAsia"/>
                <w:sz w:val="24"/>
              </w:rPr>
              <w:t>废气主要污染物排放浓度见</w:t>
            </w:r>
            <w:r>
              <w:rPr>
                <w:rFonts w:hAnsi="宋体" w:hint="eastAsia"/>
                <w:b/>
                <w:sz w:val="24"/>
              </w:rPr>
              <w:t>表</w:t>
            </w:r>
            <w:r w:rsidR="00D45726">
              <w:rPr>
                <w:rFonts w:hAnsi="宋体"/>
                <w:b/>
                <w:sz w:val="24"/>
              </w:rPr>
              <w:t>22</w:t>
            </w:r>
            <w:r>
              <w:rPr>
                <w:rFonts w:hAnsi="宋体" w:hint="eastAsia"/>
                <w:b/>
                <w:sz w:val="24"/>
              </w:rPr>
              <w:t>。</w:t>
            </w:r>
          </w:p>
          <w:p w:rsidR="00521630" w:rsidRDefault="00521630" w:rsidP="00521630">
            <w:pPr>
              <w:adjustRightInd w:val="0"/>
              <w:snapToGrid w:val="0"/>
              <w:spacing w:line="360" w:lineRule="auto"/>
              <w:ind w:firstLineChars="200" w:firstLine="482"/>
              <w:jc w:val="center"/>
              <w:rPr>
                <w:rFonts w:hAnsi="宋体"/>
                <w:b/>
                <w:sz w:val="24"/>
              </w:rPr>
            </w:pPr>
            <w:r>
              <w:rPr>
                <w:rFonts w:hAnsi="宋体" w:hint="eastAsia"/>
                <w:b/>
                <w:sz w:val="24"/>
              </w:rPr>
              <w:t>表</w:t>
            </w:r>
            <w:r w:rsidR="00D45726">
              <w:rPr>
                <w:rFonts w:hAnsi="宋体"/>
                <w:b/>
                <w:sz w:val="24"/>
              </w:rPr>
              <w:t>22</w:t>
            </w:r>
            <w:r>
              <w:rPr>
                <w:rFonts w:hAnsi="宋体"/>
                <w:b/>
                <w:sz w:val="24"/>
              </w:rPr>
              <w:t xml:space="preserve">  2018</w:t>
            </w:r>
            <w:r>
              <w:rPr>
                <w:rFonts w:hAnsi="宋体" w:hint="eastAsia"/>
                <w:b/>
                <w:sz w:val="24"/>
              </w:rPr>
              <w:t>年</w:t>
            </w:r>
            <w:r w:rsidRPr="00521630">
              <w:rPr>
                <w:rFonts w:hint="eastAsia"/>
                <w:b/>
                <w:bCs/>
                <w:kern w:val="0"/>
                <w:sz w:val="24"/>
              </w:rPr>
              <w:t>老区</w:t>
            </w:r>
            <w:r w:rsidRPr="00521630">
              <w:rPr>
                <w:rFonts w:hint="eastAsia"/>
                <w:b/>
                <w:bCs/>
                <w:kern w:val="0"/>
                <w:sz w:val="24"/>
              </w:rPr>
              <w:t>7#8#</w:t>
            </w:r>
            <w:r w:rsidRPr="00521630">
              <w:rPr>
                <w:rFonts w:hint="eastAsia"/>
                <w:b/>
                <w:bCs/>
                <w:kern w:val="0"/>
                <w:sz w:val="24"/>
              </w:rPr>
              <w:t>锅炉</w:t>
            </w:r>
            <w:r>
              <w:rPr>
                <w:rFonts w:hAnsi="宋体" w:hint="eastAsia"/>
                <w:b/>
                <w:sz w:val="24"/>
              </w:rPr>
              <w:t>烟气在线监测数据月均值</w:t>
            </w:r>
            <w:r>
              <w:rPr>
                <w:rFonts w:hAnsi="宋体" w:hint="eastAsia"/>
                <w:b/>
                <w:bCs/>
                <w:sz w:val="24"/>
              </w:rPr>
              <w:t>（负荷约为</w:t>
            </w:r>
            <w:r>
              <w:rPr>
                <w:rFonts w:hAnsi="宋体"/>
                <w:b/>
                <w:bCs/>
                <w:sz w:val="24"/>
              </w:rPr>
              <w:t>85%</w:t>
            </w:r>
            <w:r>
              <w:rPr>
                <w:rFonts w:hAnsi="宋体" w:hint="eastAsia"/>
                <w:b/>
                <w:bCs/>
                <w:sz w:val="24"/>
              </w:rPr>
              <w:t>）</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851"/>
              <w:gridCol w:w="1851"/>
              <w:gridCol w:w="1850"/>
              <w:gridCol w:w="1850"/>
              <w:gridCol w:w="1850"/>
            </w:tblGrid>
            <w:tr w:rsidR="00521630" w:rsidRPr="008053F1" w:rsidTr="00826208">
              <w:trPr>
                <w:trHeight w:val="287"/>
                <w:jc w:val="center"/>
              </w:trPr>
              <w:tc>
                <w:tcPr>
                  <w:tcW w:w="1000" w:type="pct"/>
                  <w:vMerge w:val="restart"/>
                  <w:tcBorders>
                    <w:top w:val="single" w:sz="12" w:space="0" w:color="000000"/>
                    <w:left w:val="single" w:sz="12" w:space="0" w:color="000000"/>
                    <w:bottom w:val="single" w:sz="6" w:space="0" w:color="000000"/>
                    <w:right w:val="single" w:sz="6" w:space="0" w:color="000000"/>
                  </w:tcBorders>
                  <w:vAlign w:val="center"/>
                  <w:hideMark/>
                </w:tcPr>
                <w:p w:rsidR="00521630" w:rsidRPr="008053F1" w:rsidRDefault="00521630" w:rsidP="00521630">
                  <w:pPr>
                    <w:widowControl/>
                    <w:jc w:val="center"/>
                    <w:rPr>
                      <w:rFonts w:ascii="宋体" w:hAnsi="宋体" w:cs="宋体"/>
                      <w:b/>
                      <w:kern w:val="0"/>
                      <w:szCs w:val="21"/>
                    </w:rPr>
                  </w:pPr>
                  <w:r w:rsidRPr="008053F1">
                    <w:rPr>
                      <w:rFonts w:ascii="宋体" w:hAnsi="宋体" w:cs="宋体" w:hint="eastAsia"/>
                      <w:b/>
                      <w:kern w:val="0"/>
                      <w:szCs w:val="21"/>
                    </w:rPr>
                    <w:t>时间</w:t>
                  </w:r>
                </w:p>
              </w:tc>
              <w:tc>
                <w:tcPr>
                  <w:tcW w:w="1000" w:type="pct"/>
                  <w:tcBorders>
                    <w:top w:val="single" w:sz="12" w:space="0" w:color="000000"/>
                    <w:left w:val="single" w:sz="6" w:space="0" w:color="000000"/>
                    <w:bottom w:val="single" w:sz="6" w:space="0" w:color="000000"/>
                    <w:right w:val="single" w:sz="6" w:space="0" w:color="000000"/>
                  </w:tcBorders>
                  <w:vAlign w:val="center"/>
                  <w:hideMark/>
                </w:tcPr>
                <w:p w:rsidR="00521630" w:rsidRPr="008053F1" w:rsidRDefault="00521630" w:rsidP="00521630">
                  <w:pPr>
                    <w:widowControl/>
                    <w:jc w:val="center"/>
                    <w:rPr>
                      <w:rFonts w:ascii="宋体" w:hAnsi="宋体" w:cs="宋体"/>
                      <w:b/>
                      <w:kern w:val="0"/>
                      <w:szCs w:val="21"/>
                    </w:rPr>
                  </w:pPr>
                  <w:r w:rsidRPr="008053F1">
                    <w:rPr>
                      <w:rFonts w:ascii="宋体" w:hAnsi="宋体" w:cs="宋体" w:hint="eastAsia"/>
                      <w:b/>
                      <w:kern w:val="0"/>
                      <w:szCs w:val="21"/>
                    </w:rPr>
                    <w:t>二氧化硫</w:t>
                  </w:r>
                </w:p>
              </w:tc>
              <w:tc>
                <w:tcPr>
                  <w:tcW w:w="1000" w:type="pct"/>
                  <w:tcBorders>
                    <w:top w:val="single" w:sz="12" w:space="0" w:color="000000"/>
                    <w:left w:val="single" w:sz="6" w:space="0" w:color="000000"/>
                    <w:bottom w:val="single" w:sz="6" w:space="0" w:color="000000"/>
                    <w:right w:val="single" w:sz="6" w:space="0" w:color="000000"/>
                  </w:tcBorders>
                  <w:vAlign w:val="center"/>
                  <w:hideMark/>
                </w:tcPr>
                <w:p w:rsidR="00521630" w:rsidRPr="008053F1" w:rsidRDefault="00521630" w:rsidP="00521630">
                  <w:pPr>
                    <w:widowControl/>
                    <w:jc w:val="center"/>
                    <w:rPr>
                      <w:rFonts w:ascii="宋体" w:hAnsi="宋体" w:cs="宋体"/>
                      <w:b/>
                      <w:kern w:val="0"/>
                      <w:szCs w:val="21"/>
                    </w:rPr>
                  </w:pPr>
                  <w:r w:rsidRPr="008053F1">
                    <w:rPr>
                      <w:rFonts w:ascii="宋体" w:hAnsi="宋体" w:cs="宋体" w:hint="eastAsia"/>
                      <w:b/>
                      <w:kern w:val="0"/>
                      <w:szCs w:val="21"/>
                    </w:rPr>
                    <w:t>氮氧化物</w:t>
                  </w:r>
                </w:p>
              </w:tc>
              <w:tc>
                <w:tcPr>
                  <w:tcW w:w="1000" w:type="pct"/>
                  <w:tcBorders>
                    <w:top w:val="single" w:sz="12" w:space="0" w:color="000000"/>
                    <w:left w:val="single" w:sz="6" w:space="0" w:color="000000"/>
                    <w:bottom w:val="single" w:sz="6" w:space="0" w:color="000000"/>
                    <w:right w:val="single" w:sz="6" w:space="0" w:color="000000"/>
                  </w:tcBorders>
                  <w:vAlign w:val="center"/>
                  <w:hideMark/>
                </w:tcPr>
                <w:p w:rsidR="00521630" w:rsidRPr="008053F1" w:rsidRDefault="00521630" w:rsidP="00521630">
                  <w:pPr>
                    <w:widowControl/>
                    <w:jc w:val="center"/>
                    <w:rPr>
                      <w:rFonts w:ascii="宋体" w:hAnsi="宋体" w:cs="宋体"/>
                      <w:b/>
                      <w:kern w:val="0"/>
                      <w:szCs w:val="21"/>
                    </w:rPr>
                  </w:pPr>
                  <w:r w:rsidRPr="008053F1">
                    <w:rPr>
                      <w:rFonts w:ascii="宋体" w:hAnsi="宋体" w:cs="宋体" w:hint="eastAsia"/>
                      <w:b/>
                      <w:kern w:val="0"/>
                      <w:szCs w:val="21"/>
                    </w:rPr>
                    <w:t>烟尘</w:t>
                  </w:r>
                </w:p>
              </w:tc>
              <w:tc>
                <w:tcPr>
                  <w:tcW w:w="1000" w:type="pct"/>
                  <w:tcBorders>
                    <w:top w:val="single" w:sz="12" w:space="0" w:color="000000"/>
                    <w:left w:val="single" w:sz="6" w:space="0" w:color="000000"/>
                    <w:bottom w:val="single" w:sz="6" w:space="0" w:color="000000"/>
                    <w:right w:val="single" w:sz="12" w:space="0" w:color="000000"/>
                  </w:tcBorders>
                  <w:vAlign w:val="center"/>
                  <w:hideMark/>
                </w:tcPr>
                <w:p w:rsidR="00521630" w:rsidRPr="008053F1" w:rsidRDefault="00521630" w:rsidP="00521630">
                  <w:pPr>
                    <w:widowControl/>
                    <w:jc w:val="center"/>
                    <w:rPr>
                      <w:rFonts w:ascii="宋体" w:hAnsi="宋体" w:cs="宋体"/>
                      <w:b/>
                      <w:kern w:val="0"/>
                      <w:szCs w:val="21"/>
                    </w:rPr>
                  </w:pPr>
                  <w:r w:rsidRPr="008053F1">
                    <w:rPr>
                      <w:rFonts w:ascii="宋体" w:hAnsi="宋体" w:cs="宋体" w:hint="eastAsia"/>
                      <w:b/>
                      <w:kern w:val="0"/>
                      <w:szCs w:val="21"/>
                    </w:rPr>
                    <w:t>氧气</w:t>
                  </w:r>
                </w:p>
              </w:tc>
            </w:tr>
            <w:tr w:rsidR="00521630" w:rsidRPr="008053F1" w:rsidTr="00826208">
              <w:trPr>
                <w:trHeight w:val="287"/>
                <w:jc w:val="center"/>
              </w:trPr>
              <w:tc>
                <w:tcPr>
                  <w:tcW w:w="0" w:type="auto"/>
                  <w:vMerge/>
                  <w:tcBorders>
                    <w:top w:val="single" w:sz="12" w:space="0" w:color="000000"/>
                    <w:left w:val="single" w:sz="12" w:space="0" w:color="000000"/>
                    <w:bottom w:val="single" w:sz="6" w:space="0" w:color="000000"/>
                    <w:right w:val="single" w:sz="6" w:space="0" w:color="000000"/>
                  </w:tcBorders>
                  <w:vAlign w:val="center"/>
                  <w:hideMark/>
                </w:tcPr>
                <w:p w:rsidR="00521630" w:rsidRPr="008053F1" w:rsidRDefault="00521630" w:rsidP="00521630">
                  <w:pPr>
                    <w:widowControl/>
                    <w:jc w:val="left"/>
                    <w:rPr>
                      <w:rFonts w:ascii="宋体" w:hAnsi="宋体" w:cs="宋体"/>
                      <w:b/>
                      <w:kern w:val="0"/>
                      <w:szCs w:val="21"/>
                    </w:rPr>
                  </w:pPr>
                </w:p>
              </w:tc>
              <w:tc>
                <w:tcPr>
                  <w:tcW w:w="1000" w:type="pct"/>
                  <w:tcBorders>
                    <w:top w:val="single" w:sz="6" w:space="0" w:color="000000"/>
                    <w:left w:val="single" w:sz="6" w:space="0" w:color="000000"/>
                    <w:bottom w:val="single" w:sz="6" w:space="0" w:color="000000"/>
                    <w:right w:val="single" w:sz="6" w:space="0" w:color="000000"/>
                  </w:tcBorders>
                  <w:vAlign w:val="center"/>
                  <w:hideMark/>
                </w:tcPr>
                <w:p w:rsidR="00521630" w:rsidRPr="008053F1" w:rsidRDefault="00521630" w:rsidP="00521630">
                  <w:pPr>
                    <w:widowControl/>
                    <w:jc w:val="center"/>
                    <w:rPr>
                      <w:rFonts w:ascii="宋体" w:hAnsi="宋体" w:cs="宋体"/>
                      <w:b/>
                      <w:kern w:val="0"/>
                      <w:szCs w:val="21"/>
                    </w:rPr>
                  </w:pPr>
                  <w:r w:rsidRPr="008053F1">
                    <w:rPr>
                      <w:rFonts w:ascii="宋体" w:hAnsi="宋体" w:cs="宋体" w:hint="eastAsia"/>
                      <w:b/>
                      <w:kern w:val="0"/>
                      <w:szCs w:val="21"/>
                    </w:rPr>
                    <w:t>(mg/m</w:t>
                  </w:r>
                  <w:r w:rsidRPr="008053F1">
                    <w:rPr>
                      <w:rFonts w:ascii="宋体" w:hAnsi="宋体" w:cs="宋体" w:hint="eastAsia"/>
                      <w:b/>
                      <w:kern w:val="0"/>
                      <w:szCs w:val="21"/>
                      <w:vertAlign w:val="superscript"/>
                    </w:rPr>
                    <w:t>3</w:t>
                  </w:r>
                  <w:r w:rsidRPr="008053F1">
                    <w:rPr>
                      <w:rFonts w:ascii="宋体" w:hAnsi="宋体" w:cs="宋体" w:hint="eastAsia"/>
                      <w:b/>
                      <w:kern w:val="0"/>
                      <w:szCs w:val="21"/>
                    </w:rPr>
                    <w:t>)</w:t>
                  </w:r>
                </w:p>
              </w:tc>
              <w:tc>
                <w:tcPr>
                  <w:tcW w:w="1000" w:type="pct"/>
                  <w:tcBorders>
                    <w:top w:val="single" w:sz="6" w:space="0" w:color="000000"/>
                    <w:left w:val="single" w:sz="6" w:space="0" w:color="000000"/>
                    <w:bottom w:val="single" w:sz="6" w:space="0" w:color="000000"/>
                    <w:right w:val="single" w:sz="6" w:space="0" w:color="000000"/>
                  </w:tcBorders>
                  <w:vAlign w:val="center"/>
                  <w:hideMark/>
                </w:tcPr>
                <w:p w:rsidR="00521630" w:rsidRPr="008053F1" w:rsidRDefault="00521630" w:rsidP="00521630">
                  <w:pPr>
                    <w:widowControl/>
                    <w:jc w:val="center"/>
                    <w:rPr>
                      <w:rFonts w:ascii="宋体" w:hAnsi="宋体" w:cs="宋体"/>
                      <w:b/>
                      <w:kern w:val="0"/>
                      <w:szCs w:val="21"/>
                    </w:rPr>
                  </w:pPr>
                  <w:r w:rsidRPr="008053F1">
                    <w:rPr>
                      <w:rFonts w:ascii="宋体" w:hAnsi="宋体" w:cs="宋体" w:hint="eastAsia"/>
                      <w:b/>
                      <w:kern w:val="0"/>
                      <w:szCs w:val="21"/>
                    </w:rPr>
                    <w:t>(mg/m</w:t>
                  </w:r>
                  <w:r w:rsidRPr="008053F1">
                    <w:rPr>
                      <w:rFonts w:ascii="宋体" w:hAnsi="宋体" w:cs="宋体" w:hint="eastAsia"/>
                      <w:b/>
                      <w:kern w:val="0"/>
                      <w:szCs w:val="21"/>
                      <w:vertAlign w:val="superscript"/>
                    </w:rPr>
                    <w:t>3</w:t>
                  </w:r>
                  <w:r w:rsidRPr="008053F1">
                    <w:rPr>
                      <w:rFonts w:ascii="宋体" w:hAnsi="宋体" w:cs="宋体" w:hint="eastAsia"/>
                      <w:b/>
                      <w:kern w:val="0"/>
                      <w:szCs w:val="21"/>
                    </w:rPr>
                    <w:t>)</w:t>
                  </w:r>
                </w:p>
              </w:tc>
              <w:tc>
                <w:tcPr>
                  <w:tcW w:w="1000" w:type="pct"/>
                  <w:tcBorders>
                    <w:top w:val="single" w:sz="6" w:space="0" w:color="000000"/>
                    <w:left w:val="single" w:sz="6" w:space="0" w:color="000000"/>
                    <w:bottom w:val="single" w:sz="6" w:space="0" w:color="000000"/>
                    <w:right w:val="single" w:sz="6" w:space="0" w:color="000000"/>
                  </w:tcBorders>
                  <w:vAlign w:val="center"/>
                  <w:hideMark/>
                </w:tcPr>
                <w:p w:rsidR="00521630" w:rsidRPr="008053F1" w:rsidRDefault="00521630" w:rsidP="00521630">
                  <w:pPr>
                    <w:widowControl/>
                    <w:jc w:val="center"/>
                    <w:rPr>
                      <w:rFonts w:ascii="宋体" w:hAnsi="宋体" w:cs="宋体"/>
                      <w:b/>
                      <w:kern w:val="0"/>
                      <w:szCs w:val="21"/>
                    </w:rPr>
                  </w:pPr>
                  <w:r w:rsidRPr="008053F1">
                    <w:rPr>
                      <w:rFonts w:ascii="宋体" w:hAnsi="宋体" w:cs="宋体" w:hint="eastAsia"/>
                      <w:b/>
                      <w:kern w:val="0"/>
                      <w:szCs w:val="21"/>
                    </w:rPr>
                    <w:t>(mg/m</w:t>
                  </w:r>
                  <w:r w:rsidRPr="008053F1">
                    <w:rPr>
                      <w:rFonts w:ascii="宋体" w:hAnsi="宋体" w:cs="宋体" w:hint="eastAsia"/>
                      <w:b/>
                      <w:kern w:val="0"/>
                      <w:szCs w:val="21"/>
                      <w:vertAlign w:val="superscript"/>
                    </w:rPr>
                    <w:t>3</w:t>
                  </w:r>
                  <w:r w:rsidRPr="008053F1">
                    <w:rPr>
                      <w:rFonts w:ascii="宋体" w:hAnsi="宋体" w:cs="宋体" w:hint="eastAsia"/>
                      <w:b/>
                      <w:kern w:val="0"/>
                      <w:szCs w:val="21"/>
                    </w:rPr>
                    <w:t>)</w:t>
                  </w:r>
                </w:p>
              </w:tc>
              <w:tc>
                <w:tcPr>
                  <w:tcW w:w="1000" w:type="pct"/>
                  <w:tcBorders>
                    <w:top w:val="single" w:sz="6" w:space="0" w:color="000000"/>
                    <w:left w:val="single" w:sz="6" w:space="0" w:color="000000"/>
                    <w:bottom w:val="single" w:sz="6" w:space="0" w:color="000000"/>
                    <w:right w:val="single" w:sz="12" w:space="0" w:color="000000"/>
                  </w:tcBorders>
                  <w:vAlign w:val="center"/>
                  <w:hideMark/>
                </w:tcPr>
                <w:p w:rsidR="00521630" w:rsidRPr="008053F1" w:rsidRDefault="00521630" w:rsidP="00521630">
                  <w:pPr>
                    <w:widowControl/>
                    <w:jc w:val="center"/>
                    <w:rPr>
                      <w:rFonts w:ascii="宋体" w:hAnsi="宋体" w:cs="宋体"/>
                      <w:b/>
                      <w:kern w:val="0"/>
                      <w:szCs w:val="21"/>
                    </w:rPr>
                  </w:pPr>
                  <w:r w:rsidRPr="008053F1">
                    <w:rPr>
                      <w:rFonts w:ascii="宋体" w:hAnsi="宋体" w:cs="宋体" w:hint="eastAsia"/>
                      <w:b/>
                      <w:kern w:val="0"/>
                      <w:szCs w:val="21"/>
                    </w:rPr>
                    <w:t>(%)</w:t>
                  </w:r>
                </w:p>
              </w:tc>
            </w:tr>
            <w:tr w:rsidR="00521630" w:rsidRPr="008053F1" w:rsidTr="00826208">
              <w:trPr>
                <w:trHeight w:val="287"/>
                <w:jc w:val="center"/>
              </w:trPr>
              <w:tc>
                <w:tcPr>
                  <w:tcW w:w="1000" w:type="pct"/>
                  <w:tcBorders>
                    <w:top w:val="single" w:sz="6" w:space="0" w:color="000000"/>
                    <w:left w:val="single" w:sz="12" w:space="0" w:color="000000"/>
                    <w:bottom w:val="single" w:sz="6" w:space="0" w:color="000000"/>
                    <w:right w:val="single" w:sz="6" w:space="0" w:color="000000"/>
                  </w:tcBorders>
                  <w:vAlign w:val="center"/>
                  <w:hideMark/>
                </w:tcPr>
                <w:p w:rsidR="00521630" w:rsidRPr="008053F1" w:rsidRDefault="00521630" w:rsidP="00521630">
                  <w:pPr>
                    <w:jc w:val="center"/>
                    <w:rPr>
                      <w:color w:val="000000"/>
                      <w:szCs w:val="21"/>
                    </w:rPr>
                  </w:pPr>
                  <w:r w:rsidRPr="008053F1">
                    <w:rPr>
                      <w:color w:val="000000"/>
                      <w:szCs w:val="21"/>
                    </w:rPr>
                    <w:t>2018-01</w:t>
                  </w:r>
                </w:p>
              </w:tc>
              <w:tc>
                <w:tcPr>
                  <w:tcW w:w="1000" w:type="pct"/>
                  <w:tcBorders>
                    <w:top w:val="single" w:sz="6" w:space="0" w:color="000000"/>
                    <w:left w:val="single" w:sz="6" w:space="0" w:color="000000"/>
                    <w:bottom w:val="single" w:sz="6" w:space="0" w:color="000000"/>
                    <w:right w:val="single" w:sz="6" w:space="0" w:color="000000"/>
                  </w:tcBorders>
                  <w:vAlign w:val="center"/>
                </w:tcPr>
                <w:p w:rsidR="00521630" w:rsidRPr="008053F1" w:rsidRDefault="00521630" w:rsidP="00521630">
                  <w:pPr>
                    <w:widowControl/>
                    <w:jc w:val="center"/>
                    <w:rPr>
                      <w:color w:val="000000"/>
                      <w:szCs w:val="21"/>
                    </w:rPr>
                  </w:pPr>
                  <w:r w:rsidRPr="008053F1">
                    <w:rPr>
                      <w:rFonts w:hint="eastAsia"/>
                      <w:color w:val="000000"/>
                      <w:szCs w:val="21"/>
                    </w:rPr>
                    <w:t>27.9</w:t>
                  </w:r>
                </w:p>
              </w:tc>
              <w:tc>
                <w:tcPr>
                  <w:tcW w:w="10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21630" w:rsidRPr="008053F1" w:rsidRDefault="00521630" w:rsidP="00521630">
                  <w:pPr>
                    <w:widowControl/>
                    <w:jc w:val="center"/>
                    <w:rPr>
                      <w:rFonts w:eastAsia="等线"/>
                      <w:color w:val="000000"/>
                      <w:szCs w:val="21"/>
                    </w:rPr>
                  </w:pPr>
                  <w:r w:rsidRPr="008053F1">
                    <w:rPr>
                      <w:rFonts w:eastAsia="等线"/>
                      <w:color w:val="000000"/>
                      <w:szCs w:val="21"/>
                    </w:rPr>
                    <w:t>11.6</w:t>
                  </w:r>
                </w:p>
              </w:tc>
              <w:tc>
                <w:tcPr>
                  <w:tcW w:w="10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21630" w:rsidRPr="008053F1" w:rsidRDefault="00521630" w:rsidP="00521630">
                  <w:pPr>
                    <w:widowControl/>
                    <w:jc w:val="center"/>
                    <w:rPr>
                      <w:rFonts w:eastAsia="等线"/>
                      <w:color w:val="000000"/>
                      <w:szCs w:val="21"/>
                    </w:rPr>
                  </w:pPr>
                  <w:r w:rsidRPr="008053F1">
                    <w:rPr>
                      <w:rFonts w:eastAsia="等线"/>
                      <w:color w:val="000000"/>
                      <w:szCs w:val="21"/>
                    </w:rPr>
                    <w:t>2.24</w:t>
                  </w:r>
                </w:p>
              </w:tc>
              <w:tc>
                <w:tcPr>
                  <w:tcW w:w="1000" w:type="pct"/>
                  <w:tcBorders>
                    <w:top w:val="single" w:sz="6" w:space="0" w:color="000000"/>
                    <w:left w:val="single" w:sz="6" w:space="0" w:color="000000"/>
                    <w:bottom w:val="single" w:sz="6" w:space="0" w:color="000000"/>
                    <w:right w:val="single" w:sz="12" w:space="0" w:color="000000"/>
                  </w:tcBorders>
                  <w:vAlign w:val="center"/>
                </w:tcPr>
                <w:p w:rsidR="00521630" w:rsidRPr="008053F1" w:rsidRDefault="00521630" w:rsidP="00521630">
                  <w:pPr>
                    <w:widowControl/>
                    <w:jc w:val="center"/>
                    <w:rPr>
                      <w:rFonts w:eastAsia="等线"/>
                      <w:color w:val="000000"/>
                      <w:szCs w:val="21"/>
                    </w:rPr>
                  </w:pPr>
                  <w:r w:rsidRPr="008053F1">
                    <w:rPr>
                      <w:rFonts w:eastAsia="等线"/>
                      <w:color w:val="000000"/>
                      <w:szCs w:val="21"/>
                    </w:rPr>
                    <w:t>5.37</w:t>
                  </w:r>
                </w:p>
              </w:tc>
            </w:tr>
            <w:tr w:rsidR="00521630" w:rsidRPr="008053F1" w:rsidTr="00826208">
              <w:trPr>
                <w:trHeight w:val="287"/>
                <w:jc w:val="center"/>
              </w:trPr>
              <w:tc>
                <w:tcPr>
                  <w:tcW w:w="1000" w:type="pct"/>
                  <w:tcBorders>
                    <w:top w:val="single" w:sz="6" w:space="0" w:color="000000"/>
                    <w:left w:val="single" w:sz="12" w:space="0" w:color="000000"/>
                    <w:bottom w:val="single" w:sz="6" w:space="0" w:color="000000"/>
                    <w:right w:val="single" w:sz="6" w:space="0" w:color="000000"/>
                  </w:tcBorders>
                  <w:vAlign w:val="center"/>
                  <w:hideMark/>
                </w:tcPr>
                <w:p w:rsidR="00521630" w:rsidRPr="008053F1" w:rsidRDefault="00521630" w:rsidP="00521630">
                  <w:pPr>
                    <w:jc w:val="center"/>
                    <w:rPr>
                      <w:color w:val="000000"/>
                      <w:szCs w:val="21"/>
                    </w:rPr>
                  </w:pPr>
                  <w:r w:rsidRPr="008053F1">
                    <w:rPr>
                      <w:color w:val="000000"/>
                      <w:szCs w:val="21"/>
                    </w:rPr>
                    <w:t>2018-02</w:t>
                  </w:r>
                </w:p>
              </w:tc>
              <w:tc>
                <w:tcPr>
                  <w:tcW w:w="1000" w:type="pct"/>
                  <w:tcBorders>
                    <w:top w:val="single" w:sz="6" w:space="0" w:color="000000"/>
                    <w:left w:val="single" w:sz="6" w:space="0" w:color="000000"/>
                    <w:bottom w:val="single" w:sz="6" w:space="0" w:color="000000"/>
                    <w:right w:val="single" w:sz="6" w:space="0" w:color="000000"/>
                  </w:tcBorders>
                  <w:vAlign w:val="center"/>
                </w:tcPr>
                <w:p w:rsidR="00521630" w:rsidRPr="008053F1" w:rsidRDefault="00521630" w:rsidP="00521630">
                  <w:pPr>
                    <w:jc w:val="center"/>
                    <w:rPr>
                      <w:color w:val="000000"/>
                      <w:szCs w:val="21"/>
                    </w:rPr>
                  </w:pPr>
                  <w:r w:rsidRPr="008053F1">
                    <w:rPr>
                      <w:rFonts w:hint="eastAsia"/>
                      <w:color w:val="000000"/>
                      <w:szCs w:val="21"/>
                    </w:rPr>
                    <w:t>32.4</w:t>
                  </w:r>
                </w:p>
              </w:tc>
              <w:tc>
                <w:tcPr>
                  <w:tcW w:w="1000" w:type="pct"/>
                  <w:tcBorders>
                    <w:top w:val="nil"/>
                    <w:left w:val="single" w:sz="4" w:space="0" w:color="000000"/>
                    <w:bottom w:val="single" w:sz="4" w:space="0" w:color="000000"/>
                    <w:right w:val="single" w:sz="4" w:space="0" w:color="000000"/>
                  </w:tcBorders>
                  <w:shd w:val="clear" w:color="auto" w:fill="auto"/>
                  <w:vAlign w:val="center"/>
                </w:tcPr>
                <w:p w:rsidR="00521630" w:rsidRPr="008053F1" w:rsidRDefault="00521630" w:rsidP="00521630">
                  <w:pPr>
                    <w:jc w:val="center"/>
                    <w:rPr>
                      <w:rFonts w:eastAsia="等线"/>
                      <w:color w:val="000000"/>
                      <w:szCs w:val="21"/>
                    </w:rPr>
                  </w:pPr>
                  <w:r w:rsidRPr="008053F1">
                    <w:rPr>
                      <w:rFonts w:eastAsia="等线"/>
                      <w:color w:val="000000"/>
                      <w:szCs w:val="21"/>
                    </w:rPr>
                    <w:t>15.3</w:t>
                  </w:r>
                </w:p>
              </w:tc>
              <w:tc>
                <w:tcPr>
                  <w:tcW w:w="1000" w:type="pct"/>
                  <w:tcBorders>
                    <w:top w:val="nil"/>
                    <w:left w:val="single" w:sz="4" w:space="0" w:color="000000"/>
                    <w:bottom w:val="single" w:sz="4" w:space="0" w:color="000000"/>
                    <w:right w:val="single" w:sz="4" w:space="0" w:color="000000"/>
                  </w:tcBorders>
                  <w:shd w:val="clear" w:color="auto" w:fill="auto"/>
                  <w:vAlign w:val="center"/>
                </w:tcPr>
                <w:p w:rsidR="00521630" w:rsidRPr="008053F1" w:rsidRDefault="00521630" w:rsidP="00521630">
                  <w:pPr>
                    <w:jc w:val="center"/>
                    <w:rPr>
                      <w:rFonts w:eastAsia="等线"/>
                      <w:color w:val="000000"/>
                      <w:szCs w:val="21"/>
                    </w:rPr>
                  </w:pPr>
                  <w:r w:rsidRPr="008053F1">
                    <w:rPr>
                      <w:rFonts w:eastAsia="等线"/>
                      <w:color w:val="000000"/>
                      <w:szCs w:val="21"/>
                    </w:rPr>
                    <w:t>2.36</w:t>
                  </w:r>
                </w:p>
              </w:tc>
              <w:tc>
                <w:tcPr>
                  <w:tcW w:w="1000" w:type="pct"/>
                  <w:tcBorders>
                    <w:top w:val="single" w:sz="6" w:space="0" w:color="000000"/>
                    <w:left w:val="single" w:sz="6" w:space="0" w:color="000000"/>
                    <w:bottom w:val="single" w:sz="6" w:space="0" w:color="000000"/>
                    <w:right w:val="single" w:sz="12" w:space="0" w:color="000000"/>
                  </w:tcBorders>
                  <w:vAlign w:val="center"/>
                </w:tcPr>
                <w:p w:rsidR="00521630" w:rsidRPr="008053F1" w:rsidRDefault="00521630" w:rsidP="00521630">
                  <w:pPr>
                    <w:jc w:val="center"/>
                    <w:rPr>
                      <w:rFonts w:eastAsia="等线"/>
                      <w:color w:val="000000"/>
                      <w:szCs w:val="21"/>
                    </w:rPr>
                  </w:pPr>
                  <w:r w:rsidRPr="008053F1">
                    <w:rPr>
                      <w:rFonts w:eastAsia="等线"/>
                      <w:color w:val="000000"/>
                      <w:szCs w:val="21"/>
                    </w:rPr>
                    <w:t>5.77</w:t>
                  </w:r>
                </w:p>
              </w:tc>
            </w:tr>
            <w:tr w:rsidR="00521630" w:rsidRPr="008053F1" w:rsidTr="00826208">
              <w:trPr>
                <w:trHeight w:val="287"/>
                <w:jc w:val="center"/>
              </w:trPr>
              <w:tc>
                <w:tcPr>
                  <w:tcW w:w="1000" w:type="pct"/>
                  <w:tcBorders>
                    <w:top w:val="single" w:sz="6" w:space="0" w:color="000000"/>
                    <w:left w:val="single" w:sz="12" w:space="0" w:color="000000"/>
                    <w:bottom w:val="single" w:sz="6" w:space="0" w:color="000000"/>
                    <w:right w:val="single" w:sz="6" w:space="0" w:color="000000"/>
                  </w:tcBorders>
                  <w:vAlign w:val="center"/>
                  <w:hideMark/>
                </w:tcPr>
                <w:p w:rsidR="00521630" w:rsidRPr="008053F1" w:rsidRDefault="00521630" w:rsidP="00521630">
                  <w:pPr>
                    <w:jc w:val="center"/>
                    <w:rPr>
                      <w:color w:val="000000"/>
                      <w:szCs w:val="21"/>
                    </w:rPr>
                  </w:pPr>
                  <w:r w:rsidRPr="008053F1">
                    <w:rPr>
                      <w:color w:val="000000"/>
                      <w:szCs w:val="21"/>
                    </w:rPr>
                    <w:t>2018-03</w:t>
                  </w:r>
                </w:p>
              </w:tc>
              <w:tc>
                <w:tcPr>
                  <w:tcW w:w="1000" w:type="pct"/>
                  <w:tcBorders>
                    <w:top w:val="single" w:sz="6" w:space="0" w:color="000000"/>
                    <w:left w:val="single" w:sz="6" w:space="0" w:color="000000"/>
                    <w:bottom w:val="single" w:sz="6" w:space="0" w:color="000000"/>
                    <w:right w:val="single" w:sz="6" w:space="0" w:color="000000"/>
                  </w:tcBorders>
                  <w:vAlign w:val="center"/>
                </w:tcPr>
                <w:p w:rsidR="00521630" w:rsidRPr="008053F1" w:rsidRDefault="00521630" w:rsidP="00521630">
                  <w:pPr>
                    <w:jc w:val="center"/>
                    <w:rPr>
                      <w:color w:val="000000"/>
                      <w:szCs w:val="21"/>
                    </w:rPr>
                  </w:pPr>
                  <w:r w:rsidRPr="008053F1">
                    <w:rPr>
                      <w:rFonts w:hint="eastAsia"/>
                      <w:color w:val="000000"/>
                      <w:szCs w:val="21"/>
                    </w:rPr>
                    <w:t>35.4</w:t>
                  </w:r>
                </w:p>
              </w:tc>
              <w:tc>
                <w:tcPr>
                  <w:tcW w:w="1000" w:type="pct"/>
                  <w:tcBorders>
                    <w:top w:val="nil"/>
                    <w:left w:val="single" w:sz="4" w:space="0" w:color="000000"/>
                    <w:bottom w:val="single" w:sz="4" w:space="0" w:color="000000"/>
                    <w:right w:val="single" w:sz="4" w:space="0" w:color="000000"/>
                  </w:tcBorders>
                  <w:shd w:val="clear" w:color="auto" w:fill="auto"/>
                  <w:vAlign w:val="center"/>
                </w:tcPr>
                <w:p w:rsidR="00521630" w:rsidRPr="008053F1" w:rsidRDefault="00521630" w:rsidP="00521630">
                  <w:pPr>
                    <w:jc w:val="center"/>
                    <w:rPr>
                      <w:rFonts w:eastAsia="等线"/>
                      <w:color w:val="000000"/>
                      <w:szCs w:val="21"/>
                    </w:rPr>
                  </w:pPr>
                  <w:r w:rsidRPr="008053F1">
                    <w:rPr>
                      <w:rFonts w:eastAsia="等线"/>
                      <w:color w:val="000000"/>
                      <w:szCs w:val="21"/>
                    </w:rPr>
                    <w:t>15.3</w:t>
                  </w:r>
                </w:p>
              </w:tc>
              <w:tc>
                <w:tcPr>
                  <w:tcW w:w="1000" w:type="pct"/>
                  <w:tcBorders>
                    <w:top w:val="nil"/>
                    <w:left w:val="single" w:sz="4" w:space="0" w:color="000000"/>
                    <w:bottom w:val="single" w:sz="4" w:space="0" w:color="000000"/>
                    <w:right w:val="single" w:sz="4" w:space="0" w:color="000000"/>
                  </w:tcBorders>
                  <w:shd w:val="clear" w:color="auto" w:fill="auto"/>
                  <w:vAlign w:val="center"/>
                </w:tcPr>
                <w:p w:rsidR="00521630" w:rsidRPr="008053F1" w:rsidRDefault="00521630" w:rsidP="00521630">
                  <w:pPr>
                    <w:jc w:val="center"/>
                    <w:rPr>
                      <w:rFonts w:eastAsia="等线"/>
                      <w:color w:val="000000"/>
                      <w:szCs w:val="21"/>
                    </w:rPr>
                  </w:pPr>
                  <w:r w:rsidRPr="008053F1">
                    <w:rPr>
                      <w:rFonts w:eastAsia="等线"/>
                      <w:color w:val="000000"/>
                      <w:szCs w:val="21"/>
                    </w:rPr>
                    <w:t>2.72</w:t>
                  </w:r>
                </w:p>
              </w:tc>
              <w:tc>
                <w:tcPr>
                  <w:tcW w:w="1000" w:type="pct"/>
                  <w:tcBorders>
                    <w:top w:val="single" w:sz="6" w:space="0" w:color="000000"/>
                    <w:left w:val="single" w:sz="6" w:space="0" w:color="000000"/>
                    <w:bottom w:val="single" w:sz="6" w:space="0" w:color="000000"/>
                    <w:right w:val="single" w:sz="12" w:space="0" w:color="000000"/>
                  </w:tcBorders>
                  <w:vAlign w:val="center"/>
                </w:tcPr>
                <w:p w:rsidR="00521630" w:rsidRPr="008053F1" w:rsidRDefault="00521630" w:rsidP="00521630">
                  <w:pPr>
                    <w:jc w:val="center"/>
                    <w:rPr>
                      <w:rFonts w:eastAsia="等线"/>
                      <w:color w:val="000000"/>
                      <w:szCs w:val="21"/>
                    </w:rPr>
                  </w:pPr>
                  <w:r w:rsidRPr="008053F1">
                    <w:rPr>
                      <w:rFonts w:eastAsia="等线"/>
                      <w:color w:val="000000"/>
                      <w:szCs w:val="21"/>
                    </w:rPr>
                    <w:t>6.51</w:t>
                  </w:r>
                </w:p>
              </w:tc>
            </w:tr>
            <w:tr w:rsidR="00521630" w:rsidRPr="008053F1" w:rsidTr="00826208">
              <w:trPr>
                <w:trHeight w:val="287"/>
                <w:jc w:val="center"/>
              </w:trPr>
              <w:tc>
                <w:tcPr>
                  <w:tcW w:w="1000" w:type="pct"/>
                  <w:tcBorders>
                    <w:top w:val="single" w:sz="6" w:space="0" w:color="000000"/>
                    <w:left w:val="single" w:sz="12" w:space="0" w:color="000000"/>
                    <w:bottom w:val="single" w:sz="6" w:space="0" w:color="000000"/>
                    <w:right w:val="single" w:sz="6" w:space="0" w:color="000000"/>
                  </w:tcBorders>
                  <w:vAlign w:val="center"/>
                  <w:hideMark/>
                </w:tcPr>
                <w:p w:rsidR="00521630" w:rsidRPr="008053F1" w:rsidRDefault="00521630" w:rsidP="00521630">
                  <w:pPr>
                    <w:jc w:val="center"/>
                    <w:rPr>
                      <w:color w:val="000000"/>
                      <w:szCs w:val="21"/>
                    </w:rPr>
                  </w:pPr>
                  <w:r w:rsidRPr="008053F1">
                    <w:rPr>
                      <w:color w:val="000000"/>
                      <w:szCs w:val="21"/>
                    </w:rPr>
                    <w:t>2018-04</w:t>
                  </w:r>
                </w:p>
              </w:tc>
              <w:tc>
                <w:tcPr>
                  <w:tcW w:w="1000" w:type="pct"/>
                  <w:tcBorders>
                    <w:top w:val="single" w:sz="6" w:space="0" w:color="000000"/>
                    <w:left w:val="single" w:sz="6" w:space="0" w:color="000000"/>
                    <w:bottom w:val="single" w:sz="6" w:space="0" w:color="000000"/>
                    <w:right w:val="single" w:sz="6" w:space="0" w:color="000000"/>
                  </w:tcBorders>
                  <w:vAlign w:val="center"/>
                </w:tcPr>
                <w:p w:rsidR="00521630" w:rsidRPr="008053F1" w:rsidRDefault="00521630" w:rsidP="00521630">
                  <w:pPr>
                    <w:jc w:val="center"/>
                    <w:rPr>
                      <w:color w:val="000000"/>
                      <w:szCs w:val="21"/>
                    </w:rPr>
                  </w:pPr>
                  <w:r w:rsidRPr="008053F1">
                    <w:rPr>
                      <w:rFonts w:hint="eastAsia"/>
                      <w:color w:val="000000"/>
                      <w:szCs w:val="21"/>
                    </w:rPr>
                    <w:t>36.9</w:t>
                  </w:r>
                </w:p>
              </w:tc>
              <w:tc>
                <w:tcPr>
                  <w:tcW w:w="1000" w:type="pct"/>
                  <w:tcBorders>
                    <w:top w:val="nil"/>
                    <w:left w:val="single" w:sz="4" w:space="0" w:color="000000"/>
                    <w:bottom w:val="single" w:sz="4" w:space="0" w:color="000000"/>
                    <w:right w:val="single" w:sz="4" w:space="0" w:color="000000"/>
                  </w:tcBorders>
                  <w:shd w:val="clear" w:color="auto" w:fill="auto"/>
                  <w:vAlign w:val="center"/>
                </w:tcPr>
                <w:p w:rsidR="00521630" w:rsidRPr="008053F1" w:rsidRDefault="00521630" w:rsidP="00521630">
                  <w:pPr>
                    <w:jc w:val="center"/>
                    <w:rPr>
                      <w:rFonts w:eastAsia="等线"/>
                      <w:color w:val="000000"/>
                      <w:szCs w:val="21"/>
                    </w:rPr>
                  </w:pPr>
                  <w:r w:rsidRPr="008053F1">
                    <w:rPr>
                      <w:rFonts w:eastAsia="等线"/>
                      <w:color w:val="000000"/>
                      <w:szCs w:val="21"/>
                    </w:rPr>
                    <w:t>13.1</w:t>
                  </w:r>
                </w:p>
              </w:tc>
              <w:tc>
                <w:tcPr>
                  <w:tcW w:w="1000" w:type="pct"/>
                  <w:tcBorders>
                    <w:top w:val="nil"/>
                    <w:left w:val="single" w:sz="4" w:space="0" w:color="000000"/>
                    <w:bottom w:val="single" w:sz="4" w:space="0" w:color="000000"/>
                    <w:right w:val="single" w:sz="4" w:space="0" w:color="000000"/>
                  </w:tcBorders>
                  <w:shd w:val="clear" w:color="auto" w:fill="auto"/>
                  <w:vAlign w:val="center"/>
                </w:tcPr>
                <w:p w:rsidR="00521630" w:rsidRPr="008053F1" w:rsidRDefault="00521630" w:rsidP="00521630">
                  <w:pPr>
                    <w:jc w:val="center"/>
                    <w:rPr>
                      <w:rFonts w:eastAsia="等线"/>
                      <w:color w:val="000000"/>
                      <w:szCs w:val="21"/>
                    </w:rPr>
                  </w:pPr>
                  <w:r w:rsidRPr="008053F1">
                    <w:rPr>
                      <w:rFonts w:eastAsia="等线"/>
                      <w:color w:val="000000"/>
                      <w:szCs w:val="21"/>
                    </w:rPr>
                    <w:t>2.62</w:t>
                  </w:r>
                </w:p>
              </w:tc>
              <w:tc>
                <w:tcPr>
                  <w:tcW w:w="1000" w:type="pct"/>
                  <w:tcBorders>
                    <w:top w:val="single" w:sz="6" w:space="0" w:color="000000"/>
                    <w:left w:val="single" w:sz="6" w:space="0" w:color="000000"/>
                    <w:bottom w:val="single" w:sz="6" w:space="0" w:color="000000"/>
                    <w:right w:val="single" w:sz="12" w:space="0" w:color="000000"/>
                  </w:tcBorders>
                  <w:vAlign w:val="center"/>
                </w:tcPr>
                <w:p w:rsidR="00521630" w:rsidRPr="008053F1" w:rsidRDefault="00521630" w:rsidP="00521630">
                  <w:pPr>
                    <w:jc w:val="center"/>
                    <w:rPr>
                      <w:rFonts w:eastAsia="等线"/>
                      <w:color w:val="000000"/>
                      <w:szCs w:val="21"/>
                    </w:rPr>
                  </w:pPr>
                  <w:r w:rsidRPr="008053F1">
                    <w:rPr>
                      <w:rFonts w:eastAsia="等线"/>
                      <w:color w:val="000000"/>
                      <w:szCs w:val="21"/>
                    </w:rPr>
                    <w:t>5.63</w:t>
                  </w:r>
                </w:p>
              </w:tc>
            </w:tr>
            <w:tr w:rsidR="00521630" w:rsidRPr="008053F1" w:rsidTr="00826208">
              <w:trPr>
                <w:trHeight w:val="287"/>
                <w:jc w:val="center"/>
              </w:trPr>
              <w:tc>
                <w:tcPr>
                  <w:tcW w:w="1000" w:type="pct"/>
                  <w:tcBorders>
                    <w:top w:val="single" w:sz="6" w:space="0" w:color="000000"/>
                    <w:left w:val="single" w:sz="12" w:space="0" w:color="000000"/>
                    <w:bottom w:val="single" w:sz="6" w:space="0" w:color="000000"/>
                    <w:right w:val="single" w:sz="6" w:space="0" w:color="000000"/>
                  </w:tcBorders>
                  <w:vAlign w:val="center"/>
                  <w:hideMark/>
                </w:tcPr>
                <w:p w:rsidR="00521630" w:rsidRPr="008053F1" w:rsidRDefault="00521630" w:rsidP="00521630">
                  <w:pPr>
                    <w:jc w:val="center"/>
                    <w:rPr>
                      <w:color w:val="000000"/>
                      <w:szCs w:val="21"/>
                    </w:rPr>
                  </w:pPr>
                  <w:r w:rsidRPr="008053F1">
                    <w:rPr>
                      <w:color w:val="000000"/>
                      <w:szCs w:val="21"/>
                    </w:rPr>
                    <w:t>2018-05</w:t>
                  </w:r>
                </w:p>
              </w:tc>
              <w:tc>
                <w:tcPr>
                  <w:tcW w:w="1000" w:type="pct"/>
                  <w:tcBorders>
                    <w:top w:val="single" w:sz="6" w:space="0" w:color="000000"/>
                    <w:left w:val="single" w:sz="6" w:space="0" w:color="000000"/>
                    <w:bottom w:val="single" w:sz="6" w:space="0" w:color="000000"/>
                    <w:right w:val="single" w:sz="6" w:space="0" w:color="000000"/>
                  </w:tcBorders>
                  <w:vAlign w:val="center"/>
                </w:tcPr>
                <w:p w:rsidR="00521630" w:rsidRPr="008053F1" w:rsidRDefault="00521630" w:rsidP="00521630">
                  <w:pPr>
                    <w:jc w:val="center"/>
                    <w:rPr>
                      <w:color w:val="000000"/>
                      <w:szCs w:val="21"/>
                    </w:rPr>
                  </w:pPr>
                  <w:r w:rsidRPr="008053F1">
                    <w:rPr>
                      <w:rFonts w:hint="eastAsia"/>
                      <w:color w:val="000000"/>
                      <w:szCs w:val="21"/>
                    </w:rPr>
                    <w:t>39</w:t>
                  </w:r>
                </w:p>
              </w:tc>
              <w:tc>
                <w:tcPr>
                  <w:tcW w:w="1000" w:type="pct"/>
                  <w:tcBorders>
                    <w:top w:val="nil"/>
                    <w:left w:val="single" w:sz="4" w:space="0" w:color="000000"/>
                    <w:bottom w:val="single" w:sz="4" w:space="0" w:color="000000"/>
                    <w:right w:val="single" w:sz="4" w:space="0" w:color="000000"/>
                  </w:tcBorders>
                  <w:shd w:val="clear" w:color="auto" w:fill="auto"/>
                  <w:vAlign w:val="center"/>
                </w:tcPr>
                <w:p w:rsidR="00521630" w:rsidRPr="008053F1" w:rsidRDefault="00521630" w:rsidP="00521630">
                  <w:pPr>
                    <w:jc w:val="center"/>
                    <w:rPr>
                      <w:rFonts w:eastAsia="等线"/>
                      <w:color w:val="000000"/>
                      <w:szCs w:val="21"/>
                    </w:rPr>
                  </w:pPr>
                  <w:r w:rsidRPr="008053F1">
                    <w:rPr>
                      <w:rFonts w:eastAsia="等线"/>
                      <w:color w:val="000000"/>
                      <w:szCs w:val="21"/>
                    </w:rPr>
                    <w:t>14</w:t>
                  </w:r>
                </w:p>
              </w:tc>
              <w:tc>
                <w:tcPr>
                  <w:tcW w:w="1000" w:type="pct"/>
                  <w:tcBorders>
                    <w:top w:val="nil"/>
                    <w:left w:val="single" w:sz="4" w:space="0" w:color="000000"/>
                    <w:bottom w:val="single" w:sz="4" w:space="0" w:color="000000"/>
                    <w:right w:val="single" w:sz="4" w:space="0" w:color="000000"/>
                  </w:tcBorders>
                  <w:shd w:val="clear" w:color="auto" w:fill="auto"/>
                  <w:vAlign w:val="center"/>
                </w:tcPr>
                <w:p w:rsidR="00521630" w:rsidRPr="008053F1" w:rsidRDefault="00521630" w:rsidP="00521630">
                  <w:pPr>
                    <w:jc w:val="center"/>
                    <w:rPr>
                      <w:rFonts w:eastAsia="等线"/>
                      <w:color w:val="000000"/>
                      <w:szCs w:val="21"/>
                    </w:rPr>
                  </w:pPr>
                  <w:r w:rsidRPr="008053F1">
                    <w:rPr>
                      <w:rFonts w:eastAsia="等线"/>
                      <w:color w:val="000000"/>
                      <w:szCs w:val="21"/>
                    </w:rPr>
                    <w:t>2.77</w:t>
                  </w:r>
                </w:p>
              </w:tc>
              <w:tc>
                <w:tcPr>
                  <w:tcW w:w="1000" w:type="pct"/>
                  <w:tcBorders>
                    <w:top w:val="single" w:sz="6" w:space="0" w:color="000000"/>
                    <w:left w:val="single" w:sz="6" w:space="0" w:color="000000"/>
                    <w:bottom w:val="single" w:sz="6" w:space="0" w:color="000000"/>
                    <w:right w:val="single" w:sz="12" w:space="0" w:color="000000"/>
                  </w:tcBorders>
                  <w:vAlign w:val="center"/>
                </w:tcPr>
                <w:p w:rsidR="00521630" w:rsidRPr="008053F1" w:rsidRDefault="00521630" w:rsidP="00521630">
                  <w:pPr>
                    <w:jc w:val="center"/>
                    <w:rPr>
                      <w:rFonts w:eastAsia="等线"/>
                      <w:color w:val="000000"/>
                      <w:szCs w:val="21"/>
                    </w:rPr>
                  </w:pPr>
                  <w:r w:rsidRPr="008053F1">
                    <w:rPr>
                      <w:rFonts w:eastAsia="等线"/>
                      <w:color w:val="000000"/>
                      <w:szCs w:val="21"/>
                    </w:rPr>
                    <w:t>5.71</w:t>
                  </w:r>
                </w:p>
              </w:tc>
            </w:tr>
            <w:tr w:rsidR="00521630" w:rsidRPr="008053F1" w:rsidTr="00826208">
              <w:trPr>
                <w:trHeight w:val="287"/>
                <w:jc w:val="center"/>
              </w:trPr>
              <w:tc>
                <w:tcPr>
                  <w:tcW w:w="1000" w:type="pct"/>
                  <w:tcBorders>
                    <w:top w:val="single" w:sz="6" w:space="0" w:color="000000"/>
                    <w:left w:val="single" w:sz="12" w:space="0" w:color="000000"/>
                    <w:bottom w:val="single" w:sz="6" w:space="0" w:color="000000"/>
                    <w:right w:val="single" w:sz="6" w:space="0" w:color="000000"/>
                  </w:tcBorders>
                  <w:vAlign w:val="center"/>
                  <w:hideMark/>
                </w:tcPr>
                <w:p w:rsidR="00521630" w:rsidRPr="008053F1" w:rsidRDefault="00521630" w:rsidP="00521630">
                  <w:pPr>
                    <w:jc w:val="center"/>
                    <w:rPr>
                      <w:color w:val="000000"/>
                      <w:szCs w:val="21"/>
                    </w:rPr>
                  </w:pPr>
                  <w:r w:rsidRPr="008053F1">
                    <w:rPr>
                      <w:color w:val="000000"/>
                      <w:szCs w:val="21"/>
                    </w:rPr>
                    <w:t>2018-06</w:t>
                  </w:r>
                </w:p>
              </w:tc>
              <w:tc>
                <w:tcPr>
                  <w:tcW w:w="1000" w:type="pct"/>
                  <w:tcBorders>
                    <w:top w:val="single" w:sz="6" w:space="0" w:color="000000"/>
                    <w:left w:val="single" w:sz="6" w:space="0" w:color="000000"/>
                    <w:bottom w:val="single" w:sz="6" w:space="0" w:color="000000"/>
                    <w:right w:val="single" w:sz="6" w:space="0" w:color="000000"/>
                  </w:tcBorders>
                  <w:vAlign w:val="center"/>
                </w:tcPr>
                <w:p w:rsidR="00521630" w:rsidRPr="008053F1" w:rsidRDefault="00521630" w:rsidP="00521630">
                  <w:pPr>
                    <w:jc w:val="center"/>
                    <w:rPr>
                      <w:color w:val="000000"/>
                      <w:szCs w:val="21"/>
                    </w:rPr>
                  </w:pPr>
                  <w:r w:rsidRPr="008053F1">
                    <w:rPr>
                      <w:rFonts w:hint="eastAsia"/>
                      <w:color w:val="000000"/>
                      <w:szCs w:val="21"/>
                    </w:rPr>
                    <w:t>42.8</w:t>
                  </w:r>
                </w:p>
              </w:tc>
              <w:tc>
                <w:tcPr>
                  <w:tcW w:w="1000" w:type="pct"/>
                  <w:tcBorders>
                    <w:top w:val="nil"/>
                    <w:left w:val="single" w:sz="4" w:space="0" w:color="000000"/>
                    <w:bottom w:val="single" w:sz="4" w:space="0" w:color="000000"/>
                    <w:right w:val="single" w:sz="4" w:space="0" w:color="000000"/>
                  </w:tcBorders>
                  <w:shd w:val="clear" w:color="auto" w:fill="auto"/>
                  <w:vAlign w:val="center"/>
                </w:tcPr>
                <w:p w:rsidR="00521630" w:rsidRPr="008053F1" w:rsidRDefault="00521630" w:rsidP="00521630">
                  <w:pPr>
                    <w:jc w:val="center"/>
                    <w:rPr>
                      <w:rFonts w:eastAsia="等线"/>
                      <w:color w:val="000000"/>
                      <w:szCs w:val="21"/>
                    </w:rPr>
                  </w:pPr>
                  <w:r w:rsidRPr="008053F1">
                    <w:rPr>
                      <w:rFonts w:eastAsia="等线"/>
                      <w:color w:val="000000"/>
                      <w:szCs w:val="21"/>
                    </w:rPr>
                    <w:t>13.8</w:t>
                  </w:r>
                </w:p>
              </w:tc>
              <w:tc>
                <w:tcPr>
                  <w:tcW w:w="1000" w:type="pct"/>
                  <w:tcBorders>
                    <w:top w:val="nil"/>
                    <w:left w:val="single" w:sz="4" w:space="0" w:color="000000"/>
                    <w:bottom w:val="single" w:sz="4" w:space="0" w:color="000000"/>
                    <w:right w:val="single" w:sz="4" w:space="0" w:color="000000"/>
                  </w:tcBorders>
                  <w:shd w:val="clear" w:color="auto" w:fill="auto"/>
                  <w:vAlign w:val="center"/>
                </w:tcPr>
                <w:p w:rsidR="00521630" w:rsidRPr="008053F1" w:rsidRDefault="00521630" w:rsidP="00521630">
                  <w:pPr>
                    <w:jc w:val="center"/>
                    <w:rPr>
                      <w:rFonts w:eastAsia="等线"/>
                      <w:color w:val="000000"/>
                      <w:szCs w:val="21"/>
                    </w:rPr>
                  </w:pPr>
                  <w:r w:rsidRPr="008053F1">
                    <w:rPr>
                      <w:rFonts w:eastAsia="等线"/>
                      <w:color w:val="000000"/>
                      <w:szCs w:val="21"/>
                    </w:rPr>
                    <w:t>2.68</w:t>
                  </w:r>
                </w:p>
              </w:tc>
              <w:tc>
                <w:tcPr>
                  <w:tcW w:w="1000" w:type="pct"/>
                  <w:tcBorders>
                    <w:top w:val="single" w:sz="6" w:space="0" w:color="000000"/>
                    <w:left w:val="single" w:sz="6" w:space="0" w:color="000000"/>
                    <w:bottom w:val="single" w:sz="6" w:space="0" w:color="000000"/>
                    <w:right w:val="single" w:sz="12" w:space="0" w:color="000000"/>
                  </w:tcBorders>
                  <w:vAlign w:val="center"/>
                </w:tcPr>
                <w:p w:rsidR="00521630" w:rsidRPr="008053F1" w:rsidRDefault="00521630" w:rsidP="00521630">
                  <w:pPr>
                    <w:jc w:val="center"/>
                    <w:rPr>
                      <w:rFonts w:eastAsia="等线"/>
                      <w:color w:val="000000"/>
                      <w:szCs w:val="21"/>
                    </w:rPr>
                  </w:pPr>
                  <w:r w:rsidRPr="008053F1">
                    <w:rPr>
                      <w:rFonts w:eastAsia="等线"/>
                      <w:color w:val="000000"/>
                      <w:szCs w:val="21"/>
                    </w:rPr>
                    <w:t>5.22</w:t>
                  </w:r>
                </w:p>
              </w:tc>
            </w:tr>
            <w:tr w:rsidR="00521630" w:rsidRPr="008053F1" w:rsidTr="00826208">
              <w:trPr>
                <w:trHeight w:val="287"/>
                <w:jc w:val="center"/>
              </w:trPr>
              <w:tc>
                <w:tcPr>
                  <w:tcW w:w="1000" w:type="pct"/>
                  <w:tcBorders>
                    <w:top w:val="single" w:sz="6" w:space="0" w:color="000000"/>
                    <w:left w:val="single" w:sz="12" w:space="0" w:color="000000"/>
                    <w:bottom w:val="single" w:sz="6" w:space="0" w:color="000000"/>
                    <w:right w:val="single" w:sz="6" w:space="0" w:color="000000"/>
                  </w:tcBorders>
                  <w:vAlign w:val="center"/>
                  <w:hideMark/>
                </w:tcPr>
                <w:p w:rsidR="00521630" w:rsidRPr="008053F1" w:rsidRDefault="00521630" w:rsidP="00521630">
                  <w:pPr>
                    <w:jc w:val="center"/>
                    <w:rPr>
                      <w:color w:val="000000"/>
                      <w:szCs w:val="21"/>
                    </w:rPr>
                  </w:pPr>
                  <w:r w:rsidRPr="008053F1">
                    <w:rPr>
                      <w:color w:val="000000"/>
                      <w:szCs w:val="21"/>
                    </w:rPr>
                    <w:t>2018-07</w:t>
                  </w:r>
                </w:p>
              </w:tc>
              <w:tc>
                <w:tcPr>
                  <w:tcW w:w="1000" w:type="pct"/>
                  <w:tcBorders>
                    <w:top w:val="single" w:sz="6" w:space="0" w:color="000000"/>
                    <w:left w:val="single" w:sz="6" w:space="0" w:color="000000"/>
                    <w:bottom w:val="single" w:sz="6" w:space="0" w:color="000000"/>
                    <w:right w:val="single" w:sz="6" w:space="0" w:color="000000"/>
                  </w:tcBorders>
                  <w:vAlign w:val="center"/>
                </w:tcPr>
                <w:p w:rsidR="00521630" w:rsidRPr="008053F1" w:rsidRDefault="00521630" w:rsidP="00521630">
                  <w:pPr>
                    <w:jc w:val="center"/>
                    <w:rPr>
                      <w:color w:val="000000"/>
                      <w:szCs w:val="21"/>
                    </w:rPr>
                  </w:pPr>
                  <w:r w:rsidRPr="008053F1">
                    <w:rPr>
                      <w:rFonts w:hint="eastAsia"/>
                      <w:color w:val="000000"/>
                      <w:szCs w:val="21"/>
                    </w:rPr>
                    <w:t>51.6</w:t>
                  </w:r>
                </w:p>
              </w:tc>
              <w:tc>
                <w:tcPr>
                  <w:tcW w:w="1000" w:type="pct"/>
                  <w:tcBorders>
                    <w:top w:val="nil"/>
                    <w:left w:val="single" w:sz="4" w:space="0" w:color="000000"/>
                    <w:bottom w:val="single" w:sz="4" w:space="0" w:color="000000"/>
                    <w:right w:val="single" w:sz="4" w:space="0" w:color="000000"/>
                  </w:tcBorders>
                  <w:shd w:val="clear" w:color="auto" w:fill="auto"/>
                  <w:vAlign w:val="center"/>
                </w:tcPr>
                <w:p w:rsidR="00521630" w:rsidRPr="008053F1" w:rsidRDefault="00521630" w:rsidP="00521630">
                  <w:pPr>
                    <w:jc w:val="center"/>
                    <w:rPr>
                      <w:rFonts w:eastAsia="等线"/>
                      <w:color w:val="000000"/>
                      <w:szCs w:val="21"/>
                    </w:rPr>
                  </w:pPr>
                  <w:r w:rsidRPr="008053F1">
                    <w:rPr>
                      <w:rFonts w:eastAsia="等线"/>
                      <w:color w:val="000000"/>
                      <w:szCs w:val="21"/>
                    </w:rPr>
                    <w:t>13.3</w:t>
                  </w:r>
                </w:p>
              </w:tc>
              <w:tc>
                <w:tcPr>
                  <w:tcW w:w="1000" w:type="pct"/>
                  <w:tcBorders>
                    <w:top w:val="nil"/>
                    <w:left w:val="single" w:sz="4" w:space="0" w:color="000000"/>
                    <w:bottom w:val="single" w:sz="4" w:space="0" w:color="000000"/>
                    <w:right w:val="single" w:sz="4" w:space="0" w:color="000000"/>
                  </w:tcBorders>
                  <w:shd w:val="clear" w:color="auto" w:fill="auto"/>
                  <w:vAlign w:val="center"/>
                </w:tcPr>
                <w:p w:rsidR="00521630" w:rsidRPr="008053F1" w:rsidRDefault="00521630" w:rsidP="00521630">
                  <w:pPr>
                    <w:jc w:val="center"/>
                    <w:rPr>
                      <w:rFonts w:eastAsia="等线"/>
                      <w:color w:val="000000"/>
                      <w:szCs w:val="21"/>
                    </w:rPr>
                  </w:pPr>
                  <w:r w:rsidRPr="008053F1">
                    <w:rPr>
                      <w:rFonts w:eastAsia="等线"/>
                      <w:color w:val="000000"/>
                      <w:szCs w:val="21"/>
                    </w:rPr>
                    <w:t>2.88</w:t>
                  </w:r>
                </w:p>
              </w:tc>
              <w:tc>
                <w:tcPr>
                  <w:tcW w:w="1000" w:type="pct"/>
                  <w:tcBorders>
                    <w:top w:val="single" w:sz="6" w:space="0" w:color="000000"/>
                    <w:left w:val="single" w:sz="6" w:space="0" w:color="000000"/>
                    <w:bottom w:val="single" w:sz="6" w:space="0" w:color="000000"/>
                    <w:right w:val="single" w:sz="12" w:space="0" w:color="000000"/>
                  </w:tcBorders>
                  <w:vAlign w:val="center"/>
                </w:tcPr>
                <w:p w:rsidR="00521630" w:rsidRPr="008053F1" w:rsidRDefault="00521630" w:rsidP="00521630">
                  <w:pPr>
                    <w:jc w:val="center"/>
                    <w:rPr>
                      <w:rFonts w:eastAsia="等线"/>
                      <w:color w:val="000000"/>
                      <w:szCs w:val="21"/>
                    </w:rPr>
                  </w:pPr>
                  <w:r w:rsidRPr="008053F1">
                    <w:rPr>
                      <w:rFonts w:eastAsia="等线"/>
                      <w:color w:val="000000"/>
                      <w:szCs w:val="21"/>
                    </w:rPr>
                    <w:t>5.28</w:t>
                  </w:r>
                </w:p>
              </w:tc>
            </w:tr>
            <w:tr w:rsidR="00521630" w:rsidRPr="008053F1" w:rsidTr="00826208">
              <w:trPr>
                <w:trHeight w:val="287"/>
                <w:jc w:val="center"/>
              </w:trPr>
              <w:tc>
                <w:tcPr>
                  <w:tcW w:w="1000" w:type="pct"/>
                  <w:tcBorders>
                    <w:top w:val="single" w:sz="6" w:space="0" w:color="000000"/>
                    <w:left w:val="single" w:sz="12" w:space="0" w:color="000000"/>
                    <w:bottom w:val="single" w:sz="6" w:space="0" w:color="000000"/>
                    <w:right w:val="single" w:sz="6" w:space="0" w:color="000000"/>
                  </w:tcBorders>
                  <w:vAlign w:val="center"/>
                  <w:hideMark/>
                </w:tcPr>
                <w:p w:rsidR="00521630" w:rsidRPr="008053F1" w:rsidRDefault="00521630" w:rsidP="00521630">
                  <w:pPr>
                    <w:jc w:val="center"/>
                    <w:rPr>
                      <w:color w:val="000000"/>
                      <w:szCs w:val="21"/>
                    </w:rPr>
                  </w:pPr>
                  <w:r w:rsidRPr="008053F1">
                    <w:rPr>
                      <w:color w:val="000000"/>
                      <w:szCs w:val="21"/>
                    </w:rPr>
                    <w:t>2018-08</w:t>
                  </w:r>
                </w:p>
              </w:tc>
              <w:tc>
                <w:tcPr>
                  <w:tcW w:w="1000" w:type="pct"/>
                  <w:tcBorders>
                    <w:top w:val="single" w:sz="6" w:space="0" w:color="000000"/>
                    <w:left w:val="single" w:sz="6" w:space="0" w:color="000000"/>
                    <w:bottom w:val="single" w:sz="6" w:space="0" w:color="000000"/>
                    <w:right w:val="single" w:sz="6" w:space="0" w:color="000000"/>
                  </w:tcBorders>
                  <w:vAlign w:val="center"/>
                </w:tcPr>
                <w:p w:rsidR="00521630" w:rsidRPr="008053F1" w:rsidRDefault="00521630" w:rsidP="00521630">
                  <w:pPr>
                    <w:jc w:val="center"/>
                    <w:rPr>
                      <w:color w:val="000000"/>
                      <w:szCs w:val="21"/>
                    </w:rPr>
                  </w:pPr>
                  <w:r w:rsidRPr="008053F1">
                    <w:rPr>
                      <w:rFonts w:hint="eastAsia"/>
                      <w:color w:val="000000"/>
                      <w:szCs w:val="21"/>
                    </w:rPr>
                    <w:t>43.9</w:t>
                  </w:r>
                </w:p>
              </w:tc>
              <w:tc>
                <w:tcPr>
                  <w:tcW w:w="1000" w:type="pct"/>
                  <w:tcBorders>
                    <w:top w:val="nil"/>
                    <w:left w:val="single" w:sz="4" w:space="0" w:color="000000"/>
                    <w:bottom w:val="single" w:sz="4" w:space="0" w:color="000000"/>
                    <w:right w:val="single" w:sz="4" w:space="0" w:color="000000"/>
                  </w:tcBorders>
                  <w:shd w:val="clear" w:color="auto" w:fill="auto"/>
                  <w:vAlign w:val="center"/>
                </w:tcPr>
                <w:p w:rsidR="00521630" w:rsidRPr="008053F1" w:rsidRDefault="00521630" w:rsidP="00521630">
                  <w:pPr>
                    <w:jc w:val="center"/>
                    <w:rPr>
                      <w:rFonts w:eastAsia="等线"/>
                      <w:color w:val="000000"/>
                      <w:szCs w:val="21"/>
                    </w:rPr>
                  </w:pPr>
                  <w:r w:rsidRPr="008053F1">
                    <w:rPr>
                      <w:rFonts w:eastAsia="等线"/>
                      <w:color w:val="000000"/>
                      <w:szCs w:val="21"/>
                    </w:rPr>
                    <w:t>15.3</w:t>
                  </w:r>
                </w:p>
              </w:tc>
              <w:tc>
                <w:tcPr>
                  <w:tcW w:w="1000" w:type="pct"/>
                  <w:tcBorders>
                    <w:top w:val="nil"/>
                    <w:left w:val="single" w:sz="4" w:space="0" w:color="000000"/>
                    <w:bottom w:val="single" w:sz="4" w:space="0" w:color="000000"/>
                    <w:right w:val="single" w:sz="4" w:space="0" w:color="000000"/>
                  </w:tcBorders>
                  <w:shd w:val="clear" w:color="auto" w:fill="auto"/>
                  <w:vAlign w:val="center"/>
                </w:tcPr>
                <w:p w:rsidR="00521630" w:rsidRPr="008053F1" w:rsidRDefault="00521630" w:rsidP="00521630">
                  <w:pPr>
                    <w:jc w:val="center"/>
                    <w:rPr>
                      <w:rFonts w:eastAsia="等线"/>
                      <w:color w:val="000000"/>
                      <w:szCs w:val="21"/>
                    </w:rPr>
                  </w:pPr>
                  <w:r w:rsidRPr="008053F1">
                    <w:rPr>
                      <w:rFonts w:eastAsia="等线"/>
                      <w:color w:val="000000"/>
                      <w:szCs w:val="21"/>
                    </w:rPr>
                    <w:t>2.9</w:t>
                  </w:r>
                </w:p>
              </w:tc>
              <w:tc>
                <w:tcPr>
                  <w:tcW w:w="1000" w:type="pct"/>
                  <w:tcBorders>
                    <w:top w:val="single" w:sz="6" w:space="0" w:color="000000"/>
                    <w:left w:val="single" w:sz="6" w:space="0" w:color="000000"/>
                    <w:bottom w:val="single" w:sz="6" w:space="0" w:color="000000"/>
                    <w:right w:val="single" w:sz="12" w:space="0" w:color="000000"/>
                  </w:tcBorders>
                  <w:vAlign w:val="center"/>
                </w:tcPr>
                <w:p w:rsidR="00521630" w:rsidRPr="008053F1" w:rsidRDefault="00521630" w:rsidP="00521630">
                  <w:pPr>
                    <w:jc w:val="center"/>
                    <w:rPr>
                      <w:rFonts w:eastAsia="等线"/>
                      <w:color w:val="000000"/>
                      <w:szCs w:val="21"/>
                    </w:rPr>
                  </w:pPr>
                  <w:r w:rsidRPr="008053F1">
                    <w:rPr>
                      <w:rFonts w:eastAsia="等线"/>
                      <w:color w:val="000000"/>
                      <w:szCs w:val="21"/>
                    </w:rPr>
                    <w:t>5.36</w:t>
                  </w:r>
                </w:p>
              </w:tc>
            </w:tr>
            <w:tr w:rsidR="00521630" w:rsidRPr="008053F1" w:rsidTr="00826208">
              <w:trPr>
                <w:trHeight w:val="287"/>
                <w:jc w:val="center"/>
              </w:trPr>
              <w:tc>
                <w:tcPr>
                  <w:tcW w:w="1000" w:type="pct"/>
                  <w:tcBorders>
                    <w:top w:val="single" w:sz="6" w:space="0" w:color="000000"/>
                    <w:left w:val="single" w:sz="12" w:space="0" w:color="000000"/>
                    <w:bottom w:val="single" w:sz="6" w:space="0" w:color="000000"/>
                    <w:right w:val="single" w:sz="6" w:space="0" w:color="000000"/>
                  </w:tcBorders>
                  <w:vAlign w:val="center"/>
                  <w:hideMark/>
                </w:tcPr>
                <w:p w:rsidR="00521630" w:rsidRPr="008053F1" w:rsidRDefault="00521630" w:rsidP="00521630">
                  <w:pPr>
                    <w:jc w:val="center"/>
                    <w:rPr>
                      <w:color w:val="000000"/>
                      <w:szCs w:val="21"/>
                    </w:rPr>
                  </w:pPr>
                  <w:r w:rsidRPr="008053F1">
                    <w:rPr>
                      <w:color w:val="000000"/>
                      <w:szCs w:val="21"/>
                    </w:rPr>
                    <w:t>2018-09</w:t>
                  </w:r>
                </w:p>
              </w:tc>
              <w:tc>
                <w:tcPr>
                  <w:tcW w:w="1000" w:type="pct"/>
                  <w:tcBorders>
                    <w:top w:val="single" w:sz="6" w:space="0" w:color="000000"/>
                    <w:left w:val="single" w:sz="6" w:space="0" w:color="000000"/>
                    <w:bottom w:val="single" w:sz="6" w:space="0" w:color="000000"/>
                    <w:right w:val="single" w:sz="6" w:space="0" w:color="000000"/>
                  </w:tcBorders>
                  <w:vAlign w:val="center"/>
                </w:tcPr>
                <w:p w:rsidR="00521630" w:rsidRPr="008053F1" w:rsidRDefault="00521630" w:rsidP="00521630">
                  <w:pPr>
                    <w:jc w:val="center"/>
                    <w:rPr>
                      <w:color w:val="000000"/>
                      <w:szCs w:val="21"/>
                    </w:rPr>
                  </w:pPr>
                  <w:r w:rsidRPr="008053F1">
                    <w:rPr>
                      <w:rFonts w:hint="eastAsia"/>
                      <w:color w:val="000000"/>
                      <w:szCs w:val="21"/>
                    </w:rPr>
                    <w:t>37.5</w:t>
                  </w:r>
                </w:p>
              </w:tc>
              <w:tc>
                <w:tcPr>
                  <w:tcW w:w="1000" w:type="pct"/>
                  <w:tcBorders>
                    <w:top w:val="nil"/>
                    <w:left w:val="single" w:sz="4" w:space="0" w:color="000000"/>
                    <w:bottom w:val="single" w:sz="4" w:space="0" w:color="000000"/>
                    <w:right w:val="single" w:sz="4" w:space="0" w:color="000000"/>
                  </w:tcBorders>
                  <w:shd w:val="clear" w:color="auto" w:fill="auto"/>
                  <w:vAlign w:val="center"/>
                </w:tcPr>
                <w:p w:rsidR="00521630" w:rsidRPr="008053F1" w:rsidRDefault="00521630" w:rsidP="00521630">
                  <w:pPr>
                    <w:jc w:val="center"/>
                    <w:rPr>
                      <w:rFonts w:eastAsia="等线"/>
                      <w:color w:val="000000"/>
                      <w:szCs w:val="21"/>
                    </w:rPr>
                  </w:pPr>
                  <w:r w:rsidRPr="008053F1">
                    <w:rPr>
                      <w:rFonts w:eastAsia="等线"/>
                      <w:color w:val="000000"/>
                      <w:szCs w:val="21"/>
                    </w:rPr>
                    <w:t>16.6</w:t>
                  </w:r>
                </w:p>
              </w:tc>
              <w:tc>
                <w:tcPr>
                  <w:tcW w:w="1000" w:type="pct"/>
                  <w:tcBorders>
                    <w:top w:val="nil"/>
                    <w:left w:val="single" w:sz="4" w:space="0" w:color="000000"/>
                    <w:bottom w:val="single" w:sz="4" w:space="0" w:color="000000"/>
                    <w:right w:val="single" w:sz="4" w:space="0" w:color="000000"/>
                  </w:tcBorders>
                  <w:shd w:val="clear" w:color="auto" w:fill="auto"/>
                  <w:vAlign w:val="center"/>
                </w:tcPr>
                <w:p w:rsidR="00521630" w:rsidRPr="008053F1" w:rsidRDefault="00521630" w:rsidP="00521630">
                  <w:pPr>
                    <w:jc w:val="center"/>
                    <w:rPr>
                      <w:rFonts w:eastAsia="等线"/>
                      <w:color w:val="000000"/>
                      <w:szCs w:val="21"/>
                    </w:rPr>
                  </w:pPr>
                  <w:r w:rsidRPr="008053F1">
                    <w:rPr>
                      <w:rFonts w:eastAsia="等线"/>
                      <w:color w:val="000000"/>
                      <w:szCs w:val="21"/>
                    </w:rPr>
                    <w:t>2.86</w:t>
                  </w:r>
                </w:p>
              </w:tc>
              <w:tc>
                <w:tcPr>
                  <w:tcW w:w="1000" w:type="pct"/>
                  <w:tcBorders>
                    <w:top w:val="single" w:sz="6" w:space="0" w:color="000000"/>
                    <w:left w:val="single" w:sz="6" w:space="0" w:color="000000"/>
                    <w:bottom w:val="single" w:sz="6" w:space="0" w:color="000000"/>
                    <w:right w:val="single" w:sz="12" w:space="0" w:color="000000"/>
                  </w:tcBorders>
                  <w:vAlign w:val="center"/>
                </w:tcPr>
                <w:p w:rsidR="00521630" w:rsidRPr="008053F1" w:rsidRDefault="00521630" w:rsidP="00521630">
                  <w:pPr>
                    <w:jc w:val="center"/>
                    <w:rPr>
                      <w:rFonts w:eastAsia="等线"/>
                      <w:color w:val="000000"/>
                      <w:szCs w:val="21"/>
                    </w:rPr>
                  </w:pPr>
                  <w:r w:rsidRPr="008053F1">
                    <w:rPr>
                      <w:rFonts w:eastAsia="等线"/>
                      <w:color w:val="000000"/>
                      <w:szCs w:val="21"/>
                    </w:rPr>
                    <w:t>5.69</w:t>
                  </w:r>
                </w:p>
              </w:tc>
            </w:tr>
            <w:tr w:rsidR="00521630" w:rsidRPr="008053F1" w:rsidTr="00826208">
              <w:trPr>
                <w:trHeight w:val="287"/>
                <w:jc w:val="center"/>
              </w:trPr>
              <w:tc>
                <w:tcPr>
                  <w:tcW w:w="1000" w:type="pct"/>
                  <w:tcBorders>
                    <w:top w:val="single" w:sz="6" w:space="0" w:color="000000"/>
                    <w:left w:val="single" w:sz="12" w:space="0" w:color="000000"/>
                    <w:bottom w:val="single" w:sz="6" w:space="0" w:color="000000"/>
                    <w:right w:val="single" w:sz="6" w:space="0" w:color="000000"/>
                  </w:tcBorders>
                  <w:vAlign w:val="center"/>
                  <w:hideMark/>
                </w:tcPr>
                <w:p w:rsidR="00521630" w:rsidRPr="008053F1" w:rsidRDefault="00521630" w:rsidP="00521630">
                  <w:pPr>
                    <w:jc w:val="center"/>
                    <w:rPr>
                      <w:color w:val="000000"/>
                      <w:szCs w:val="21"/>
                    </w:rPr>
                  </w:pPr>
                  <w:r w:rsidRPr="008053F1">
                    <w:rPr>
                      <w:color w:val="000000"/>
                      <w:szCs w:val="21"/>
                    </w:rPr>
                    <w:t>2018-10</w:t>
                  </w:r>
                </w:p>
              </w:tc>
              <w:tc>
                <w:tcPr>
                  <w:tcW w:w="1000" w:type="pct"/>
                  <w:tcBorders>
                    <w:top w:val="single" w:sz="6" w:space="0" w:color="000000"/>
                    <w:left w:val="single" w:sz="6" w:space="0" w:color="000000"/>
                    <w:bottom w:val="single" w:sz="6" w:space="0" w:color="000000"/>
                    <w:right w:val="single" w:sz="6" w:space="0" w:color="000000"/>
                  </w:tcBorders>
                  <w:vAlign w:val="center"/>
                </w:tcPr>
                <w:p w:rsidR="00521630" w:rsidRPr="008053F1" w:rsidRDefault="00521630" w:rsidP="00521630">
                  <w:pPr>
                    <w:jc w:val="center"/>
                    <w:rPr>
                      <w:color w:val="000000"/>
                      <w:szCs w:val="21"/>
                    </w:rPr>
                  </w:pPr>
                  <w:r w:rsidRPr="008053F1">
                    <w:rPr>
                      <w:rFonts w:hint="eastAsia"/>
                      <w:color w:val="000000"/>
                      <w:szCs w:val="21"/>
                    </w:rPr>
                    <w:t>31.5</w:t>
                  </w:r>
                </w:p>
              </w:tc>
              <w:tc>
                <w:tcPr>
                  <w:tcW w:w="1000" w:type="pct"/>
                  <w:tcBorders>
                    <w:top w:val="nil"/>
                    <w:left w:val="single" w:sz="4" w:space="0" w:color="000000"/>
                    <w:bottom w:val="single" w:sz="4" w:space="0" w:color="000000"/>
                    <w:right w:val="single" w:sz="4" w:space="0" w:color="000000"/>
                  </w:tcBorders>
                  <w:shd w:val="clear" w:color="auto" w:fill="auto"/>
                  <w:vAlign w:val="center"/>
                </w:tcPr>
                <w:p w:rsidR="00521630" w:rsidRPr="008053F1" w:rsidRDefault="00521630" w:rsidP="00521630">
                  <w:pPr>
                    <w:jc w:val="center"/>
                    <w:rPr>
                      <w:rFonts w:eastAsia="等线"/>
                      <w:color w:val="000000"/>
                      <w:szCs w:val="21"/>
                    </w:rPr>
                  </w:pPr>
                  <w:r w:rsidRPr="008053F1">
                    <w:rPr>
                      <w:rFonts w:eastAsia="等线"/>
                      <w:color w:val="000000"/>
                      <w:szCs w:val="21"/>
                    </w:rPr>
                    <w:t>17.4</w:t>
                  </w:r>
                </w:p>
              </w:tc>
              <w:tc>
                <w:tcPr>
                  <w:tcW w:w="1000" w:type="pct"/>
                  <w:tcBorders>
                    <w:top w:val="nil"/>
                    <w:left w:val="single" w:sz="4" w:space="0" w:color="000000"/>
                    <w:bottom w:val="single" w:sz="4" w:space="0" w:color="000000"/>
                    <w:right w:val="single" w:sz="4" w:space="0" w:color="000000"/>
                  </w:tcBorders>
                  <w:shd w:val="clear" w:color="auto" w:fill="auto"/>
                  <w:vAlign w:val="center"/>
                </w:tcPr>
                <w:p w:rsidR="00521630" w:rsidRPr="008053F1" w:rsidRDefault="00521630" w:rsidP="00521630">
                  <w:pPr>
                    <w:jc w:val="center"/>
                    <w:rPr>
                      <w:rFonts w:eastAsia="等线"/>
                      <w:color w:val="000000"/>
                      <w:szCs w:val="21"/>
                    </w:rPr>
                  </w:pPr>
                  <w:r w:rsidRPr="008053F1">
                    <w:rPr>
                      <w:rFonts w:eastAsia="等线"/>
                      <w:color w:val="000000"/>
                      <w:szCs w:val="21"/>
                    </w:rPr>
                    <w:t>2.84</w:t>
                  </w:r>
                </w:p>
              </w:tc>
              <w:tc>
                <w:tcPr>
                  <w:tcW w:w="1000" w:type="pct"/>
                  <w:tcBorders>
                    <w:top w:val="single" w:sz="6" w:space="0" w:color="000000"/>
                    <w:left w:val="single" w:sz="6" w:space="0" w:color="000000"/>
                    <w:bottom w:val="single" w:sz="6" w:space="0" w:color="000000"/>
                    <w:right w:val="single" w:sz="12" w:space="0" w:color="000000"/>
                  </w:tcBorders>
                  <w:vAlign w:val="center"/>
                </w:tcPr>
                <w:p w:rsidR="00521630" w:rsidRPr="008053F1" w:rsidRDefault="00521630" w:rsidP="00521630">
                  <w:pPr>
                    <w:jc w:val="center"/>
                    <w:rPr>
                      <w:rFonts w:eastAsia="等线"/>
                      <w:color w:val="000000"/>
                      <w:szCs w:val="21"/>
                    </w:rPr>
                  </w:pPr>
                  <w:r w:rsidRPr="008053F1">
                    <w:rPr>
                      <w:rFonts w:eastAsia="等线"/>
                      <w:color w:val="000000"/>
                      <w:szCs w:val="21"/>
                    </w:rPr>
                    <w:t>6.67</w:t>
                  </w:r>
                </w:p>
              </w:tc>
            </w:tr>
            <w:tr w:rsidR="00521630" w:rsidRPr="008053F1" w:rsidTr="00826208">
              <w:trPr>
                <w:trHeight w:val="287"/>
                <w:jc w:val="center"/>
              </w:trPr>
              <w:tc>
                <w:tcPr>
                  <w:tcW w:w="1000" w:type="pct"/>
                  <w:tcBorders>
                    <w:top w:val="single" w:sz="6" w:space="0" w:color="000000"/>
                    <w:left w:val="single" w:sz="12" w:space="0" w:color="000000"/>
                    <w:bottom w:val="single" w:sz="6" w:space="0" w:color="000000"/>
                    <w:right w:val="single" w:sz="6" w:space="0" w:color="000000"/>
                  </w:tcBorders>
                  <w:vAlign w:val="center"/>
                  <w:hideMark/>
                </w:tcPr>
                <w:p w:rsidR="00521630" w:rsidRPr="008053F1" w:rsidRDefault="00521630" w:rsidP="00521630">
                  <w:pPr>
                    <w:jc w:val="center"/>
                    <w:rPr>
                      <w:color w:val="000000"/>
                      <w:szCs w:val="21"/>
                    </w:rPr>
                  </w:pPr>
                  <w:r w:rsidRPr="008053F1">
                    <w:rPr>
                      <w:color w:val="000000"/>
                      <w:szCs w:val="21"/>
                    </w:rPr>
                    <w:t>2018-11</w:t>
                  </w:r>
                </w:p>
              </w:tc>
              <w:tc>
                <w:tcPr>
                  <w:tcW w:w="1000" w:type="pct"/>
                  <w:tcBorders>
                    <w:top w:val="single" w:sz="6" w:space="0" w:color="000000"/>
                    <w:left w:val="single" w:sz="6" w:space="0" w:color="000000"/>
                    <w:bottom w:val="single" w:sz="6" w:space="0" w:color="000000"/>
                    <w:right w:val="single" w:sz="6" w:space="0" w:color="000000"/>
                  </w:tcBorders>
                  <w:vAlign w:val="center"/>
                </w:tcPr>
                <w:p w:rsidR="00521630" w:rsidRPr="008053F1" w:rsidRDefault="00521630" w:rsidP="00521630">
                  <w:pPr>
                    <w:jc w:val="center"/>
                    <w:rPr>
                      <w:color w:val="000000"/>
                      <w:szCs w:val="21"/>
                    </w:rPr>
                  </w:pPr>
                  <w:r w:rsidRPr="008053F1">
                    <w:rPr>
                      <w:rFonts w:hint="eastAsia"/>
                      <w:color w:val="000000"/>
                      <w:szCs w:val="21"/>
                    </w:rPr>
                    <w:t>37.4</w:t>
                  </w:r>
                </w:p>
              </w:tc>
              <w:tc>
                <w:tcPr>
                  <w:tcW w:w="1000" w:type="pct"/>
                  <w:tcBorders>
                    <w:top w:val="nil"/>
                    <w:left w:val="single" w:sz="4" w:space="0" w:color="000000"/>
                    <w:bottom w:val="single" w:sz="4" w:space="0" w:color="000000"/>
                    <w:right w:val="single" w:sz="4" w:space="0" w:color="000000"/>
                  </w:tcBorders>
                  <w:shd w:val="clear" w:color="auto" w:fill="auto"/>
                  <w:vAlign w:val="center"/>
                </w:tcPr>
                <w:p w:rsidR="00521630" w:rsidRPr="008053F1" w:rsidRDefault="00521630" w:rsidP="00521630">
                  <w:pPr>
                    <w:jc w:val="center"/>
                    <w:rPr>
                      <w:rFonts w:eastAsia="等线"/>
                      <w:color w:val="000000"/>
                      <w:szCs w:val="21"/>
                    </w:rPr>
                  </w:pPr>
                  <w:r w:rsidRPr="008053F1">
                    <w:rPr>
                      <w:rFonts w:eastAsia="等线"/>
                      <w:color w:val="000000"/>
                      <w:szCs w:val="21"/>
                    </w:rPr>
                    <w:t>15.8</w:t>
                  </w:r>
                </w:p>
              </w:tc>
              <w:tc>
                <w:tcPr>
                  <w:tcW w:w="1000" w:type="pct"/>
                  <w:tcBorders>
                    <w:top w:val="nil"/>
                    <w:left w:val="single" w:sz="4" w:space="0" w:color="000000"/>
                    <w:bottom w:val="single" w:sz="4" w:space="0" w:color="000000"/>
                    <w:right w:val="single" w:sz="4" w:space="0" w:color="000000"/>
                  </w:tcBorders>
                  <w:shd w:val="clear" w:color="auto" w:fill="auto"/>
                  <w:vAlign w:val="center"/>
                </w:tcPr>
                <w:p w:rsidR="00521630" w:rsidRPr="008053F1" w:rsidRDefault="00521630" w:rsidP="00521630">
                  <w:pPr>
                    <w:jc w:val="center"/>
                    <w:rPr>
                      <w:rFonts w:eastAsia="等线"/>
                      <w:color w:val="000000"/>
                      <w:szCs w:val="21"/>
                    </w:rPr>
                  </w:pPr>
                  <w:r w:rsidRPr="008053F1">
                    <w:rPr>
                      <w:rFonts w:eastAsia="等线"/>
                      <w:color w:val="000000"/>
                      <w:szCs w:val="21"/>
                    </w:rPr>
                    <w:t>3.1</w:t>
                  </w:r>
                </w:p>
              </w:tc>
              <w:tc>
                <w:tcPr>
                  <w:tcW w:w="1000" w:type="pct"/>
                  <w:tcBorders>
                    <w:top w:val="single" w:sz="6" w:space="0" w:color="000000"/>
                    <w:left w:val="single" w:sz="6" w:space="0" w:color="000000"/>
                    <w:bottom w:val="single" w:sz="6" w:space="0" w:color="000000"/>
                    <w:right w:val="single" w:sz="12" w:space="0" w:color="000000"/>
                  </w:tcBorders>
                  <w:vAlign w:val="center"/>
                </w:tcPr>
                <w:p w:rsidR="00521630" w:rsidRPr="008053F1" w:rsidRDefault="00521630" w:rsidP="00521630">
                  <w:pPr>
                    <w:jc w:val="center"/>
                    <w:rPr>
                      <w:rFonts w:eastAsia="等线"/>
                      <w:color w:val="000000"/>
                      <w:szCs w:val="21"/>
                    </w:rPr>
                  </w:pPr>
                  <w:r w:rsidRPr="008053F1">
                    <w:rPr>
                      <w:rFonts w:eastAsia="等线"/>
                      <w:color w:val="000000"/>
                      <w:szCs w:val="21"/>
                    </w:rPr>
                    <w:t>7.94</w:t>
                  </w:r>
                </w:p>
              </w:tc>
            </w:tr>
            <w:tr w:rsidR="00521630" w:rsidRPr="008053F1" w:rsidTr="00826208">
              <w:trPr>
                <w:trHeight w:val="287"/>
                <w:jc w:val="center"/>
              </w:trPr>
              <w:tc>
                <w:tcPr>
                  <w:tcW w:w="1000" w:type="pct"/>
                  <w:tcBorders>
                    <w:top w:val="single" w:sz="6" w:space="0" w:color="000000"/>
                    <w:left w:val="single" w:sz="12" w:space="0" w:color="000000"/>
                    <w:bottom w:val="single" w:sz="6" w:space="0" w:color="000000"/>
                    <w:right w:val="single" w:sz="6" w:space="0" w:color="000000"/>
                  </w:tcBorders>
                  <w:vAlign w:val="center"/>
                  <w:hideMark/>
                </w:tcPr>
                <w:p w:rsidR="00521630" w:rsidRPr="008053F1" w:rsidRDefault="00521630" w:rsidP="00521630">
                  <w:pPr>
                    <w:jc w:val="center"/>
                    <w:rPr>
                      <w:color w:val="000000"/>
                      <w:szCs w:val="21"/>
                    </w:rPr>
                  </w:pPr>
                  <w:r w:rsidRPr="008053F1">
                    <w:rPr>
                      <w:color w:val="000000"/>
                      <w:szCs w:val="21"/>
                    </w:rPr>
                    <w:lastRenderedPageBreak/>
                    <w:t>2018-12</w:t>
                  </w:r>
                </w:p>
              </w:tc>
              <w:tc>
                <w:tcPr>
                  <w:tcW w:w="1000" w:type="pct"/>
                  <w:tcBorders>
                    <w:top w:val="single" w:sz="6" w:space="0" w:color="000000"/>
                    <w:left w:val="single" w:sz="6" w:space="0" w:color="000000"/>
                    <w:bottom w:val="single" w:sz="6" w:space="0" w:color="000000"/>
                    <w:right w:val="single" w:sz="6" w:space="0" w:color="000000"/>
                  </w:tcBorders>
                  <w:vAlign w:val="center"/>
                </w:tcPr>
                <w:p w:rsidR="00521630" w:rsidRPr="008053F1" w:rsidRDefault="00521630" w:rsidP="00521630">
                  <w:pPr>
                    <w:jc w:val="center"/>
                    <w:rPr>
                      <w:color w:val="000000"/>
                      <w:szCs w:val="21"/>
                    </w:rPr>
                  </w:pPr>
                  <w:r w:rsidRPr="008053F1">
                    <w:rPr>
                      <w:rFonts w:hint="eastAsia"/>
                      <w:color w:val="000000"/>
                      <w:szCs w:val="21"/>
                    </w:rPr>
                    <w:t>36.2</w:t>
                  </w:r>
                </w:p>
              </w:tc>
              <w:tc>
                <w:tcPr>
                  <w:tcW w:w="1000" w:type="pct"/>
                  <w:tcBorders>
                    <w:top w:val="nil"/>
                    <w:left w:val="single" w:sz="4" w:space="0" w:color="000000"/>
                    <w:bottom w:val="single" w:sz="4" w:space="0" w:color="000000"/>
                    <w:right w:val="single" w:sz="4" w:space="0" w:color="000000"/>
                  </w:tcBorders>
                  <w:shd w:val="clear" w:color="auto" w:fill="auto"/>
                  <w:vAlign w:val="center"/>
                </w:tcPr>
                <w:p w:rsidR="00521630" w:rsidRPr="008053F1" w:rsidRDefault="00521630" w:rsidP="00521630">
                  <w:pPr>
                    <w:jc w:val="center"/>
                    <w:rPr>
                      <w:rFonts w:eastAsia="等线"/>
                      <w:color w:val="000000"/>
                      <w:szCs w:val="21"/>
                    </w:rPr>
                  </w:pPr>
                  <w:r w:rsidRPr="008053F1">
                    <w:rPr>
                      <w:rFonts w:eastAsia="等线"/>
                      <w:color w:val="000000"/>
                      <w:szCs w:val="21"/>
                    </w:rPr>
                    <w:t>24.4</w:t>
                  </w:r>
                </w:p>
              </w:tc>
              <w:tc>
                <w:tcPr>
                  <w:tcW w:w="1000" w:type="pct"/>
                  <w:tcBorders>
                    <w:top w:val="nil"/>
                    <w:left w:val="single" w:sz="4" w:space="0" w:color="000000"/>
                    <w:bottom w:val="single" w:sz="4" w:space="0" w:color="000000"/>
                    <w:right w:val="single" w:sz="4" w:space="0" w:color="000000"/>
                  </w:tcBorders>
                  <w:shd w:val="clear" w:color="auto" w:fill="auto"/>
                  <w:vAlign w:val="center"/>
                </w:tcPr>
                <w:p w:rsidR="00521630" w:rsidRPr="008053F1" w:rsidRDefault="00521630" w:rsidP="00521630">
                  <w:pPr>
                    <w:jc w:val="center"/>
                    <w:rPr>
                      <w:rFonts w:eastAsia="等线"/>
                      <w:color w:val="000000"/>
                      <w:szCs w:val="21"/>
                    </w:rPr>
                  </w:pPr>
                  <w:r w:rsidRPr="008053F1">
                    <w:rPr>
                      <w:rFonts w:eastAsia="等线"/>
                      <w:color w:val="000000"/>
                      <w:szCs w:val="21"/>
                    </w:rPr>
                    <w:t>3.05</w:t>
                  </w:r>
                </w:p>
              </w:tc>
              <w:tc>
                <w:tcPr>
                  <w:tcW w:w="1000" w:type="pct"/>
                  <w:tcBorders>
                    <w:top w:val="single" w:sz="6" w:space="0" w:color="000000"/>
                    <w:left w:val="single" w:sz="6" w:space="0" w:color="000000"/>
                    <w:bottom w:val="single" w:sz="6" w:space="0" w:color="000000"/>
                    <w:right w:val="single" w:sz="12" w:space="0" w:color="000000"/>
                  </w:tcBorders>
                  <w:vAlign w:val="center"/>
                </w:tcPr>
                <w:p w:rsidR="00521630" w:rsidRPr="008053F1" w:rsidRDefault="00521630" w:rsidP="00521630">
                  <w:pPr>
                    <w:jc w:val="center"/>
                    <w:rPr>
                      <w:rFonts w:eastAsia="等线"/>
                      <w:color w:val="000000"/>
                      <w:szCs w:val="21"/>
                    </w:rPr>
                  </w:pPr>
                  <w:r w:rsidRPr="008053F1">
                    <w:rPr>
                      <w:rFonts w:eastAsia="等线"/>
                      <w:color w:val="000000"/>
                      <w:szCs w:val="21"/>
                    </w:rPr>
                    <w:t>7.54</w:t>
                  </w:r>
                </w:p>
              </w:tc>
            </w:tr>
            <w:tr w:rsidR="00521630" w:rsidRPr="008053F1" w:rsidTr="00826208">
              <w:trPr>
                <w:trHeight w:val="287"/>
                <w:jc w:val="center"/>
              </w:trPr>
              <w:tc>
                <w:tcPr>
                  <w:tcW w:w="1000" w:type="pct"/>
                  <w:tcBorders>
                    <w:top w:val="single" w:sz="6" w:space="0" w:color="000000"/>
                    <w:left w:val="single" w:sz="12" w:space="0" w:color="000000"/>
                    <w:bottom w:val="single" w:sz="6" w:space="0" w:color="000000"/>
                    <w:right w:val="single" w:sz="6" w:space="0" w:color="000000"/>
                  </w:tcBorders>
                  <w:vAlign w:val="center"/>
                  <w:hideMark/>
                </w:tcPr>
                <w:p w:rsidR="00521630" w:rsidRPr="008053F1" w:rsidRDefault="00521630" w:rsidP="00521630">
                  <w:pPr>
                    <w:jc w:val="center"/>
                    <w:rPr>
                      <w:b/>
                      <w:color w:val="000000"/>
                      <w:szCs w:val="21"/>
                    </w:rPr>
                  </w:pPr>
                  <w:r w:rsidRPr="008053F1">
                    <w:rPr>
                      <w:rFonts w:hint="eastAsia"/>
                      <w:b/>
                      <w:color w:val="000000"/>
                      <w:szCs w:val="21"/>
                    </w:rPr>
                    <w:t>平均值</w:t>
                  </w:r>
                </w:p>
              </w:tc>
              <w:tc>
                <w:tcPr>
                  <w:tcW w:w="1000" w:type="pct"/>
                  <w:tcBorders>
                    <w:top w:val="single" w:sz="6" w:space="0" w:color="000000"/>
                    <w:left w:val="single" w:sz="6" w:space="0" w:color="000000"/>
                    <w:bottom w:val="single" w:sz="6" w:space="0" w:color="000000"/>
                    <w:right w:val="single" w:sz="6" w:space="0" w:color="000000"/>
                  </w:tcBorders>
                  <w:vAlign w:val="center"/>
                </w:tcPr>
                <w:p w:rsidR="00521630" w:rsidRPr="008053F1" w:rsidRDefault="00521630" w:rsidP="00521630">
                  <w:pPr>
                    <w:jc w:val="center"/>
                    <w:rPr>
                      <w:color w:val="000000"/>
                      <w:szCs w:val="21"/>
                    </w:rPr>
                  </w:pPr>
                  <w:r w:rsidRPr="008053F1">
                    <w:rPr>
                      <w:rFonts w:hint="eastAsia"/>
                      <w:color w:val="000000"/>
                      <w:szCs w:val="21"/>
                    </w:rPr>
                    <w:t>37.7</w:t>
                  </w:r>
                </w:p>
              </w:tc>
              <w:tc>
                <w:tcPr>
                  <w:tcW w:w="1000" w:type="pct"/>
                  <w:tcBorders>
                    <w:top w:val="nil"/>
                    <w:left w:val="single" w:sz="4" w:space="0" w:color="000000"/>
                    <w:bottom w:val="single" w:sz="4" w:space="0" w:color="000000"/>
                    <w:right w:val="single" w:sz="4" w:space="0" w:color="000000"/>
                  </w:tcBorders>
                  <w:shd w:val="clear" w:color="auto" w:fill="auto"/>
                  <w:vAlign w:val="center"/>
                </w:tcPr>
                <w:p w:rsidR="00521630" w:rsidRPr="008053F1" w:rsidRDefault="00521630" w:rsidP="00521630">
                  <w:pPr>
                    <w:jc w:val="center"/>
                    <w:rPr>
                      <w:rFonts w:eastAsia="等线"/>
                      <w:color w:val="000000"/>
                      <w:szCs w:val="21"/>
                    </w:rPr>
                  </w:pPr>
                  <w:r w:rsidRPr="008053F1">
                    <w:rPr>
                      <w:rFonts w:eastAsia="等线"/>
                      <w:color w:val="000000"/>
                      <w:szCs w:val="21"/>
                    </w:rPr>
                    <w:t>15.5</w:t>
                  </w:r>
                </w:p>
              </w:tc>
              <w:tc>
                <w:tcPr>
                  <w:tcW w:w="1000" w:type="pct"/>
                  <w:tcBorders>
                    <w:top w:val="nil"/>
                    <w:left w:val="single" w:sz="4" w:space="0" w:color="000000"/>
                    <w:bottom w:val="single" w:sz="4" w:space="0" w:color="000000"/>
                    <w:right w:val="single" w:sz="4" w:space="0" w:color="000000"/>
                  </w:tcBorders>
                  <w:shd w:val="clear" w:color="auto" w:fill="auto"/>
                  <w:vAlign w:val="center"/>
                </w:tcPr>
                <w:p w:rsidR="00521630" w:rsidRPr="008053F1" w:rsidRDefault="00521630" w:rsidP="00521630">
                  <w:pPr>
                    <w:jc w:val="center"/>
                    <w:rPr>
                      <w:rFonts w:eastAsia="等线"/>
                      <w:color w:val="000000"/>
                      <w:szCs w:val="21"/>
                    </w:rPr>
                  </w:pPr>
                  <w:r w:rsidRPr="008053F1">
                    <w:rPr>
                      <w:rFonts w:eastAsia="等线"/>
                      <w:color w:val="000000"/>
                      <w:szCs w:val="21"/>
                    </w:rPr>
                    <w:t>2.75</w:t>
                  </w:r>
                </w:p>
              </w:tc>
              <w:tc>
                <w:tcPr>
                  <w:tcW w:w="1000" w:type="pct"/>
                  <w:tcBorders>
                    <w:top w:val="single" w:sz="6" w:space="0" w:color="000000"/>
                    <w:left w:val="single" w:sz="6" w:space="0" w:color="000000"/>
                    <w:bottom w:val="single" w:sz="6" w:space="0" w:color="000000"/>
                    <w:right w:val="single" w:sz="12" w:space="0" w:color="000000"/>
                  </w:tcBorders>
                  <w:vAlign w:val="center"/>
                </w:tcPr>
                <w:p w:rsidR="00521630" w:rsidRPr="008053F1" w:rsidRDefault="00521630" w:rsidP="00521630">
                  <w:pPr>
                    <w:jc w:val="center"/>
                    <w:rPr>
                      <w:rFonts w:eastAsia="等线"/>
                      <w:color w:val="000000"/>
                      <w:szCs w:val="21"/>
                    </w:rPr>
                  </w:pPr>
                  <w:r w:rsidRPr="008053F1">
                    <w:rPr>
                      <w:rFonts w:eastAsia="等线"/>
                      <w:color w:val="000000"/>
                      <w:szCs w:val="21"/>
                    </w:rPr>
                    <w:t>6.06</w:t>
                  </w:r>
                </w:p>
              </w:tc>
            </w:tr>
            <w:tr w:rsidR="00521630" w:rsidRPr="008053F1" w:rsidTr="00826208">
              <w:trPr>
                <w:trHeight w:val="287"/>
                <w:jc w:val="center"/>
              </w:trPr>
              <w:tc>
                <w:tcPr>
                  <w:tcW w:w="1000" w:type="pct"/>
                  <w:tcBorders>
                    <w:top w:val="single" w:sz="6" w:space="0" w:color="000000"/>
                    <w:left w:val="single" w:sz="12" w:space="0" w:color="000000"/>
                    <w:bottom w:val="single" w:sz="6" w:space="0" w:color="000000"/>
                    <w:right w:val="single" w:sz="6" w:space="0" w:color="000000"/>
                  </w:tcBorders>
                  <w:vAlign w:val="center"/>
                  <w:hideMark/>
                </w:tcPr>
                <w:p w:rsidR="00521630" w:rsidRPr="008053F1" w:rsidRDefault="00521630" w:rsidP="00521630">
                  <w:pPr>
                    <w:jc w:val="center"/>
                    <w:rPr>
                      <w:b/>
                      <w:color w:val="000000"/>
                      <w:szCs w:val="21"/>
                    </w:rPr>
                  </w:pPr>
                  <w:r w:rsidRPr="008053F1">
                    <w:rPr>
                      <w:rFonts w:hint="eastAsia"/>
                      <w:b/>
                      <w:color w:val="000000"/>
                      <w:szCs w:val="21"/>
                    </w:rPr>
                    <w:t>最大值</w:t>
                  </w:r>
                </w:p>
              </w:tc>
              <w:tc>
                <w:tcPr>
                  <w:tcW w:w="1000" w:type="pct"/>
                  <w:tcBorders>
                    <w:top w:val="single" w:sz="6" w:space="0" w:color="000000"/>
                    <w:left w:val="single" w:sz="6" w:space="0" w:color="000000"/>
                    <w:bottom w:val="single" w:sz="6" w:space="0" w:color="000000"/>
                    <w:right w:val="single" w:sz="6" w:space="0" w:color="000000"/>
                  </w:tcBorders>
                  <w:vAlign w:val="center"/>
                </w:tcPr>
                <w:p w:rsidR="00521630" w:rsidRPr="008053F1" w:rsidRDefault="00521630" w:rsidP="00521630">
                  <w:pPr>
                    <w:jc w:val="center"/>
                    <w:rPr>
                      <w:color w:val="000000"/>
                      <w:szCs w:val="21"/>
                    </w:rPr>
                  </w:pPr>
                  <w:r w:rsidRPr="008053F1">
                    <w:rPr>
                      <w:rFonts w:hint="eastAsia"/>
                      <w:color w:val="000000"/>
                      <w:szCs w:val="21"/>
                    </w:rPr>
                    <w:t>51.6</w:t>
                  </w:r>
                </w:p>
              </w:tc>
              <w:tc>
                <w:tcPr>
                  <w:tcW w:w="1000" w:type="pct"/>
                  <w:tcBorders>
                    <w:top w:val="nil"/>
                    <w:left w:val="single" w:sz="4" w:space="0" w:color="000000"/>
                    <w:bottom w:val="single" w:sz="4" w:space="0" w:color="000000"/>
                    <w:right w:val="single" w:sz="4" w:space="0" w:color="000000"/>
                  </w:tcBorders>
                  <w:shd w:val="clear" w:color="auto" w:fill="auto"/>
                  <w:vAlign w:val="center"/>
                </w:tcPr>
                <w:p w:rsidR="00521630" w:rsidRPr="008053F1" w:rsidRDefault="00521630" w:rsidP="00521630">
                  <w:pPr>
                    <w:jc w:val="center"/>
                    <w:rPr>
                      <w:rFonts w:eastAsia="等线"/>
                      <w:color w:val="000000"/>
                      <w:szCs w:val="21"/>
                    </w:rPr>
                  </w:pPr>
                  <w:r w:rsidRPr="008053F1">
                    <w:rPr>
                      <w:rFonts w:eastAsia="等线"/>
                      <w:color w:val="000000"/>
                      <w:szCs w:val="21"/>
                    </w:rPr>
                    <w:t>24.4</w:t>
                  </w:r>
                </w:p>
              </w:tc>
              <w:tc>
                <w:tcPr>
                  <w:tcW w:w="1000" w:type="pct"/>
                  <w:tcBorders>
                    <w:top w:val="nil"/>
                    <w:left w:val="single" w:sz="4" w:space="0" w:color="000000"/>
                    <w:bottom w:val="single" w:sz="4" w:space="0" w:color="000000"/>
                    <w:right w:val="single" w:sz="4" w:space="0" w:color="000000"/>
                  </w:tcBorders>
                  <w:shd w:val="clear" w:color="auto" w:fill="auto"/>
                  <w:vAlign w:val="center"/>
                </w:tcPr>
                <w:p w:rsidR="00521630" w:rsidRPr="008053F1" w:rsidRDefault="00521630" w:rsidP="00521630">
                  <w:pPr>
                    <w:jc w:val="center"/>
                    <w:rPr>
                      <w:rFonts w:eastAsia="等线"/>
                      <w:color w:val="000000"/>
                      <w:szCs w:val="21"/>
                    </w:rPr>
                  </w:pPr>
                  <w:r w:rsidRPr="008053F1">
                    <w:rPr>
                      <w:rFonts w:eastAsia="等线"/>
                      <w:color w:val="000000"/>
                      <w:szCs w:val="21"/>
                    </w:rPr>
                    <w:t>3.1</w:t>
                  </w:r>
                </w:p>
              </w:tc>
              <w:tc>
                <w:tcPr>
                  <w:tcW w:w="1000" w:type="pct"/>
                  <w:tcBorders>
                    <w:top w:val="single" w:sz="6" w:space="0" w:color="000000"/>
                    <w:left w:val="single" w:sz="6" w:space="0" w:color="000000"/>
                    <w:bottom w:val="single" w:sz="6" w:space="0" w:color="000000"/>
                    <w:right w:val="single" w:sz="12" w:space="0" w:color="000000"/>
                  </w:tcBorders>
                  <w:vAlign w:val="center"/>
                </w:tcPr>
                <w:p w:rsidR="00521630" w:rsidRPr="008053F1" w:rsidRDefault="00521630" w:rsidP="00521630">
                  <w:pPr>
                    <w:jc w:val="center"/>
                    <w:rPr>
                      <w:rFonts w:eastAsia="等线"/>
                      <w:color w:val="000000"/>
                      <w:szCs w:val="21"/>
                    </w:rPr>
                  </w:pPr>
                  <w:r w:rsidRPr="008053F1">
                    <w:rPr>
                      <w:rFonts w:eastAsia="等线"/>
                      <w:color w:val="000000"/>
                      <w:szCs w:val="21"/>
                    </w:rPr>
                    <w:t>7.94</w:t>
                  </w:r>
                </w:p>
              </w:tc>
            </w:tr>
            <w:tr w:rsidR="00521630" w:rsidRPr="008053F1" w:rsidTr="00826208">
              <w:trPr>
                <w:trHeight w:val="287"/>
                <w:jc w:val="center"/>
              </w:trPr>
              <w:tc>
                <w:tcPr>
                  <w:tcW w:w="1000" w:type="pct"/>
                  <w:tcBorders>
                    <w:top w:val="single" w:sz="6" w:space="0" w:color="000000"/>
                    <w:left w:val="single" w:sz="12" w:space="0" w:color="000000"/>
                    <w:bottom w:val="single" w:sz="6" w:space="0" w:color="000000"/>
                    <w:right w:val="single" w:sz="6" w:space="0" w:color="000000"/>
                  </w:tcBorders>
                  <w:vAlign w:val="center"/>
                  <w:hideMark/>
                </w:tcPr>
                <w:p w:rsidR="00521630" w:rsidRPr="008053F1" w:rsidRDefault="00521630" w:rsidP="00521630">
                  <w:pPr>
                    <w:jc w:val="center"/>
                    <w:rPr>
                      <w:b/>
                      <w:color w:val="000000"/>
                      <w:szCs w:val="21"/>
                    </w:rPr>
                  </w:pPr>
                  <w:r w:rsidRPr="008053F1">
                    <w:rPr>
                      <w:rFonts w:hint="eastAsia"/>
                      <w:b/>
                      <w:color w:val="000000"/>
                      <w:szCs w:val="21"/>
                    </w:rPr>
                    <w:t>最小值</w:t>
                  </w:r>
                </w:p>
              </w:tc>
              <w:tc>
                <w:tcPr>
                  <w:tcW w:w="1000" w:type="pct"/>
                  <w:tcBorders>
                    <w:top w:val="single" w:sz="6" w:space="0" w:color="000000"/>
                    <w:left w:val="single" w:sz="6" w:space="0" w:color="000000"/>
                    <w:bottom w:val="single" w:sz="6" w:space="0" w:color="000000"/>
                    <w:right w:val="single" w:sz="6" w:space="0" w:color="000000"/>
                  </w:tcBorders>
                  <w:vAlign w:val="center"/>
                </w:tcPr>
                <w:p w:rsidR="00521630" w:rsidRPr="008053F1" w:rsidRDefault="00521630" w:rsidP="00521630">
                  <w:pPr>
                    <w:jc w:val="center"/>
                    <w:rPr>
                      <w:color w:val="000000"/>
                      <w:szCs w:val="21"/>
                    </w:rPr>
                  </w:pPr>
                  <w:r w:rsidRPr="008053F1">
                    <w:rPr>
                      <w:rFonts w:hint="eastAsia"/>
                      <w:color w:val="000000"/>
                      <w:szCs w:val="21"/>
                    </w:rPr>
                    <w:t>27.9</w:t>
                  </w:r>
                </w:p>
              </w:tc>
              <w:tc>
                <w:tcPr>
                  <w:tcW w:w="1000" w:type="pct"/>
                  <w:tcBorders>
                    <w:top w:val="nil"/>
                    <w:left w:val="single" w:sz="4" w:space="0" w:color="000000"/>
                    <w:bottom w:val="single" w:sz="4" w:space="0" w:color="000000"/>
                    <w:right w:val="single" w:sz="4" w:space="0" w:color="000000"/>
                  </w:tcBorders>
                  <w:shd w:val="clear" w:color="auto" w:fill="auto"/>
                  <w:vAlign w:val="center"/>
                </w:tcPr>
                <w:p w:rsidR="00521630" w:rsidRPr="008053F1" w:rsidRDefault="00521630" w:rsidP="00521630">
                  <w:pPr>
                    <w:jc w:val="center"/>
                    <w:rPr>
                      <w:rFonts w:eastAsia="等线"/>
                      <w:color w:val="000000"/>
                      <w:szCs w:val="21"/>
                    </w:rPr>
                  </w:pPr>
                  <w:r w:rsidRPr="008053F1">
                    <w:rPr>
                      <w:rFonts w:eastAsia="等线"/>
                      <w:color w:val="000000"/>
                      <w:szCs w:val="21"/>
                    </w:rPr>
                    <w:t>11.6</w:t>
                  </w:r>
                </w:p>
              </w:tc>
              <w:tc>
                <w:tcPr>
                  <w:tcW w:w="1000" w:type="pct"/>
                  <w:tcBorders>
                    <w:top w:val="nil"/>
                    <w:left w:val="single" w:sz="4" w:space="0" w:color="000000"/>
                    <w:bottom w:val="single" w:sz="4" w:space="0" w:color="000000"/>
                    <w:right w:val="single" w:sz="4" w:space="0" w:color="000000"/>
                  </w:tcBorders>
                  <w:shd w:val="clear" w:color="auto" w:fill="auto"/>
                  <w:vAlign w:val="center"/>
                </w:tcPr>
                <w:p w:rsidR="00521630" w:rsidRPr="008053F1" w:rsidRDefault="00521630" w:rsidP="00521630">
                  <w:pPr>
                    <w:jc w:val="center"/>
                    <w:rPr>
                      <w:rFonts w:eastAsia="等线"/>
                      <w:color w:val="000000"/>
                      <w:szCs w:val="21"/>
                    </w:rPr>
                  </w:pPr>
                  <w:r w:rsidRPr="008053F1">
                    <w:rPr>
                      <w:rFonts w:eastAsia="等线"/>
                      <w:color w:val="000000"/>
                      <w:szCs w:val="21"/>
                    </w:rPr>
                    <w:t>2.24</w:t>
                  </w:r>
                </w:p>
              </w:tc>
              <w:tc>
                <w:tcPr>
                  <w:tcW w:w="1000" w:type="pct"/>
                  <w:tcBorders>
                    <w:top w:val="single" w:sz="6" w:space="0" w:color="000000"/>
                    <w:left w:val="single" w:sz="6" w:space="0" w:color="000000"/>
                    <w:bottom w:val="single" w:sz="6" w:space="0" w:color="000000"/>
                    <w:right w:val="single" w:sz="12" w:space="0" w:color="000000"/>
                  </w:tcBorders>
                  <w:vAlign w:val="center"/>
                </w:tcPr>
                <w:p w:rsidR="00521630" w:rsidRPr="008053F1" w:rsidRDefault="00521630" w:rsidP="00521630">
                  <w:pPr>
                    <w:jc w:val="center"/>
                    <w:rPr>
                      <w:rFonts w:eastAsia="等线"/>
                      <w:color w:val="000000"/>
                      <w:szCs w:val="21"/>
                    </w:rPr>
                  </w:pPr>
                  <w:r w:rsidRPr="008053F1">
                    <w:rPr>
                      <w:rFonts w:eastAsia="等线"/>
                      <w:color w:val="000000"/>
                      <w:szCs w:val="21"/>
                    </w:rPr>
                    <w:t>5.22</w:t>
                  </w:r>
                </w:p>
              </w:tc>
            </w:tr>
            <w:tr w:rsidR="00521630" w:rsidRPr="008053F1" w:rsidTr="00826208">
              <w:trPr>
                <w:trHeight w:val="287"/>
                <w:jc w:val="center"/>
              </w:trPr>
              <w:tc>
                <w:tcPr>
                  <w:tcW w:w="1000" w:type="pct"/>
                  <w:tcBorders>
                    <w:top w:val="single" w:sz="6" w:space="0" w:color="000000"/>
                    <w:left w:val="single" w:sz="12" w:space="0" w:color="000000"/>
                    <w:bottom w:val="single" w:sz="12" w:space="0" w:color="000000"/>
                    <w:right w:val="single" w:sz="6" w:space="0" w:color="000000"/>
                  </w:tcBorders>
                  <w:vAlign w:val="center"/>
                  <w:hideMark/>
                </w:tcPr>
                <w:p w:rsidR="00521630" w:rsidRPr="008053F1" w:rsidRDefault="00521630" w:rsidP="00521630">
                  <w:pPr>
                    <w:jc w:val="center"/>
                    <w:rPr>
                      <w:b/>
                      <w:color w:val="000000"/>
                      <w:szCs w:val="21"/>
                    </w:rPr>
                  </w:pPr>
                  <w:r w:rsidRPr="008053F1">
                    <w:rPr>
                      <w:rFonts w:hint="eastAsia"/>
                      <w:b/>
                      <w:color w:val="000000"/>
                      <w:szCs w:val="21"/>
                    </w:rPr>
                    <w:t>累计排放量（</w:t>
                  </w:r>
                  <w:r w:rsidRPr="008053F1">
                    <w:rPr>
                      <w:rFonts w:hint="eastAsia"/>
                      <w:b/>
                      <w:color w:val="000000"/>
                      <w:szCs w:val="21"/>
                    </w:rPr>
                    <w:t>t</w:t>
                  </w:r>
                  <w:r w:rsidRPr="008053F1">
                    <w:rPr>
                      <w:rFonts w:hint="eastAsia"/>
                      <w:b/>
                      <w:color w:val="000000"/>
                      <w:szCs w:val="21"/>
                    </w:rPr>
                    <w:t>）</w:t>
                  </w:r>
                </w:p>
              </w:tc>
              <w:tc>
                <w:tcPr>
                  <w:tcW w:w="1000" w:type="pct"/>
                  <w:tcBorders>
                    <w:top w:val="single" w:sz="6" w:space="0" w:color="000000"/>
                    <w:left w:val="single" w:sz="6" w:space="0" w:color="000000"/>
                    <w:bottom w:val="single" w:sz="12" w:space="0" w:color="000000"/>
                    <w:right w:val="single" w:sz="6" w:space="0" w:color="000000"/>
                  </w:tcBorders>
                  <w:vAlign w:val="center"/>
                </w:tcPr>
                <w:p w:rsidR="00521630" w:rsidRPr="008053F1" w:rsidRDefault="00521630" w:rsidP="00521630">
                  <w:pPr>
                    <w:jc w:val="center"/>
                    <w:rPr>
                      <w:color w:val="000000"/>
                      <w:szCs w:val="21"/>
                    </w:rPr>
                  </w:pPr>
                  <w:r w:rsidRPr="008053F1">
                    <w:rPr>
                      <w:rFonts w:hint="eastAsia"/>
                      <w:color w:val="000000"/>
                      <w:szCs w:val="21"/>
                    </w:rPr>
                    <w:t>1</w:t>
                  </w:r>
                  <w:r w:rsidRPr="008053F1">
                    <w:rPr>
                      <w:color w:val="000000"/>
                      <w:szCs w:val="21"/>
                    </w:rPr>
                    <w:t>13</w:t>
                  </w:r>
                </w:p>
              </w:tc>
              <w:tc>
                <w:tcPr>
                  <w:tcW w:w="1000" w:type="pct"/>
                  <w:tcBorders>
                    <w:top w:val="single" w:sz="6" w:space="0" w:color="000000"/>
                    <w:left w:val="single" w:sz="6" w:space="0" w:color="000000"/>
                    <w:bottom w:val="single" w:sz="12" w:space="0" w:color="000000"/>
                    <w:right w:val="single" w:sz="6" w:space="0" w:color="000000"/>
                  </w:tcBorders>
                  <w:vAlign w:val="center"/>
                </w:tcPr>
                <w:p w:rsidR="00521630" w:rsidRPr="008053F1" w:rsidRDefault="00521630" w:rsidP="00521630">
                  <w:pPr>
                    <w:jc w:val="center"/>
                    <w:rPr>
                      <w:color w:val="000000"/>
                      <w:szCs w:val="21"/>
                    </w:rPr>
                  </w:pPr>
                  <w:r w:rsidRPr="008053F1">
                    <w:rPr>
                      <w:color w:val="000000"/>
                      <w:szCs w:val="21"/>
                    </w:rPr>
                    <w:t>46.5</w:t>
                  </w:r>
                </w:p>
              </w:tc>
              <w:tc>
                <w:tcPr>
                  <w:tcW w:w="1000" w:type="pct"/>
                  <w:tcBorders>
                    <w:top w:val="single" w:sz="6" w:space="0" w:color="000000"/>
                    <w:left w:val="single" w:sz="6" w:space="0" w:color="000000"/>
                    <w:bottom w:val="single" w:sz="12" w:space="0" w:color="000000"/>
                    <w:right w:val="single" w:sz="6" w:space="0" w:color="000000"/>
                  </w:tcBorders>
                  <w:vAlign w:val="center"/>
                </w:tcPr>
                <w:p w:rsidR="00521630" w:rsidRPr="008053F1" w:rsidRDefault="00521630" w:rsidP="00521630">
                  <w:pPr>
                    <w:jc w:val="center"/>
                    <w:rPr>
                      <w:color w:val="000000"/>
                      <w:szCs w:val="21"/>
                    </w:rPr>
                  </w:pPr>
                  <w:r w:rsidRPr="008053F1">
                    <w:rPr>
                      <w:color w:val="000000"/>
                      <w:szCs w:val="21"/>
                    </w:rPr>
                    <w:t>8.15</w:t>
                  </w:r>
                </w:p>
              </w:tc>
              <w:tc>
                <w:tcPr>
                  <w:tcW w:w="1000" w:type="pct"/>
                  <w:tcBorders>
                    <w:top w:val="single" w:sz="6" w:space="0" w:color="000000"/>
                    <w:left w:val="single" w:sz="6" w:space="0" w:color="000000"/>
                    <w:bottom w:val="single" w:sz="12" w:space="0" w:color="000000"/>
                    <w:right w:val="single" w:sz="12" w:space="0" w:color="000000"/>
                  </w:tcBorders>
                  <w:vAlign w:val="center"/>
                </w:tcPr>
                <w:p w:rsidR="00521630" w:rsidRPr="008053F1" w:rsidRDefault="00521630" w:rsidP="00521630">
                  <w:pPr>
                    <w:jc w:val="center"/>
                    <w:rPr>
                      <w:color w:val="000000"/>
                      <w:szCs w:val="21"/>
                    </w:rPr>
                  </w:pPr>
                  <w:r w:rsidRPr="008053F1">
                    <w:rPr>
                      <w:color w:val="000000"/>
                      <w:szCs w:val="21"/>
                    </w:rPr>
                    <w:t>--</w:t>
                  </w:r>
                </w:p>
              </w:tc>
            </w:tr>
          </w:tbl>
          <w:p w:rsidR="007727D2" w:rsidRDefault="007727D2" w:rsidP="00521630">
            <w:pPr>
              <w:adjustRightInd w:val="0"/>
              <w:snapToGrid w:val="0"/>
              <w:spacing w:line="360" w:lineRule="auto"/>
              <w:ind w:firstLineChars="200" w:firstLine="480"/>
              <w:jc w:val="center"/>
              <w:rPr>
                <w:rFonts w:hAnsi="宋体"/>
                <w:bCs/>
                <w:sz w:val="24"/>
              </w:rPr>
            </w:pPr>
          </w:p>
          <w:p w:rsidR="00521630" w:rsidRDefault="00521630" w:rsidP="00521630">
            <w:pPr>
              <w:adjustRightInd w:val="0"/>
              <w:snapToGrid w:val="0"/>
              <w:spacing w:line="360" w:lineRule="auto"/>
              <w:ind w:firstLineChars="200" w:firstLine="482"/>
              <w:jc w:val="center"/>
              <w:rPr>
                <w:rFonts w:hAnsi="宋体"/>
                <w:b/>
                <w:sz w:val="24"/>
              </w:rPr>
            </w:pPr>
            <w:r>
              <w:rPr>
                <w:rFonts w:hAnsi="宋体" w:hint="eastAsia"/>
                <w:b/>
                <w:sz w:val="24"/>
              </w:rPr>
              <w:t>表</w:t>
            </w:r>
            <w:r>
              <w:rPr>
                <w:rFonts w:hAnsi="宋体"/>
                <w:b/>
                <w:sz w:val="24"/>
              </w:rPr>
              <w:t>2</w:t>
            </w:r>
            <w:r w:rsidR="00D45726">
              <w:rPr>
                <w:rFonts w:hAnsi="宋体"/>
                <w:b/>
                <w:sz w:val="24"/>
              </w:rPr>
              <w:t>3</w:t>
            </w:r>
            <w:r>
              <w:rPr>
                <w:rFonts w:hAnsi="宋体"/>
                <w:b/>
                <w:sz w:val="24"/>
              </w:rPr>
              <w:t xml:space="preserve"> </w:t>
            </w:r>
            <w:r>
              <w:rPr>
                <w:rFonts w:hAnsi="宋体" w:hint="eastAsia"/>
                <w:b/>
                <w:sz w:val="24"/>
              </w:rPr>
              <w:t>本次脱硫改造后</w:t>
            </w:r>
            <w:r w:rsidR="008053F1" w:rsidRPr="00521630">
              <w:rPr>
                <w:rFonts w:hint="eastAsia"/>
                <w:b/>
                <w:bCs/>
                <w:kern w:val="0"/>
                <w:sz w:val="24"/>
              </w:rPr>
              <w:t>老区</w:t>
            </w:r>
            <w:r w:rsidR="008053F1" w:rsidRPr="00521630">
              <w:rPr>
                <w:rFonts w:hint="eastAsia"/>
                <w:b/>
                <w:bCs/>
                <w:kern w:val="0"/>
                <w:sz w:val="24"/>
              </w:rPr>
              <w:t>7#8#</w:t>
            </w:r>
            <w:r w:rsidR="008053F1" w:rsidRPr="00521630">
              <w:rPr>
                <w:rFonts w:hint="eastAsia"/>
                <w:b/>
                <w:bCs/>
                <w:kern w:val="0"/>
                <w:sz w:val="24"/>
              </w:rPr>
              <w:t>锅炉</w:t>
            </w:r>
            <w:r>
              <w:rPr>
                <w:rFonts w:hAnsi="宋体" w:hint="eastAsia"/>
                <w:b/>
                <w:sz w:val="24"/>
              </w:rPr>
              <w:t>烟气主要大气污染物排放情况表（烟气量按照</w:t>
            </w:r>
            <w:r w:rsidR="008053F1">
              <w:rPr>
                <w:rFonts w:hAnsi="宋体"/>
                <w:b/>
                <w:sz w:val="24"/>
              </w:rPr>
              <w:t>4.2</w:t>
            </w:r>
            <w:r>
              <w:rPr>
                <w:rFonts w:hAnsi="宋体"/>
                <w:b/>
                <w:sz w:val="24"/>
              </w:rPr>
              <w:t>4</w:t>
            </w:r>
            <w:r>
              <w:rPr>
                <w:rFonts w:hAnsi="宋体" w:hint="eastAsia"/>
                <w:b/>
                <w:sz w:val="24"/>
              </w:rPr>
              <w:t>×</w:t>
            </w:r>
            <w:r>
              <w:rPr>
                <w:rFonts w:hAnsi="宋体"/>
                <w:b/>
                <w:sz w:val="24"/>
              </w:rPr>
              <w:t>10</w:t>
            </w:r>
            <w:r>
              <w:rPr>
                <w:rFonts w:hAnsi="宋体"/>
                <w:b/>
                <w:sz w:val="24"/>
                <w:vertAlign w:val="superscript"/>
              </w:rPr>
              <w:t>9</w:t>
            </w:r>
            <w:r>
              <w:rPr>
                <w:b/>
                <w:szCs w:val="21"/>
              </w:rPr>
              <w:t xml:space="preserve"> m</w:t>
            </w:r>
            <w:r>
              <w:rPr>
                <w:b/>
                <w:szCs w:val="21"/>
                <w:vertAlign w:val="superscript"/>
              </w:rPr>
              <w:t>3</w:t>
            </w:r>
            <w:r>
              <w:rPr>
                <w:b/>
                <w:szCs w:val="21"/>
              </w:rPr>
              <w:t>/a</w:t>
            </w:r>
            <w:r>
              <w:rPr>
                <w:rFonts w:hAnsi="宋体" w:hint="eastAsia"/>
                <w:b/>
                <w:sz w:val="24"/>
              </w:rPr>
              <w:t>计）</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53"/>
              <w:gridCol w:w="1527"/>
              <w:gridCol w:w="1373"/>
              <w:gridCol w:w="861"/>
              <w:gridCol w:w="1373"/>
              <w:gridCol w:w="1457"/>
              <w:gridCol w:w="740"/>
              <w:gridCol w:w="1068"/>
            </w:tblGrid>
            <w:tr w:rsidR="00521630" w:rsidTr="00826208">
              <w:trPr>
                <w:trHeight w:val="623"/>
              </w:trPr>
              <w:tc>
                <w:tcPr>
                  <w:tcW w:w="853" w:type="dxa"/>
                  <w:tcBorders>
                    <w:top w:val="single" w:sz="12" w:space="0" w:color="auto"/>
                    <w:left w:val="single" w:sz="12" w:space="0" w:color="auto"/>
                    <w:bottom w:val="single" w:sz="6" w:space="0" w:color="auto"/>
                    <w:right w:val="single" w:sz="6" w:space="0" w:color="auto"/>
                  </w:tcBorders>
                  <w:vAlign w:val="center"/>
                  <w:hideMark/>
                </w:tcPr>
                <w:p w:rsidR="00521630" w:rsidRDefault="00521630" w:rsidP="00521630">
                  <w:pPr>
                    <w:jc w:val="center"/>
                    <w:rPr>
                      <w:b/>
                      <w:szCs w:val="21"/>
                    </w:rPr>
                  </w:pPr>
                  <w:r>
                    <w:rPr>
                      <w:rFonts w:hint="eastAsia"/>
                      <w:b/>
                      <w:szCs w:val="21"/>
                    </w:rPr>
                    <w:t>污染物</w:t>
                  </w:r>
                </w:p>
              </w:tc>
              <w:tc>
                <w:tcPr>
                  <w:tcW w:w="1527" w:type="dxa"/>
                  <w:tcBorders>
                    <w:top w:val="single" w:sz="12" w:space="0" w:color="auto"/>
                    <w:left w:val="single" w:sz="6" w:space="0" w:color="auto"/>
                    <w:bottom w:val="single" w:sz="6" w:space="0" w:color="auto"/>
                    <w:right w:val="single" w:sz="6" w:space="0" w:color="auto"/>
                  </w:tcBorders>
                  <w:vAlign w:val="center"/>
                  <w:hideMark/>
                </w:tcPr>
                <w:p w:rsidR="00521630" w:rsidRDefault="00521630" w:rsidP="00521630">
                  <w:pPr>
                    <w:jc w:val="center"/>
                    <w:rPr>
                      <w:b/>
                      <w:szCs w:val="21"/>
                    </w:rPr>
                  </w:pPr>
                  <w:r>
                    <w:rPr>
                      <w:rFonts w:hint="eastAsia"/>
                      <w:b/>
                      <w:szCs w:val="21"/>
                    </w:rPr>
                    <w:t>废气</w:t>
                  </w:r>
                </w:p>
                <w:p w:rsidR="00521630" w:rsidRDefault="00521630" w:rsidP="00521630">
                  <w:pPr>
                    <w:jc w:val="center"/>
                    <w:rPr>
                      <w:b/>
                      <w:szCs w:val="21"/>
                    </w:rPr>
                  </w:pPr>
                  <w:r>
                    <w:rPr>
                      <w:rFonts w:hint="eastAsia"/>
                      <w:b/>
                      <w:szCs w:val="21"/>
                    </w:rPr>
                    <w:t>治理措施</w:t>
                  </w:r>
                </w:p>
              </w:tc>
              <w:tc>
                <w:tcPr>
                  <w:tcW w:w="1373" w:type="dxa"/>
                  <w:tcBorders>
                    <w:top w:val="single" w:sz="12" w:space="0" w:color="auto"/>
                    <w:left w:val="single" w:sz="6" w:space="0" w:color="auto"/>
                    <w:bottom w:val="single" w:sz="6" w:space="0" w:color="auto"/>
                    <w:right w:val="single" w:sz="6" w:space="0" w:color="auto"/>
                  </w:tcBorders>
                  <w:vAlign w:val="center"/>
                  <w:hideMark/>
                </w:tcPr>
                <w:p w:rsidR="00521630" w:rsidRDefault="00521630" w:rsidP="00521630">
                  <w:pPr>
                    <w:jc w:val="center"/>
                    <w:rPr>
                      <w:b/>
                      <w:szCs w:val="21"/>
                    </w:rPr>
                  </w:pPr>
                  <w:r>
                    <w:rPr>
                      <w:rFonts w:hint="eastAsia"/>
                      <w:b/>
                      <w:szCs w:val="21"/>
                    </w:rPr>
                    <w:t>产生浓度（</w:t>
                  </w:r>
                  <w:r>
                    <w:rPr>
                      <w:b/>
                      <w:szCs w:val="21"/>
                    </w:rPr>
                    <w:t>mg/Nm</w:t>
                  </w:r>
                  <w:r>
                    <w:rPr>
                      <w:b/>
                      <w:szCs w:val="21"/>
                      <w:vertAlign w:val="superscript"/>
                    </w:rPr>
                    <w:t>3</w:t>
                  </w:r>
                  <w:r>
                    <w:rPr>
                      <w:rFonts w:hint="eastAsia"/>
                      <w:b/>
                      <w:szCs w:val="21"/>
                    </w:rPr>
                    <w:t>）</w:t>
                  </w:r>
                </w:p>
              </w:tc>
              <w:tc>
                <w:tcPr>
                  <w:tcW w:w="861" w:type="dxa"/>
                  <w:tcBorders>
                    <w:top w:val="single" w:sz="12" w:space="0" w:color="auto"/>
                    <w:left w:val="single" w:sz="6" w:space="0" w:color="auto"/>
                    <w:bottom w:val="single" w:sz="6" w:space="0" w:color="auto"/>
                    <w:right w:val="single" w:sz="6" w:space="0" w:color="auto"/>
                  </w:tcBorders>
                  <w:vAlign w:val="center"/>
                  <w:hideMark/>
                </w:tcPr>
                <w:p w:rsidR="00521630" w:rsidRDefault="00521630" w:rsidP="00521630">
                  <w:pPr>
                    <w:jc w:val="center"/>
                    <w:rPr>
                      <w:b/>
                      <w:szCs w:val="21"/>
                    </w:rPr>
                  </w:pPr>
                  <w:r>
                    <w:rPr>
                      <w:rFonts w:hint="eastAsia"/>
                      <w:b/>
                      <w:szCs w:val="21"/>
                    </w:rPr>
                    <w:t>去除效率（</w:t>
                  </w:r>
                  <w:r>
                    <w:rPr>
                      <w:b/>
                      <w:szCs w:val="21"/>
                    </w:rPr>
                    <w:t>%</w:t>
                  </w:r>
                  <w:r>
                    <w:rPr>
                      <w:rFonts w:hint="eastAsia"/>
                      <w:b/>
                      <w:szCs w:val="21"/>
                    </w:rPr>
                    <w:t>）</w:t>
                  </w:r>
                </w:p>
              </w:tc>
              <w:tc>
                <w:tcPr>
                  <w:tcW w:w="1373" w:type="dxa"/>
                  <w:tcBorders>
                    <w:top w:val="single" w:sz="12" w:space="0" w:color="auto"/>
                    <w:left w:val="single" w:sz="6" w:space="0" w:color="auto"/>
                    <w:bottom w:val="single" w:sz="6" w:space="0" w:color="auto"/>
                    <w:right w:val="single" w:sz="6" w:space="0" w:color="auto"/>
                  </w:tcBorders>
                  <w:vAlign w:val="center"/>
                  <w:hideMark/>
                </w:tcPr>
                <w:p w:rsidR="00521630" w:rsidRDefault="00521630" w:rsidP="00521630">
                  <w:pPr>
                    <w:jc w:val="center"/>
                    <w:rPr>
                      <w:b/>
                      <w:szCs w:val="21"/>
                    </w:rPr>
                  </w:pPr>
                  <w:r>
                    <w:rPr>
                      <w:rFonts w:hint="eastAsia"/>
                      <w:b/>
                      <w:szCs w:val="21"/>
                    </w:rPr>
                    <w:t>排放浓度（</w:t>
                  </w:r>
                  <w:r>
                    <w:rPr>
                      <w:b/>
                      <w:szCs w:val="21"/>
                    </w:rPr>
                    <w:t>mg/Nm</w:t>
                  </w:r>
                  <w:r>
                    <w:rPr>
                      <w:b/>
                      <w:szCs w:val="21"/>
                      <w:vertAlign w:val="superscript"/>
                    </w:rPr>
                    <w:t>3</w:t>
                  </w:r>
                  <w:r>
                    <w:rPr>
                      <w:rFonts w:hint="eastAsia"/>
                      <w:b/>
                      <w:szCs w:val="21"/>
                    </w:rPr>
                    <w:t>）</w:t>
                  </w:r>
                </w:p>
              </w:tc>
              <w:tc>
                <w:tcPr>
                  <w:tcW w:w="1457" w:type="dxa"/>
                  <w:tcBorders>
                    <w:top w:val="single" w:sz="12" w:space="0" w:color="auto"/>
                    <w:left w:val="single" w:sz="6" w:space="0" w:color="auto"/>
                    <w:bottom w:val="single" w:sz="6" w:space="0" w:color="auto"/>
                    <w:right w:val="single" w:sz="6" w:space="0" w:color="auto"/>
                  </w:tcBorders>
                  <w:hideMark/>
                </w:tcPr>
                <w:p w:rsidR="00521630" w:rsidRDefault="00521630" w:rsidP="00521630">
                  <w:pPr>
                    <w:jc w:val="center"/>
                    <w:rPr>
                      <w:b/>
                      <w:szCs w:val="21"/>
                    </w:rPr>
                  </w:pPr>
                  <w:r>
                    <w:rPr>
                      <w:rFonts w:hint="eastAsia"/>
                      <w:b/>
                      <w:szCs w:val="21"/>
                    </w:rPr>
                    <w:t>标准值（</w:t>
                  </w:r>
                  <w:r>
                    <w:rPr>
                      <w:b/>
                      <w:szCs w:val="21"/>
                    </w:rPr>
                    <w:t>mg/Nm</w:t>
                  </w:r>
                  <w:r>
                    <w:rPr>
                      <w:b/>
                      <w:szCs w:val="21"/>
                      <w:vertAlign w:val="superscript"/>
                    </w:rPr>
                    <w:t>3</w:t>
                  </w:r>
                  <w:r>
                    <w:rPr>
                      <w:rFonts w:hint="eastAsia"/>
                      <w:b/>
                      <w:szCs w:val="21"/>
                    </w:rPr>
                    <w:t>）</w:t>
                  </w:r>
                </w:p>
              </w:tc>
              <w:tc>
                <w:tcPr>
                  <w:tcW w:w="740" w:type="dxa"/>
                  <w:tcBorders>
                    <w:top w:val="single" w:sz="12" w:space="0" w:color="auto"/>
                    <w:left w:val="single" w:sz="6" w:space="0" w:color="auto"/>
                    <w:bottom w:val="single" w:sz="6" w:space="0" w:color="auto"/>
                    <w:right w:val="single" w:sz="6" w:space="0" w:color="auto"/>
                  </w:tcBorders>
                  <w:hideMark/>
                </w:tcPr>
                <w:p w:rsidR="00521630" w:rsidRDefault="00521630" w:rsidP="00521630">
                  <w:pPr>
                    <w:jc w:val="center"/>
                    <w:rPr>
                      <w:b/>
                      <w:szCs w:val="21"/>
                    </w:rPr>
                  </w:pPr>
                  <w:r>
                    <w:rPr>
                      <w:rFonts w:hint="eastAsia"/>
                      <w:b/>
                      <w:szCs w:val="21"/>
                    </w:rPr>
                    <w:t>达标</w:t>
                  </w:r>
                </w:p>
                <w:p w:rsidR="00521630" w:rsidRDefault="00521630" w:rsidP="00521630">
                  <w:pPr>
                    <w:jc w:val="center"/>
                    <w:rPr>
                      <w:b/>
                      <w:szCs w:val="21"/>
                    </w:rPr>
                  </w:pPr>
                  <w:r>
                    <w:rPr>
                      <w:rFonts w:hint="eastAsia"/>
                      <w:b/>
                      <w:szCs w:val="21"/>
                    </w:rPr>
                    <w:t>情况</w:t>
                  </w:r>
                </w:p>
              </w:tc>
              <w:tc>
                <w:tcPr>
                  <w:tcW w:w="1068" w:type="dxa"/>
                  <w:tcBorders>
                    <w:top w:val="single" w:sz="12" w:space="0" w:color="auto"/>
                    <w:left w:val="single" w:sz="6" w:space="0" w:color="auto"/>
                    <w:bottom w:val="single" w:sz="6" w:space="0" w:color="auto"/>
                    <w:right w:val="single" w:sz="12" w:space="0" w:color="auto"/>
                  </w:tcBorders>
                  <w:hideMark/>
                </w:tcPr>
                <w:p w:rsidR="00521630" w:rsidRDefault="00521630" w:rsidP="00521630">
                  <w:pPr>
                    <w:jc w:val="center"/>
                    <w:rPr>
                      <w:b/>
                      <w:szCs w:val="21"/>
                    </w:rPr>
                  </w:pPr>
                  <w:r>
                    <w:rPr>
                      <w:rFonts w:hint="eastAsia"/>
                      <w:b/>
                      <w:szCs w:val="21"/>
                    </w:rPr>
                    <w:t>排放量</w:t>
                  </w:r>
                </w:p>
                <w:p w:rsidR="00521630" w:rsidRDefault="00521630" w:rsidP="00521630">
                  <w:pPr>
                    <w:jc w:val="center"/>
                    <w:rPr>
                      <w:b/>
                      <w:szCs w:val="21"/>
                    </w:rPr>
                  </w:pPr>
                  <w:r>
                    <w:rPr>
                      <w:rFonts w:hint="eastAsia"/>
                      <w:b/>
                      <w:szCs w:val="21"/>
                    </w:rPr>
                    <w:t>（</w:t>
                  </w:r>
                  <w:r>
                    <w:rPr>
                      <w:b/>
                      <w:szCs w:val="21"/>
                    </w:rPr>
                    <w:t>t/a</w:t>
                  </w:r>
                  <w:r>
                    <w:rPr>
                      <w:rFonts w:hint="eastAsia"/>
                      <w:b/>
                      <w:szCs w:val="21"/>
                    </w:rPr>
                    <w:t>）</w:t>
                  </w:r>
                </w:p>
              </w:tc>
            </w:tr>
            <w:tr w:rsidR="00521630" w:rsidTr="00826208">
              <w:tc>
                <w:tcPr>
                  <w:tcW w:w="853" w:type="dxa"/>
                  <w:tcBorders>
                    <w:top w:val="single" w:sz="6" w:space="0" w:color="auto"/>
                    <w:left w:val="single" w:sz="12" w:space="0" w:color="auto"/>
                    <w:bottom w:val="single" w:sz="6" w:space="0" w:color="auto"/>
                    <w:right w:val="single" w:sz="6" w:space="0" w:color="auto"/>
                  </w:tcBorders>
                  <w:vAlign w:val="center"/>
                  <w:hideMark/>
                </w:tcPr>
                <w:p w:rsidR="00521630" w:rsidRDefault="00521630" w:rsidP="00521630">
                  <w:pPr>
                    <w:jc w:val="center"/>
                    <w:rPr>
                      <w:szCs w:val="21"/>
                    </w:rPr>
                  </w:pPr>
                  <w:r>
                    <w:rPr>
                      <w:rFonts w:hint="eastAsia"/>
                      <w:szCs w:val="21"/>
                    </w:rPr>
                    <w:t>烟尘</w:t>
                  </w:r>
                </w:p>
              </w:tc>
              <w:tc>
                <w:tcPr>
                  <w:tcW w:w="1527" w:type="dxa"/>
                  <w:tcBorders>
                    <w:top w:val="single" w:sz="6" w:space="0" w:color="auto"/>
                    <w:left w:val="single" w:sz="6" w:space="0" w:color="auto"/>
                    <w:bottom w:val="single" w:sz="6" w:space="0" w:color="auto"/>
                    <w:right w:val="single" w:sz="6" w:space="0" w:color="auto"/>
                  </w:tcBorders>
                  <w:vAlign w:val="center"/>
                  <w:hideMark/>
                </w:tcPr>
                <w:p w:rsidR="00521630" w:rsidRDefault="00521630" w:rsidP="00521630">
                  <w:pPr>
                    <w:jc w:val="center"/>
                    <w:rPr>
                      <w:szCs w:val="21"/>
                    </w:rPr>
                  </w:pPr>
                  <w:r>
                    <w:rPr>
                      <w:szCs w:val="21"/>
                    </w:rPr>
                    <w:t>/</w:t>
                  </w:r>
                </w:p>
              </w:tc>
              <w:tc>
                <w:tcPr>
                  <w:tcW w:w="1373" w:type="dxa"/>
                  <w:tcBorders>
                    <w:top w:val="single" w:sz="6" w:space="0" w:color="auto"/>
                    <w:left w:val="single" w:sz="6" w:space="0" w:color="auto"/>
                    <w:bottom w:val="single" w:sz="6" w:space="0" w:color="auto"/>
                    <w:right w:val="single" w:sz="6" w:space="0" w:color="auto"/>
                  </w:tcBorders>
                  <w:vAlign w:val="center"/>
                  <w:hideMark/>
                </w:tcPr>
                <w:p w:rsidR="00521630" w:rsidRDefault="00686341" w:rsidP="00521630">
                  <w:pPr>
                    <w:jc w:val="center"/>
                    <w:rPr>
                      <w:szCs w:val="21"/>
                    </w:rPr>
                  </w:pPr>
                  <w:r>
                    <w:rPr>
                      <w:szCs w:val="21"/>
                    </w:rPr>
                    <w:t>3.1</w:t>
                  </w:r>
                </w:p>
              </w:tc>
              <w:tc>
                <w:tcPr>
                  <w:tcW w:w="861" w:type="dxa"/>
                  <w:tcBorders>
                    <w:top w:val="single" w:sz="6" w:space="0" w:color="auto"/>
                    <w:left w:val="single" w:sz="6" w:space="0" w:color="auto"/>
                    <w:bottom w:val="single" w:sz="6" w:space="0" w:color="auto"/>
                    <w:right w:val="single" w:sz="6" w:space="0" w:color="auto"/>
                  </w:tcBorders>
                  <w:vAlign w:val="center"/>
                  <w:hideMark/>
                </w:tcPr>
                <w:p w:rsidR="00521630" w:rsidRDefault="00521630" w:rsidP="00521630">
                  <w:pPr>
                    <w:jc w:val="center"/>
                    <w:rPr>
                      <w:szCs w:val="21"/>
                    </w:rPr>
                  </w:pPr>
                  <w:r>
                    <w:rPr>
                      <w:szCs w:val="21"/>
                    </w:rPr>
                    <w:t>--</w:t>
                  </w:r>
                </w:p>
              </w:tc>
              <w:tc>
                <w:tcPr>
                  <w:tcW w:w="1373" w:type="dxa"/>
                  <w:tcBorders>
                    <w:top w:val="single" w:sz="6" w:space="0" w:color="auto"/>
                    <w:left w:val="single" w:sz="6" w:space="0" w:color="auto"/>
                    <w:bottom w:val="single" w:sz="6" w:space="0" w:color="auto"/>
                    <w:right w:val="single" w:sz="6" w:space="0" w:color="auto"/>
                  </w:tcBorders>
                  <w:vAlign w:val="center"/>
                  <w:hideMark/>
                </w:tcPr>
                <w:p w:rsidR="00521630" w:rsidRDefault="00686341" w:rsidP="00521630">
                  <w:pPr>
                    <w:jc w:val="center"/>
                    <w:rPr>
                      <w:szCs w:val="21"/>
                    </w:rPr>
                  </w:pPr>
                  <w:r>
                    <w:rPr>
                      <w:szCs w:val="21"/>
                    </w:rPr>
                    <w:t>3.1</w:t>
                  </w:r>
                </w:p>
              </w:tc>
              <w:tc>
                <w:tcPr>
                  <w:tcW w:w="1457" w:type="dxa"/>
                  <w:tcBorders>
                    <w:top w:val="single" w:sz="6" w:space="0" w:color="auto"/>
                    <w:left w:val="single" w:sz="6" w:space="0" w:color="auto"/>
                    <w:bottom w:val="single" w:sz="6" w:space="0" w:color="auto"/>
                    <w:right w:val="single" w:sz="6" w:space="0" w:color="auto"/>
                  </w:tcBorders>
                  <w:hideMark/>
                </w:tcPr>
                <w:p w:rsidR="00521630" w:rsidRDefault="00521630" w:rsidP="00521630">
                  <w:pPr>
                    <w:jc w:val="center"/>
                    <w:rPr>
                      <w:szCs w:val="21"/>
                    </w:rPr>
                  </w:pPr>
                  <w:r>
                    <w:rPr>
                      <w:szCs w:val="21"/>
                    </w:rPr>
                    <w:t>5</w:t>
                  </w:r>
                </w:p>
              </w:tc>
              <w:tc>
                <w:tcPr>
                  <w:tcW w:w="740" w:type="dxa"/>
                  <w:tcBorders>
                    <w:top w:val="single" w:sz="6" w:space="0" w:color="auto"/>
                    <w:left w:val="single" w:sz="6" w:space="0" w:color="auto"/>
                    <w:bottom w:val="single" w:sz="6" w:space="0" w:color="auto"/>
                    <w:right w:val="single" w:sz="6" w:space="0" w:color="auto"/>
                  </w:tcBorders>
                  <w:hideMark/>
                </w:tcPr>
                <w:p w:rsidR="00521630" w:rsidRDefault="00521630" w:rsidP="00521630">
                  <w:pPr>
                    <w:jc w:val="center"/>
                    <w:rPr>
                      <w:szCs w:val="21"/>
                    </w:rPr>
                  </w:pPr>
                  <w:r>
                    <w:rPr>
                      <w:rFonts w:hint="eastAsia"/>
                      <w:szCs w:val="21"/>
                    </w:rPr>
                    <w:t>达标</w:t>
                  </w:r>
                </w:p>
              </w:tc>
              <w:tc>
                <w:tcPr>
                  <w:tcW w:w="1068" w:type="dxa"/>
                  <w:tcBorders>
                    <w:top w:val="single" w:sz="6" w:space="0" w:color="auto"/>
                    <w:left w:val="single" w:sz="6" w:space="0" w:color="auto"/>
                    <w:bottom w:val="single" w:sz="6" w:space="0" w:color="auto"/>
                    <w:right w:val="single" w:sz="12" w:space="0" w:color="auto"/>
                  </w:tcBorders>
                  <w:vAlign w:val="center"/>
                  <w:hideMark/>
                </w:tcPr>
                <w:p w:rsidR="00521630" w:rsidRPr="00286599" w:rsidRDefault="00B00F53" w:rsidP="00521630">
                  <w:pPr>
                    <w:jc w:val="center"/>
                    <w:rPr>
                      <w:szCs w:val="21"/>
                    </w:rPr>
                  </w:pPr>
                  <w:r>
                    <w:rPr>
                      <w:rFonts w:hint="eastAsia"/>
                      <w:szCs w:val="21"/>
                    </w:rPr>
                    <w:t>13.1</w:t>
                  </w:r>
                </w:p>
              </w:tc>
            </w:tr>
            <w:tr w:rsidR="00521630" w:rsidTr="00826208">
              <w:trPr>
                <w:trHeight w:val="396"/>
              </w:trPr>
              <w:tc>
                <w:tcPr>
                  <w:tcW w:w="853" w:type="dxa"/>
                  <w:tcBorders>
                    <w:top w:val="single" w:sz="6" w:space="0" w:color="auto"/>
                    <w:left w:val="single" w:sz="12" w:space="0" w:color="auto"/>
                    <w:bottom w:val="single" w:sz="6" w:space="0" w:color="auto"/>
                    <w:right w:val="single" w:sz="6" w:space="0" w:color="auto"/>
                  </w:tcBorders>
                </w:tcPr>
                <w:p w:rsidR="00521630" w:rsidRDefault="00521630" w:rsidP="00521630">
                  <w:pPr>
                    <w:adjustRightInd w:val="0"/>
                    <w:snapToGrid w:val="0"/>
                    <w:spacing w:line="360" w:lineRule="auto"/>
                    <w:jc w:val="center"/>
                    <w:rPr>
                      <w:rFonts w:hAnsi="宋体"/>
                      <w:szCs w:val="21"/>
                    </w:rPr>
                  </w:pPr>
                  <w:r>
                    <w:rPr>
                      <w:rFonts w:hAnsi="宋体"/>
                      <w:szCs w:val="21"/>
                    </w:rPr>
                    <w:t>SO</w:t>
                  </w:r>
                  <w:r>
                    <w:rPr>
                      <w:rFonts w:hAnsi="宋体"/>
                      <w:szCs w:val="21"/>
                      <w:vertAlign w:val="subscript"/>
                    </w:rPr>
                    <w:t>2</w:t>
                  </w:r>
                </w:p>
              </w:tc>
              <w:tc>
                <w:tcPr>
                  <w:tcW w:w="1527" w:type="dxa"/>
                  <w:tcBorders>
                    <w:top w:val="single" w:sz="6" w:space="0" w:color="auto"/>
                    <w:left w:val="single" w:sz="6" w:space="0" w:color="auto"/>
                    <w:bottom w:val="single" w:sz="6" w:space="0" w:color="auto"/>
                    <w:right w:val="single" w:sz="6" w:space="0" w:color="auto"/>
                  </w:tcBorders>
                  <w:vAlign w:val="center"/>
                </w:tcPr>
                <w:p w:rsidR="00521630" w:rsidRPr="00C65FA0" w:rsidRDefault="00521630" w:rsidP="00521630">
                  <w:pPr>
                    <w:jc w:val="center"/>
                    <w:rPr>
                      <w:b/>
                      <w:szCs w:val="21"/>
                    </w:rPr>
                  </w:pPr>
                  <w:r w:rsidRPr="00C65FA0">
                    <w:rPr>
                      <w:rFonts w:hint="eastAsia"/>
                      <w:b/>
                      <w:bCs/>
                      <w:szCs w:val="21"/>
                    </w:rPr>
                    <w:t>CFB</w:t>
                  </w:r>
                  <w:r w:rsidRPr="00C65FA0">
                    <w:rPr>
                      <w:rFonts w:hint="eastAsia"/>
                      <w:b/>
                      <w:bCs/>
                      <w:szCs w:val="21"/>
                    </w:rPr>
                    <w:t>半干法循环流化床脱硫</w:t>
                  </w:r>
                </w:p>
              </w:tc>
              <w:tc>
                <w:tcPr>
                  <w:tcW w:w="1373" w:type="dxa"/>
                  <w:tcBorders>
                    <w:top w:val="single" w:sz="6" w:space="0" w:color="auto"/>
                    <w:left w:val="single" w:sz="6" w:space="0" w:color="auto"/>
                    <w:bottom w:val="single" w:sz="6" w:space="0" w:color="auto"/>
                    <w:right w:val="single" w:sz="6" w:space="0" w:color="auto"/>
                  </w:tcBorders>
                </w:tcPr>
                <w:p w:rsidR="00521630" w:rsidRDefault="00686341" w:rsidP="00521630">
                  <w:pPr>
                    <w:jc w:val="center"/>
                    <w:rPr>
                      <w:szCs w:val="21"/>
                    </w:rPr>
                  </w:pPr>
                  <w:r>
                    <w:rPr>
                      <w:szCs w:val="21"/>
                    </w:rPr>
                    <w:t>5</w:t>
                  </w:r>
                  <w:r w:rsidR="00521630">
                    <w:rPr>
                      <w:szCs w:val="21"/>
                    </w:rPr>
                    <w:t>1.6</w:t>
                  </w:r>
                </w:p>
              </w:tc>
              <w:tc>
                <w:tcPr>
                  <w:tcW w:w="861" w:type="dxa"/>
                  <w:tcBorders>
                    <w:top w:val="single" w:sz="6" w:space="0" w:color="auto"/>
                    <w:left w:val="single" w:sz="6" w:space="0" w:color="auto"/>
                    <w:bottom w:val="single" w:sz="6" w:space="0" w:color="auto"/>
                    <w:right w:val="single" w:sz="6" w:space="0" w:color="auto"/>
                  </w:tcBorders>
                </w:tcPr>
                <w:p w:rsidR="00521630" w:rsidRDefault="00521630" w:rsidP="00521630">
                  <w:pPr>
                    <w:jc w:val="center"/>
                    <w:rPr>
                      <w:bCs/>
                      <w:szCs w:val="21"/>
                    </w:rPr>
                  </w:pPr>
                  <w:r>
                    <w:rPr>
                      <w:rFonts w:hint="eastAsia"/>
                      <w:bCs/>
                      <w:szCs w:val="21"/>
                    </w:rPr>
                    <w:t>8</w:t>
                  </w:r>
                  <w:r>
                    <w:rPr>
                      <w:bCs/>
                      <w:szCs w:val="21"/>
                    </w:rPr>
                    <w:t>0</w:t>
                  </w:r>
                </w:p>
              </w:tc>
              <w:tc>
                <w:tcPr>
                  <w:tcW w:w="1373" w:type="dxa"/>
                  <w:tcBorders>
                    <w:top w:val="single" w:sz="6" w:space="0" w:color="auto"/>
                    <w:left w:val="single" w:sz="6" w:space="0" w:color="auto"/>
                    <w:bottom w:val="single" w:sz="6" w:space="0" w:color="auto"/>
                    <w:right w:val="single" w:sz="6" w:space="0" w:color="auto"/>
                  </w:tcBorders>
                </w:tcPr>
                <w:p w:rsidR="00521630" w:rsidRDefault="00521630" w:rsidP="00521630">
                  <w:pPr>
                    <w:jc w:val="center"/>
                    <w:rPr>
                      <w:bCs/>
                      <w:szCs w:val="21"/>
                    </w:rPr>
                  </w:pPr>
                  <w:r>
                    <w:rPr>
                      <w:rFonts w:hint="eastAsia"/>
                      <w:bCs/>
                      <w:szCs w:val="21"/>
                    </w:rPr>
                    <w:t>1</w:t>
                  </w:r>
                  <w:r w:rsidR="00686341">
                    <w:rPr>
                      <w:bCs/>
                      <w:szCs w:val="21"/>
                    </w:rPr>
                    <w:t>0</w:t>
                  </w:r>
                  <w:r>
                    <w:rPr>
                      <w:bCs/>
                      <w:szCs w:val="21"/>
                    </w:rPr>
                    <w:t>.32</w:t>
                  </w:r>
                </w:p>
              </w:tc>
              <w:tc>
                <w:tcPr>
                  <w:tcW w:w="1457" w:type="dxa"/>
                  <w:tcBorders>
                    <w:top w:val="single" w:sz="6" w:space="0" w:color="auto"/>
                    <w:left w:val="single" w:sz="6" w:space="0" w:color="auto"/>
                    <w:bottom w:val="single" w:sz="6" w:space="0" w:color="auto"/>
                    <w:right w:val="single" w:sz="6" w:space="0" w:color="auto"/>
                  </w:tcBorders>
                  <w:hideMark/>
                </w:tcPr>
                <w:p w:rsidR="00521630" w:rsidRDefault="00521630" w:rsidP="00521630">
                  <w:pPr>
                    <w:jc w:val="center"/>
                    <w:rPr>
                      <w:bCs/>
                      <w:szCs w:val="21"/>
                    </w:rPr>
                  </w:pPr>
                  <w:r>
                    <w:rPr>
                      <w:bCs/>
                      <w:szCs w:val="21"/>
                    </w:rPr>
                    <w:t>35</w:t>
                  </w:r>
                </w:p>
              </w:tc>
              <w:tc>
                <w:tcPr>
                  <w:tcW w:w="740" w:type="dxa"/>
                  <w:tcBorders>
                    <w:top w:val="single" w:sz="6" w:space="0" w:color="auto"/>
                    <w:left w:val="single" w:sz="6" w:space="0" w:color="auto"/>
                    <w:bottom w:val="single" w:sz="6" w:space="0" w:color="auto"/>
                    <w:right w:val="single" w:sz="6" w:space="0" w:color="auto"/>
                  </w:tcBorders>
                  <w:hideMark/>
                </w:tcPr>
                <w:p w:rsidR="00521630" w:rsidRDefault="00521630" w:rsidP="00521630">
                  <w:pPr>
                    <w:jc w:val="center"/>
                    <w:rPr>
                      <w:bCs/>
                      <w:szCs w:val="21"/>
                    </w:rPr>
                  </w:pPr>
                  <w:r>
                    <w:rPr>
                      <w:rFonts w:hint="eastAsia"/>
                      <w:szCs w:val="21"/>
                    </w:rPr>
                    <w:t>达标</w:t>
                  </w:r>
                </w:p>
              </w:tc>
              <w:tc>
                <w:tcPr>
                  <w:tcW w:w="1068" w:type="dxa"/>
                  <w:tcBorders>
                    <w:top w:val="single" w:sz="6" w:space="0" w:color="auto"/>
                    <w:left w:val="single" w:sz="6" w:space="0" w:color="auto"/>
                    <w:bottom w:val="single" w:sz="6" w:space="0" w:color="auto"/>
                    <w:right w:val="single" w:sz="12" w:space="0" w:color="auto"/>
                  </w:tcBorders>
                  <w:vAlign w:val="center"/>
                  <w:hideMark/>
                </w:tcPr>
                <w:p w:rsidR="00521630" w:rsidRPr="00286599" w:rsidRDefault="00B00F53" w:rsidP="00521630">
                  <w:pPr>
                    <w:jc w:val="center"/>
                    <w:rPr>
                      <w:szCs w:val="21"/>
                    </w:rPr>
                  </w:pPr>
                  <w:r>
                    <w:rPr>
                      <w:rFonts w:hint="eastAsia"/>
                      <w:szCs w:val="21"/>
                    </w:rPr>
                    <w:t>43.8</w:t>
                  </w:r>
                </w:p>
              </w:tc>
            </w:tr>
            <w:tr w:rsidR="00521630" w:rsidTr="00826208">
              <w:tc>
                <w:tcPr>
                  <w:tcW w:w="853" w:type="dxa"/>
                  <w:tcBorders>
                    <w:top w:val="single" w:sz="6" w:space="0" w:color="auto"/>
                    <w:left w:val="single" w:sz="12" w:space="0" w:color="auto"/>
                    <w:bottom w:val="single" w:sz="12" w:space="0" w:color="auto"/>
                    <w:right w:val="single" w:sz="6" w:space="0" w:color="auto"/>
                  </w:tcBorders>
                  <w:hideMark/>
                </w:tcPr>
                <w:p w:rsidR="00521630" w:rsidRDefault="00521630" w:rsidP="00521630">
                  <w:pPr>
                    <w:adjustRightInd w:val="0"/>
                    <w:snapToGrid w:val="0"/>
                    <w:spacing w:line="360" w:lineRule="auto"/>
                    <w:jc w:val="center"/>
                    <w:rPr>
                      <w:rFonts w:hAnsi="宋体"/>
                      <w:szCs w:val="21"/>
                    </w:rPr>
                  </w:pPr>
                  <w:r>
                    <w:rPr>
                      <w:rFonts w:hAnsi="宋体"/>
                      <w:szCs w:val="21"/>
                    </w:rPr>
                    <w:t>NOx</w:t>
                  </w:r>
                </w:p>
              </w:tc>
              <w:tc>
                <w:tcPr>
                  <w:tcW w:w="1527" w:type="dxa"/>
                  <w:tcBorders>
                    <w:top w:val="single" w:sz="6" w:space="0" w:color="auto"/>
                    <w:left w:val="single" w:sz="6" w:space="0" w:color="auto"/>
                    <w:bottom w:val="single" w:sz="12" w:space="0" w:color="auto"/>
                    <w:right w:val="single" w:sz="6" w:space="0" w:color="auto"/>
                  </w:tcBorders>
                </w:tcPr>
                <w:p w:rsidR="00521630" w:rsidRDefault="00521630" w:rsidP="00521630">
                  <w:pPr>
                    <w:adjustRightInd w:val="0"/>
                    <w:snapToGrid w:val="0"/>
                    <w:jc w:val="center"/>
                    <w:rPr>
                      <w:rFonts w:hAnsi="宋体"/>
                      <w:szCs w:val="21"/>
                    </w:rPr>
                  </w:pPr>
                  <w:r>
                    <w:rPr>
                      <w:rFonts w:hAnsi="宋体" w:hint="eastAsia"/>
                      <w:szCs w:val="21"/>
                    </w:rPr>
                    <w:t>/</w:t>
                  </w:r>
                </w:p>
              </w:tc>
              <w:tc>
                <w:tcPr>
                  <w:tcW w:w="1373" w:type="dxa"/>
                  <w:tcBorders>
                    <w:top w:val="single" w:sz="6" w:space="0" w:color="auto"/>
                    <w:left w:val="single" w:sz="6" w:space="0" w:color="auto"/>
                    <w:bottom w:val="single" w:sz="12" w:space="0" w:color="auto"/>
                    <w:right w:val="single" w:sz="6" w:space="0" w:color="auto"/>
                  </w:tcBorders>
                </w:tcPr>
                <w:p w:rsidR="00521630" w:rsidRDefault="00686341" w:rsidP="00521630">
                  <w:pPr>
                    <w:jc w:val="center"/>
                    <w:rPr>
                      <w:szCs w:val="21"/>
                    </w:rPr>
                  </w:pPr>
                  <w:r>
                    <w:rPr>
                      <w:szCs w:val="21"/>
                    </w:rPr>
                    <w:t>24.4</w:t>
                  </w:r>
                </w:p>
              </w:tc>
              <w:tc>
                <w:tcPr>
                  <w:tcW w:w="861" w:type="dxa"/>
                  <w:tcBorders>
                    <w:top w:val="single" w:sz="6" w:space="0" w:color="auto"/>
                    <w:left w:val="single" w:sz="6" w:space="0" w:color="auto"/>
                    <w:bottom w:val="single" w:sz="12" w:space="0" w:color="auto"/>
                    <w:right w:val="single" w:sz="6" w:space="0" w:color="auto"/>
                  </w:tcBorders>
                </w:tcPr>
                <w:p w:rsidR="00521630" w:rsidRDefault="00521630" w:rsidP="00521630">
                  <w:pPr>
                    <w:jc w:val="center"/>
                    <w:rPr>
                      <w:bCs/>
                      <w:szCs w:val="21"/>
                    </w:rPr>
                  </w:pPr>
                  <w:r>
                    <w:rPr>
                      <w:rFonts w:hint="eastAsia"/>
                      <w:bCs/>
                      <w:szCs w:val="21"/>
                    </w:rPr>
                    <w:t>--</w:t>
                  </w:r>
                </w:p>
              </w:tc>
              <w:tc>
                <w:tcPr>
                  <w:tcW w:w="1373" w:type="dxa"/>
                  <w:tcBorders>
                    <w:top w:val="single" w:sz="6" w:space="0" w:color="auto"/>
                    <w:left w:val="single" w:sz="6" w:space="0" w:color="auto"/>
                    <w:bottom w:val="single" w:sz="12" w:space="0" w:color="auto"/>
                    <w:right w:val="single" w:sz="6" w:space="0" w:color="auto"/>
                  </w:tcBorders>
                </w:tcPr>
                <w:p w:rsidR="00521630" w:rsidRDefault="00686341" w:rsidP="00521630">
                  <w:pPr>
                    <w:jc w:val="center"/>
                    <w:rPr>
                      <w:bCs/>
                      <w:szCs w:val="21"/>
                    </w:rPr>
                  </w:pPr>
                  <w:r>
                    <w:rPr>
                      <w:bCs/>
                      <w:szCs w:val="21"/>
                    </w:rPr>
                    <w:t>24.4</w:t>
                  </w:r>
                </w:p>
              </w:tc>
              <w:tc>
                <w:tcPr>
                  <w:tcW w:w="1457" w:type="dxa"/>
                  <w:tcBorders>
                    <w:top w:val="single" w:sz="6" w:space="0" w:color="auto"/>
                    <w:left w:val="single" w:sz="6" w:space="0" w:color="auto"/>
                    <w:bottom w:val="single" w:sz="12" w:space="0" w:color="auto"/>
                    <w:right w:val="single" w:sz="6" w:space="0" w:color="auto"/>
                  </w:tcBorders>
                  <w:hideMark/>
                </w:tcPr>
                <w:p w:rsidR="00521630" w:rsidRDefault="00521630" w:rsidP="00521630">
                  <w:pPr>
                    <w:jc w:val="center"/>
                    <w:rPr>
                      <w:bCs/>
                      <w:szCs w:val="21"/>
                    </w:rPr>
                  </w:pPr>
                  <w:r>
                    <w:rPr>
                      <w:bCs/>
                      <w:szCs w:val="21"/>
                    </w:rPr>
                    <w:t>50</w:t>
                  </w:r>
                </w:p>
              </w:tc>
              <w:tc>
                <w:tcPr>
                  <w:tcW w:w="740" w:type="dxa"/>
                  <w:tcBorders>
                    <w:top w:val="single" w:sz="6" w:space="0" w:color="auto"/>
                    <w:left w:val="single" w:sz="6" w:space="0" w:color="auto"/>
                    <w:bottom w:val="single" w:sz="12" w:space="0" w:color="auto"/>
                    <w:right w:val="single" w:sz="6" w:space="0" w:color="auto"/>
                  </w:tcBorders>
                  <w:hideMark/>
                </w:tcPr>
                <w:p w:rsidR="00521630" w:rsidRDefault="00521630" w:rsidP="00521630">
                  <w:pPr>
                    <w:jc w:val="center"/>
                    <w:rPr>
                      <w:bCs/>
                      <w:szCs w:val="21"/>
                    </w:rPr>
                  </w:pPr>
                  <w:r>
                    <w:rPr>
                      <w:rFonts w:hint="eastAsia"/>
                      <w:szCs w:val="21"/>
                    </w:rPr>
                    <w:t>达标</w:t>
                  </w:r>
                </w:p>
              </w:tc>
              <w:tc>
                <w:tcPr>
                  <w:tcW w:w="1068" w:type="dxa"/>
                  <w:tcBorders>
                    <w:top w:val="single" w:sz="6" w:space="0" w:color="auto"/>
                    <w:left w:val="single" w:sz="6" w:space="0" w:color="auto"/>
                    <w:bottom w:val="single" w:sz="12" w:space="0" w:color="auto"/>
                    <w:right w:val="single" w:sz="12" w:space="0" w:color="auto"/>
                  </w:tcBorders>
                  <w:vAlign w:val="center"/>
                  <w:hideMark/>
                </w:tcPr>
                <w:p w:rsidR="00521630" w:rsidRPr="00286599" w:rsidRDefault="00B00F53" w:rsidP="00521630">
                  <w:pPr>
                    <w:jc w:val="center"/>
                    <w:rPr>
                      <w:szCs w:val="21"/>
                    </w:rPr>
                  </w:pPr>
                  <w:r>
                    <w:rPr>
                      <w:rFonts w:hint="eastAsia"/>
                      <w:szCs w:val="21"/>
                    </w:rPr>
                    <w:t>103.5</w:t>
                  </w:r>
                </w:p>
              </w:tc>
            </w:tr>
          </w:tbl>
          <w:p w:rsidR="00521630" w:rsidRDefault="007727D2" w:rsidP="00521630">
            <w:pPr>
              <w:adjustRightInd w:val="0"/>
              <w:snapToGrid w:val="0"/>
              <w:spacing w:line="360" w:lineRule="auto"/>
              <w:ind w:firstLineChars="200" w:firstLine="480"/>
              <w:rPr>
                <w:rFonts w:hAnsi="宋体"/>
                <w:sz w:val="24"/>
              </w:rPr>
            </w:pPr>
            <w:r>
              <w:rPr>
                <w:rFonts w:hAnsi="宋体" w:hint="eastAsia"/>
                <w:bCs/>
                <w:sz w:val="24"/>
              </w:rPr>
              <w:t>由上表可知，</w:t>
            </w:r>
            <w:r w:rsidR="0001689D" w:rsidRPr="00521630">
              <w:rPr>
                <w:rFonts w:hAnsi="宋体" w:hint="eastAsia"/>
                <w:bCs/>
                <w:sz w:val="24"/>
              </w:rPr>
              <w:t>老区</w:t>
            </w:r>
            <w:r w:rsidR="0001689D" w:rsidRPr="00521630">
              <w:rPr>
                <w:rFonts w:hAnsi="宋体" w:hint="eastAsia"/>
                <w:bCs/>
                <w:sz w:val="24"/>
              </w:rPr>
              <w:t>7#8#</w:t>
            </w:r>
            <w:r w:rsidR="0001689D" w:rsidRPr="00521630">
              <w:rPr>
                <w:rFonts w:hAnsi="宋体" w:hint="eastAsia"/>
                <w:bCs/>
                <w:sz w:val="24"/>
              </w:rPr>
              <w:t>锅炉</w:t>
            </w:r>
            <w:r w:rsidR="00521630">
              <w:rPr>
                <w:rFonts w:hAnsi="宋体" w:hint="eastAsia"/>
                <w:sz w:val="24"/>
              </w:rPr>
              <w:t>排气筒排放的废气中烟尘、</w:t>
            </w:r>
            <w:r w:rsidR="00521630">
              <w:rPr>
                <w:rFonts w:hAnsi="宋体"/>
                <w:sz w:val="24"/>
              </w:rPr>
              <w:t>SO</w:t>
            </w:r>
            <w:r w:rsidR="00521630">
              <w:rPr>
                <w:rFonts w:hAnsi="宋体"/>
                <w:sz w:val="24"/>
                <w:vertAlign w:val="subscript"/>
              </w:rPr>
              <w:t>2</w:t>
            </w:r>
            <w:r w:rsidR="00521630">
              <w:rPr>
                <w:rFonts w:hAnsi="宋体" w:hint="eastAsia"/>
                <w:sz w:val="24"/>
              </w:rPr>
              <w:t>、</w:t>
            </w:r>
            <w:r w:rsidR="00521630">
              <w:rPr>
                <w:rFonts w:hAnsi="宋体"/>
                <w:sz w:val="24"/>
              </w:rPr>
              <w:t>NOx</w:t>
            </w:r>
            <w:r w:rsidR="00521630">
              <w:rPr>
                <w:rFonts w:hAnsi="宋体" w:hint="eastAsia"/>
                <w:sz w:val="24"/>
              </w:rPr>
              <w:t>、排放浓度能够</w:t>
            </w:r>
            <w:r w:rsidR="00521630" w:rsidRPr="00C96CC2">
              <w:rPr>
                <w:rFonts w:hAnsi="宋体" w:hint="eastAsia"/>
                <w:b/>
                <w:sz w:val="24"/>
              </w:rPr>
              <w:t>表</w:t>
            </w:r>
            <w:r w:rsidR="00D45726">
              <w:rPr>
                <w:rFonts w:hAnsi="宋体"/>
                <w:b/>
                <w:sz w:val="24"/>
              </w:rPr>
              <w:t>20</w:t>
            </w:r>
            <w:r w:rsidR="00521630">
              <w:rPr>
                <w:rFonts w:hAnsi="宋体" w:hint="eastAsia"/>
                <w:sz w:val="24"/>
              </w:rPr>
              <w:t>中所列各项标准的要求。</w:t>
            </w:r>
          </w:p>
          <w:p w:rsidR="007727D2" w:rsidRDefault="007727D2" w:rsidP="007727D2">
            <w:pPr>
              <w:adjustRightInd w:val="0"/>
              <w:snapToGrid w:val="0"/>
              <w:spacing w:line="360" w:lineRule="auto"/>
              <w:ind w:firstLineChars="200" w:firstLine="482"/>
              <w:rPr>
                <w:rFonts w:hAnsi="宋体"/>
                <w:b/>
                <w:bCs/>
                <w:sz w:val="24"/>
              </w:rPr>
            </w:pPr>
            <w:r>
              <w:rPr>
                <w:rFonts w:hAnsi="宋体" w:hint="eastAsia"/>
                <w:b/>
                <w:bCs/>
                <w:sz w:val="24"/>
              </w:rPr>
              <w:t>B</w:t>
            </w:r>
            <w:r>
              <w:rPr>
                <w:rFonts w:hAnsi="宋体" w:hint="eastAsia"/>
                <w:b/>
                <w:bCs/>
                <w:sz w:val="24"/>
              </w:rPr>
              <w:t>、</w:t>
            </w:r>
            <w:r w:rsidRPr="003264CD">
              <w:rPr>
                <w:rFonts w:hAnsi="宋体" w:hint="eastAsia"/>
                <w:b/>
                <w:bCs/>
                <w:sz w:val="24"/>
              </w:rPr>
              <w:t>老区</w:t>
            </w:r>
            <w:r>
              <w:rPr>
                <w:rFonts w:hAnsi="宋体"/>
                <w:b/>
                <w:bCs/>
                <w:sz w:val="24"/>
              </w:rPr>
              <w:t>9</w:t>
            </w:r>
            <w:r w:rsidRPr="003A7EA4">
              <w:rPr>
                <w:rFonts w:hAnsi="宋体" w:hint="eastAsia"/>
                <w:b/>
                <w:bCs/>
                <w:sz w:val="24"/>
              </w:rPr>
              <w:t>#</w:t>
            </w:r>
            <w:r>
              <w:rPr>
                <w:rFonts w:hAnsi="宋体"/>
                <w:b/>
                <w:bCs/>
                <w:sz w:val="24"/>
              </w:rPr>
              <w:t>10</w:t>
            </w:r>
            <w:r w:rsidRPr="003A7EA4">
              <w:rPr>
                <w:rFonts w:hAnsi="宋体" w:hint="eastAsia"/>
                <w:b/>
                <w:bCs/>
                <w:sz w:val="24"/>
              </w:rPr>
              <w:t>#</w:t>
            </w:r>
            <w:r w:rsidRPr="003264CD">
              <w:rPr>
                <w:rFonts w:hAnsi="宋体" w:hint="eastAsia"/>
                <w:b/>
                <w:bCs/>
                <w:sz w:val="24"/>
              </w:rPr>
              <w:t>锅炉</w:t>
            </w:r>
            <w:r>
              <w:rPr>
                <w:rFonts w:hAnsi="宋体" w:hint="eastAsia"/>
                <w:b/>
                <w:bCs/>
                <w:sz w:val="24"/>
              </w:rPr>
              <w:t>：</w:t>
            </w:r>
          </w:p>
          <w:p w:rsidR="007727D2" w:rsidRPr="00BB2CF0" w:rsidRDefault="007727D2" w:rsidP="007727D2">
            <w:pPr>
              <w:adjustRightInd w:val="0"/>
              <w:snapToGrid w:val="0"/>
              <w:spacing w:line="360" w:lineRule="auto"/>
              <w:ind w:firstLineChars="200" w:firstLine="480"/>
              <w:rPr>
                <w:rFonts w:hAnsi="宋体"/>
                <w:bCs/>
                <w:sz w:val="24"/>
              </w:rPr>
            </w:pPr>
            <w:r w:rsidRPr="0047633F">
              <w:rPr>
                <w:rFonts w:hAnsi="宋体" w:hint="eastAsia"/>
                <w:bCs/>
                <w:sz w:val="24"/>
              </w:rPr>
              <w:t>老区</w:t>
            </w:r>
            <w:r w:rsidRPr="0047633F">
              <w:rPr>
                <w:rFonts w:hAnsi="宋体" w:hint="eastAsia"/>
                <w:bCs/>
                <w:sz w:val="24"/>
              </w:rPr>
              <w:t>9#10#</w:t>
            </w:r>
            <w:r w:rsidRPr="0047633F">
              <w:rPr>
                <w:rFonts w:hAnsi="宋体" w:hint="eastAsia"/>
                <w:bCs/>
                <w:sz w:val="24"/>
              </w:rPr>
              <w:t>锅炉烟囱</w:t>
            </w:r>
            <w:r>
              <w:rPr>
                <w:rFonts w:hAnsi="宋体" w:hint="eastAsia"/>
                <w:bCs/>
                <w:sz w:val="24"/>
              </w:rPr>
              <w:t>尚未安装在线监测设备，</w:t>
            </w:r>
            <w:r w:rsidRPr="0047633F">
              <w:rPr>
                <w:rFonts w:hAnsi="宋体" w:hint="eastAsia"/>
                <w:bCs/>
                <w:sz w:val="24"/>
              </w:rPr>
              <w:t>预计</w:t>
            </w:r>
            <w:r w:rsidRPr="0047633F">
              <w:rPr>
                <w:rFonts w:hAnsi="宋体" w:hint="eastAsia"/>
                <w:bCs/>
                <w:sz w:val="24"/>
              </w:rPr>
              <w:t>2019</w:t>
            </w:r>
            <w:r>
              <w:rPr>
                <w:rFonts w:hAnsi="宋体" w:hint="eastAsia"/>
                <w:bCs/>
                <w:sz w:val="24"/>
              </w:rPr>
              <w:t>年底前完成，</w:t>
            </w:r>
            <w:r w:rsidRPr="0047633F">
              <w:rPr>
                <w:rFonts w:hAnsi="宋体" w:hint="eastAsia"/>
                <w:bCs/>
                <w:sz w:val="24"/>
              </w:rPr>
              <w:t>监测主要指标为二氧化硫、氮氧化物和烟尘</w:t>
            </w:r>
            <w:r>
              <w:rPr>
                <w:rFonts w:hAnsi="宋体" w:hint="eastAsia"/>
                <w:bCs/>
                <w:sz w:val="24"/>
              </w:rPr>
              <w:t>。</w:t>
            </w:r>
          </w:p>
          <w:p w:rsidR="007727D2" w:rsidRDefault="007727D2" w:rsidP="0096295A">
            <w:pPr>
              <w:adjustRightInd w:val="0"/>
              <w:snapToGrid w:val="0"/>
              <w:spacing w:line="360" w:lineRule="auto"/>
              <w:ind w:firstLineChars="200" w:firstLine="480"/>
              <w:rPr>
                <w:rFonts w:hAnsi="宋体"/>
                <w:b/>
                <w:sz w:val="24"/>
              </w:rPr>
            </w:pPr>
            <w:r>
              <w:rPr>
                <w:rFonts w:hAnsi="宋体" w:hint="eastAsia"/>
                <w:bCs/>
                <w:sz w:val="24"/>
              </w:rPr>
              <w:t>根据建设单位提供的运行数据，</w:t>
            </w:r>
            <w:r w:rsidRPr="00BB2CF0">
              <w:rPr>
                <w:rFonts w:hAnsi="宋体" w:hint="eastAsia"/>
                <w:bCs/>
                <w:sz w:val="24"/>
              </w:rPr>
              <w:t>山东钢铁股份有限公司莱芜分公司能源动力厂</w:t>
            </w:r>
            <w:r>
              <w:rPr>
                <w:rFonts w:hAnsi="宋体" w:hint="eastAsia"/>
                <w:bCs/>
                <w:sz w:val="24"/>
              </w:rPr>
              <w:t>的</w:t>
            </w:r>
            <w:r w:rsidRPr="00521630">
              <w:rPr>
                <w:rFonts w:hAnsi="宋体" w:hint="eastAsia"/>
                <w:bCs/>
                <w:sz w:val="24"/>
              </w:rPr>
              <w:t>老区</w:t>
            </w:r>
            <w:r>
              <w:rPr>
                <w:rFonts w:hAnsi="宋体"/>
                <w:bCs/>
                <w:sz w:val="24"/>
              </w:rPr>
              <w:t>9</w:t>
            </w:r>
            <w:r w:rsidRPr="00521630">
              <w:rPr>
                <w:rFonts w:hAnsi="宋体" w:hint="eastAsia"/>
                <w:bCs/>
                <w:sz w:val="24"/>
              </w:rPr>
              <w:t>#</w:t>
            </w:r>
            <w:r>
              <w:rPr>
                <w:rFonts w:hAnsi="宋体"/>
                <w:bCs/>
                <w:sz w:val="24"/>
              </w:rPr>
              <w:t>10</w:t>
            </w:r>
            <w:r w:rsidRPr="00521630">
              <w:rPr>
                <w:rFonts w:hAnsi="宋体" w:hint="eastAsia"/>
                <w:bCs/>
                <w:sz w:val="24"/>
              </w:rPr>
              <w:t>#</w:t>
            </w:r>
            <w:r w:rsidRPr="00521630">
              <w:rPr>
                <w:rFonts w:hAnsi="宋体" w:hint="eastAsia"/>
                <w:bCs/>
                <w:sz w:val="24"/>
              </w:rPr>
              <w:t>锅炉</w:t>
            </w:r>
            <w:r>
              <w:rPr>
                <w:rFonts w:hAnsi="宋体" w:hint="eastAsia"/>
                <w:sz w:val="24"/>
              </w:rPr>
              <w:t>排气筒</w:t>
            </w:r>
            <w:r>
              <w:rPr>
                <w:rFonts w:hAnsi="宋体" w:hint="eastAsia"/>
                <w:sz w:val="24"/>
              </w:rPr>
              <w:t>2</w:t>
            </w:r>
            <w:r>
              <w:rPr>
                <w:rFonts w:hAnsi="宋体"/>
                <w:sz w:val="24"/>
              </w:rPr>
              <w:t>018</w:t>
            </w:r>
            <w:r>
              <w:rPr>
                <w:rFonts w:hAnsi="宋体"/>
                <w:sz w:val="24"/>
              </w:rPr>
              <w:t>年度</w:t>
            </w:r>
            <w:r>
              <w:rPr>
                <w:rFonts w:hAnsi="宋体" w:hint="eastAsia"/>
                <w:sz w:val="24"/>
              </w:rPr>
              <w:t>废气主要污染物排放情况见</w:t>
            </w:r>
            <w:r>
              <w:rPr>
                <w:rFonts w:hAnsi="宋体" w:hint="eastAsia"/>
                <w:b/>
                <w:sz w:val="24"/>
              </w:rPr>
              <w:t>表</w:t>
            </w:r>
            <w:r w:rsidR="00D45726">
              <w:rPr>
                <w:rFonts w:hAnsi="宋体"/>
                <w:b/>
                <w:sz w:val="24"/>
              </w:rPr>
              <w:t>24</w:t>
            </w:r>
            <w:r>
              <w:rPr>
                <w:rFonts w:hAnsi="宋体" w:hint="eastAsia"/>
                <w:b/>
                <w:sz w:val="24"/>
              </w:rPr>
              <w:t>。</w:t>
            </w:r>
          </w:p>
          <w:p w:rsidR="007727D2" w:rsidRPr="00514087" w:rsidRDefault="007727D2" w:rsidP="007727D2">
            <w:pPr>
              <w:adjustRightInd w:val="0"/>
              <w:snapToGrid w:val="0"/>
              <w:spacing w:line="360" w:lineRule="auto"/>
              <w:ind w:firstLineChars="200" w:firstLine="482"/>
              <w:jc w:val="center"/>
              <w:rPr>
                <w:rFonts w:hAnsi="宋体"/>
                <w:bCs/>
                <w:sz w:val="24"/>
              </w:rPr>
            </w:pPr>
            <w:r>
              <w:rPr>
                <w:rFonts w:hAnsi="宋体" w:hint="eastAsia"/>
                <w:b/>
                <w:sz w:val="24"/>
              </w:rPr>
              <w:t>表</w:t>
            </w:r>
            <w:r>
              <w:rPr>
                <w:rFonts w:hAnsi="宋体" w:hint="eastAsia"/>
                <w:b/>
                <w:sz w:val="24"/>
              </w:rPr>
              <w:t>2</w:t>
            </w:r>
            <w:r w:rsidR="00D45726">
              <w:rPr>
                <w:rFonts w:hAnsi="宋体"/>
                <w:b/>
                <w:sz w:val="24"/>
              </w:rPr>
              <w:t>4</w:t>
            </w:r>
            <w:r>
              <w:rPr>
                <w:rFonts w:hAnsi="宋体"/>
                <w:b/>
                <w:sz w:val="24"/>
              </w:rPr>
              <w:t xml:space="preserve">  </w:t>
            </w:r>
            <w:r>
              <w:rPr>
                <w:rFonts w:hAnsi="宋体" w:hint="eastAsia"/>
                <w:b/>
                <w:sz w:val="24"/>
              </w:rPr>
              <w:t>老区</w:t>
            </w:r>
            <w:r w:rsidRPr="007727D2">
              <w:rPr>
                <w:rFonts w:hAnsi="宋体" w:hint="eastAsia"/>
                <w:b/>
                <w:sz w:val="24"/>
              </w:rPr>
              <w:t>9#10#130t/h</w:t>
            </w:r>
            <w:r w:rsidRPr="007727D2">
              <w:rPr>
                <w:rFonts w:hAnsi="宋体" w:hint="eastAsia"/>
                <w:b/>
                <w:sz w:val="24"/>
              </w:rPr>
              <w:t>锅炉烟气排放指标</w:t>
            </w:r>
            <w:r w:rsidR="001C60D9">
              <w:rPr>
                <w:rFonts w:hAnsi="宋体" w:hint="eastAsia"/>
                <w:b/>
                <w:sz w:val="24"/>
              </w:rPr>
              <w:t>一览表</w:t>
            </w:r>
          </w:p>
          <w:tbl>
            <w:tblPr>
              <w:tblW w:w="92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824"/>
              <w:gridCol w:w="1598"/>
              <w:gridCol w:w="1652"/>
              <w:gridCol w:w="1809"/>
              <w:gridCol w:w="1273"/>
              <w:gridCol w:w="1096"/>
            </w:tblGrid>
            <w:tr w:rsidR="00AD7499" w:rsidTr="00AD7499">
              <w:trPr>
                <w:trHeight w:val="411"/>
                <w:jc w:val="center"/>
              </w:trPr>
              <w:tc>
                <w:tcPr>
                  <w:tcW w:w="1824" w:type="dxa"/>
                  <w:tcBorders>
                    <w:top w:val="single" w:sz="12" w:space="0" w:color="auto"/>
                    <w:left w:val="single" w:sz="12" w:space="0" w:color="auto"/>
                    <w:tl2br w:val="nil"/>
                    <w:tr2bl w:val="nil"/>
                  </w:tcBorders>
                  <w:vAlign w:val="center"/>
                </w:tcPr>
                <w:p w:rsidR="00AD7499" w:rsidRPr="00AD7499" w:rsidRDefault="00AD7499" w:rsidP="00AD7499">
                  <w:pPr>
                    <w:jc w:val="center"/>
                    <w:rPr>
                      <w:b/>
                      <w:szCs w:val="21"/>
                    </w:rPr>
                  </w:pPr>
                  <w:r w:rsidRPr="00AD7499">
                    <w:rPr>
                      <w:rFonts w:hint="eastAsia"/>
                      <w:b/>
                      <w:szCs w:val="21"/>
                    </w:rPr>
                    <w:t>锅炉</w:t>
                  </w:r>
                </w:p>
              </w:tc>
              <w:tc>
                <w:tcPr>
                  <w:tcW w:w="1598" w:type="dxa"/>
                  <w:tcBorders>
                    <w:top w:val="single" w:sz="12" w:space="0" w:color="auto"/>
                    <w:tl2br w:val="nil"/>
                    <w:tr2bl w:val="nil"/>
                  </w:tcBorders>
                </w:tcPr>
                <w:p w:rsidR="00AD7499" w:rsidRDefault="00AD7499" w:rsidP="00AD7499">
                  <w:pPr>
                    <w:jc w:val="center"/>
                    <w:rPr>
                      <w:b/>
                      <w:szCs w:val="21"/>
                    </w:rPr>
                  </w:pPr>
                  <w:r>
                    <w:rPr>
                      <w:rFonts w:hint="eastAsia"/>
                      <w:b/>
                      <w:szCs w:val="21"/>
                    </w:rPr>
                    <w:t>烟气量</w:t>
                  </w:r>
                </w:p>
                <w:p w:rsidR="00AD7499" w:rsidRPr="00AD7499" w:rsidRDefault="00AD7499" w:rsidP="00AD7499">
                  <w:pPr>
                    <w:jc w:val="center"/>
                    <w:rPr>
                      <w:b/>
                      <w:szCs w:val="21"/>
                    </w:rPr>
                  </w:pPr>
                  <w:r w:rsidRPr="00AD7499">
                    <w:rPr>
                      <w:rFonts w:hint="eastAsia"/>
                      <w:b/>
                      <w:szCs w:val="21"/>
                    </w:rPr>
                    <w:t>（万</w:t>
                  </w:r>
                  <w:r w:rsidRPr="00AD7499">
                    <w:rPr>
                      <w:rFonts w:hint="eastAsia"/>
                      <w:b/>
                      <w:szCs w:val="21"/>
                    </w:rPr>
                    <w:t>Nm</w:t>
                  </w:r>
                  <w:r w:rsidRPr="00AD7499">
                    <w:rPr>
                      <w:rFonts w:hint="eastAsia"/>
                      <w:b/>
                      <w:szCs w:val="21"/>
                      <w:vertAlign w:val="superscript"/>
                    </w:rPr>
                    <w:t>3</w:t>
                  </w:r>
                  <w:r w:rsidRPr="00AD7499">
                    <w:rPr>
                      <w:rFonts w:hint="eastAsia"/>
                      <w:b/>
                      <w:szCs w:val="21"/>
                    </w:rPr>
                    <w:t>/h</w:t>
                  </w:r>
                  <w:r w:rsidRPr="00AD7499">
                    <w:rPr>
                      <w:rFonts w:hint="eastAsia"/>
                      <w:b/>
                      <w:szCs w:val="21"/>
                    </w:rPr>
                    <w:t>）</w:t>
                  </w:r>
                </w:p>
              </w:tc>
              <w:tc>
                <w:tcPr>
                  <w:tcW w:w="1652" w:type="dxa"/>
                  <w:tcBorders>
                    <w:top w:val="single" w:sz="12" w:space="0" w:color="auto"/>
                    <w:tl2br w:val="nil"/>
                    <w:tr2bl w:val="nil"/>
                  </w:tcBorders>
                  <w:vAlign w:val="center"/>
                </w:tcPr>
                <w:p w:rsidR="00AD7499" w:rsidRPr="00AD7499" w:rsidRDefault="00AD7499" w:rsidP="00AD7499">
                  <w:pPr>
                    <w:jc w:val="center"/>
                    <w:rPr>
                      <w:b/>
                      <w:szCs w:val="21"/>
                    </w:rPr>
                  </w:pPr>
                  <w:r w:rsidRPr="00AD7499">
                    <w:rPr>
                      <w:rFonts w:hint="eastAsia"/>
                      <w:b/>
                      <w:szCs w:val="21"/>
                    </w:rPr>
                    <w:t>二氧化硫（</w:t>
                  </w:r>
                  <w:r w:rsidRPr="00AD7499">
                    <w:rPr>
                      <w:rFonts w:hint="eastAsia"/>
                      <w:b/>
                      <w:szCs w:val="21"/>
                    </w:rPr>
                    <w:t>mg/m</w:t>
                  </w:r>
                  <w:r w:rsidRPr="00AD7499">
                    <w:rPr>
                      <w:rFonts w:hint="eastAsia"/>
                      <w:b/>
                      <w:szCs w:val="21"/>
                      <w:vertAlign w:val="superscript"/>
                    </w:rPr>
                    <w:t>3</w:t>
                  </w:r>
                  <w:r w:rsidRPr="00AD7499">
                    <w:rPr>
                      <w:rFonts w:hint="eastAsia"/>
                      <w:b/>
                      <w:szCs w:val="21"/>
                    </w:rPr>
                    <w:t>）</w:t>
                  </w:r>
                </w:p>
              </w:tc>
              <w:tc>
                <w:tcPr>
                  <w:tcW w:w="1809" w:type="dxa"/>
                  <w:tcBorders>
                    <w:top w:val="single" w:sz="12" w:space="0" w:color="auto"/>
                    <w:tl2br w:val="nil"/>
                    <w:tr2bl w:val="nil"/>
                  </w:tcBorders>
                  <w:vAlign w:val="center"/>
                </w:tcPr>
                <w:p w:rsidR="00AD7499" w:rsidRPr="00AD7499" w:rsidRDefault="00AD7499" w:rsidP="00AD7499">
                  <w:pPr>
                    <w:jc w:val="center"/>
                    <w:rPr>
                      <w:b/>
                      <w:szCs w:val="21"/>
                    </w:rPr>
                  </w:pPr>
                  <w:r w:rsidRPr="00AD7499">
                    <w:rPr>
                      <w:rFonts w:hint="eastAsia"/>
                      <w:b/>
                      <w:szCs w:val="21"/>
                    </w:rPr>
                    <w:t>氮氧化物（</w:t>
                  </w:r>
                  <w:r w:rsidRPr="00AD7499">
                    <w:rPr>
                      <w:rFonts w:hint="eastAsia"/>
                      <w:b/>
                      <w:szCs w:val="21"/>
                    </w:rPr>
                    <w:t>mg/m</w:t>
                  </w:r>
                  <w:r w:rsidRPr="00AD7499">
                    <w:rPr>
                      <w:rFonts w:hint="eastAsia"/>
                      <w:b/>
                      <w:szCs w:val="21"/>
                      <w:vertAlign w:val="superscript"/>
                    </w:rPr>
                    <w:t>3</w:t>
                  </w:r>
                  <w:r w:rsidRPr="00AD7499">
                    <w:rPr>
                      <w:rFonts w:hint="eastAsia"/>
                      <w:b/>
                      <w:szCs w:val="21"/>
                    </w:rPr>
                    <w:t>）</w:t>
                  </w:r>
                </w:p>
              </w:tc>
              <w:tc>
                <w:tcPr>
                  <w:tcW w:w="1273" w:type="dxa"/>
                  <w:tcBorders>
                    <w:top w:val="single" w:sz="12" w:space="0" w:color="auto"/>
                    <w:tl2br w:val="nil"/>
                    <w:tr2bl w:val="nil"/>
                  </w:tcBorders>
                  <w:vAlign w:val="center"/>
                </w:tcPr>
                <w:p w:rsidR="00AD7499" w:rsidRPr="00AD7499" w:rsidRDefault="00AD7499" w:rsidP="00AD7499">
                  <w:pPr>
                    <w:jc w:val="center"/>
                    <w:rPr>
                      <w:b/>
                      <w:szCs w:val="21"/>
                    </w:rPr>
                  </w:pPr>
                  <w:r w:rsidRPr="00AD7499">
                    <w:rPr>
                      <w:rFonts w:hint="eastAsia"/>
                      <w:b/>
                      <w:szCs w:val="21"/>
                    </w:rPr>
                    <w:t>烟尘（</w:t>
                  </w:r>
                  <w:r w:rsidRPr="00AD7499">
                    <w:rPr>
                      <w:rFonts w:hint="eastAsia"/>
                      <w:b/>
                      <w:szCs w:val="21"/>
                    </w:rPr>
                    <w:t>mg/m</w:t>
                  </w:r>
                  <w:r w:rsidRPr="00AD7499">
                    <w:rPr>
                      <w:rFonts w:hint="eastAsia"/>
                      <w:b/>
                      <w:szCs w:val="21"/>
                      <w:vertAlign w:val="superscript"/>
                    </w:rPr>
                    <w:t>3</w:t>
                  </w:r>
                  <w:r w:rsidRPr="00AD7499">
                    <w:rPr>
                      <w:rFonts w:hint="eastAsia"/>
                      <w:b/>
                      <w:szCs w:val="21"/>
                    </w:rPr>
                    <w:t>）</w:t>
                  </w:r>
                </w:p>
              </w:tc>
              <w:tc>
                <w:tcPr>
                  <w:tcW w:w="1096" w:type="dxa"/>
                  <w:tcBorders>
                    <w:top w:val="single" w:sz="12" w:space="0" w:color="auto"/>
                    <w:right w:val="single" w:sz="12" w:space="0" w:color="auto"/>
                    <w:tl2br w:val="nil"/>
                    <w:tr2bl w:val="nil"/>
                  </w:tcBorders>
                  <w:vAlign w:val="center"/>
                </w:tcPr>
                <w:p w:rsidR="00AD7499" w:rsidRPr="00AD7499" w:rsidRDefault="00AD7499" w:rsidP="00AD7499">
                  <w:pPr>
                    <w:jc w:val="center"/>
                    <w:rPr>
                      <w:b/>
                      <w:szCs w:val="21"/>
                    </w:rPr>
                  </w:pPr>
                  <w:r w:rsidRPr="00AD7499">
                    <w:rPr>
                      <w:rFonts w:hint="eastAsia"/>
                      <w:b/>
                      <w:szCs w:val="21"/>
                    </w:rPr>
                    <w:t>备注</w:t>
                  </w:r>
                </w:p>
              </w:tc>
            </w:tr>
            <w:tr w:rsidR="00826208" w:rsidTr="00AD7499">
              <w:trPr>
                <w:trHeight w:val="411"/>
                <w:jc w:val="center"/>
              </w:trPr>
              <w:tc>
                <w:tcPr>
                  <w:tcW w:w="1824" w:type="dxa"/>
                  <w:tcBorders>
                    <w:left w:val="single" w:sz="12" w:space="0" w:color="auto"/>
                    <w:bottom w:val="single" w:sz="12" w:space="0" w:color="auto"/>
                    <w:tl2br w:val="nil"/>
                    <w:tr2bl w:val="nil"/>
                  </w:tcBorders>
                  <w:vAlign w:val="center"/>
                </w:tcPr>
                <w:p w:rsidR="003B1D9B" w:rsidRPr="00AD7499" w:rsidRDefault="00826208" w:rsidP="003B1D9B">
                  <w:pPr>
                    <w:jc w:val="center"/>
                    <w:rPr>
                      <w:szCs w:val="21"/>
                    </w:rPr>
                  </w:pPr>
                  <w:r w:rsidRPr="00AD7499">
                    <w:rPr>
                      <w:rFonts w:hint="eastAsia"/>
                      <w:szCs w:val="21"/>
                    </w:rPr>
                    <w:t>老区</w:t>
                  </w:r>
                  <w:r w:rsidRPr="00AD7499">
                    <w:rPr>
                      <w:rFonts w:hint="eastAsia"/>
                      <w:szCs w:val="21"/>
                    </w:rPr>
                    <w:t>9#</w:t>
                  </w:r>
                  <w:r w:rsidRPr="00AD7499">
                    <w:rPr>
                      <w:rFonts w:hint="eastAsia"/>
                      <w:szCs w:val="21"/>
                    </w:rPr>
                    <w:t>、</w:t>
                  </w:r>
                  <w:r w:rsidRPr="00AD7499">
                    <w:rPr>
                      <w:rFonts w:hint="eastAsia"/>
                      <w:szCs w:val="21"/>
                    </w:rPr>
                    <w:t>10#</w:t>
                  </w:r>
                  <w:r w:rsidRPr="00AD7499">
                    <w:rPr>
                      <w:rFonts w:hint="eastAsia"/>
                      <w:szCs w:val="21"/>
                    </w:rPr>
                    <w:t>锅炉</w:t>
                  </w:r>
                </w:p>
              </w:tc>
              <w:tc>
                <w:tcPr>
                  <w:tcW w:w="1598" w:type="dxa"/>
                  <w:tcBorders>
                    <w:bottom w:val="single" w:sz="12" w:space="0" w:color="auto"/>
                    <w:tl2br w:val="nil"/>
                    <w:tr2bl w:val="nil"/>
                  </w:tcBorders>
                </w:tcPr>
                <w:p w:rsidR="00826208" w:rsidRPr="00AD7499" w:rsidRDefault="00826208" w:rsidP="00826208">
                  <w:pPr>
                    <w:jc w:val="center"/>
                    <w:rPr>
                      <w:szCs w:val="21"/>
                    </w:rPr>
                  </w:pPr>
                  <w:r>
                    <w:rPr>
                      <w:rFonts w:hint="eastAsia"/>
                      <w:szCs w:val="21"/>
                    </w:rPr>
                    <w:t>5</w:t>
                  </w:r>
                  <w:r>
                    <w:rPr>
                      <w:szCs w:val="21"/>
                    </w:rPr>
                    <w:t>0</w:t>
                  </w:r>
                </w:p>
              </w:tc>
              <w:tc>
                <w:tcPr>
                  <w:tcW w:w="1652" w:type="dxa"/>
                  <w:tcBorders>
                    <w:bottom w:val="single" w:sz="12" w:space="0" w:color="auto"/>
                    <w:tl2br w:val="nil"/>
                    <w:tr2bl w:val="nil"/>
                  </w:tcBorders>
                  <w:vAlign w:val="center"/>
                </w:tcPr>
                <w:p w:rsidR="00826208" w:rsidRPr="00AD7499" w:rsidRDefault="00826208" w:rsidP="00826208">
                  <w:pPr>
                    <w:jc w:val="center"/>
                    <w:rPr>
                      <w:szCs w:val="21"/>
                    </w:rPr>
                  </w:pPr>
                  <w:r w:rsidRPr="00AD7499">
                    <w:rPr>
                      <w:rFonts w:hint="eastAsia"/>
                      <w:szCs w:val="21"/>
                    </w:rPr>
                    <w:t>20-100</w:t>
                  </w:r>
                  <w:r w:rsidRPr="00AD7499">
                    <w:rPr>
                      <w:rFonts w:hint="eastAsia"/>
                      <w:szCs w:val="21"/>
                    </w:rPr>
                    <w:t>，均值</w:t>
                  </w:r>
                  <w:r w:rsidRPr="00AD7499">
                    <w:rPr>
                      <w:rFonts w:hint="eastAsia"/>
                      <w:szCs w:val="21"/>
                    </w:rPr>
                    <w:t>70</w:t>
                  </w:r>
                </w:p>
              </w:tc>
              <w:tc>
                <w:tcPr>
                  <w:tcW w:w="1809" w:type="dxa"/>
                  <w:tcBorders>
                    <w:bottom w:val="single" w:sz="12" w:space="0" w:color="auto"/>
                    <w:tl2br w:val="nil"/>
                    <w:tr2bl w:val="nil"/>
                  </w:tcBorders>
                  <w:vAlign w:val="center"/>
                </w:tcPr>
                <w:p w:rsidR="00826208" w:rsidRPr="00AD7499" w:rsidRDefault="00826208" w:rsidP="00826208">
                  <w:pPr>
                    <w:jc w:val="center"/>
                    <w:rPr>
                      <w:szCs w:val="21"/>
                    </w:rPr>
                  </w:pPr>
                  <w:r w:rsidRPr="00AD7499">
                    <w:rPr>
                      <w:rFonts w:hint="eastAsia"/>
                      <w:szCs w:val="21"/>
                    </w:rPr>
                    <w:t>10-50</w:t>
                  </w:r>
                  <w:r w:rsidRPr="00AD7499">
                    <w:rPr>
                      <w:rFonts w:hint="eastAsia"/>
                      <w:szCs w:val="21"/>
                    </w:rPr>
                    <w:t>，均值</w:t>
                  </w:r>
                  <w:r w:rsidRPr="00AD7499">
                    <w:rPr>
                      <w:rFonts w:hint="eastAsia"/>
                      <w:szCs w:val="21"/>
                    </w:rPr>
                    <w:t>30</w:t>
                  </w:r>
                </w:p>
              </w:tc>
              <w:tc>
                <w:tcPr>
                  <w:tcW w:w="1273" w:type="dxa"/>
                  <w:tcBorders>
                    <w:bottom w:val="single" w:sz="12" w:space="0" w:color="auto"/>
                    <w:tl2br w:val="nil"/>
                    <w:tr2bl w:val="nil"/>
                  </w:tcBorders>
                  <w:vAlign w:val="center"/>
                </w:tcPr>
                <w:p w:rsidR="00826208" w:rsidRPr="00AD7499" w:rsidRDefault="00826208" w:rsidP="00826208">
                  <w:pPr>
                    <w:jc w:val="center"/>
                    <w:rPr>
                      <w:szCs w:val="21"/>
                    </w:rPr>
                  </w:pPr>
                  <w:r w:rsidRPr="00AD7499">
                    <w:rPr>
                      <w:rFonts w:hint="eastAsia"/>
                      <w:szCs w:val="21"/>
                    </w:rPr>
                    <w:t>1-5</w:t>
                  </w:r>
                </w:p>
              </w:tc>
              <w:tc>
                <w:tcPr>
                  <w:tcW w:w="1096" w:type="dxa"/>
                  <w:tcBorders>
                    <w:bottom w:val="single" w:sz="12" w:space="0" w:color="auto"/>
                    <w:right w:val="single" w:sz="12" w:space="0" w:color="auto"/>
                    <w:tl2br w:val="nil"/>
                    <w:tr2bl w:val="nil"/>
                  </w:tcBorders>
                  <w:vAlign w:val="center"/>
                </w:tcPr>
                <w:p w:rsidR="00826208" w:rsidRPr="00AD7499" w:rsidRDefault="00826208" w:rsidP="00826208">
                  <w:pPr>
                    <w:jc w:val="center"/>
                    <w:rPr>
                      <w:szCs w:val="21"/>
                    </w:rPr>
                  </w:pPr>
                  <w:r w:rsidRPr="00AD7499">
                    <w:rPr>
                      <w:rFonts w:hint="eastAsia"/>
                      <w:szCs w:val="21"/>
                    </w:rPr>
                    <w:t>江锅</w:t>
                  </w:r>
                </w:p>
              </w:tc>
            </w:tr>
          </w:tbl>
          <w:p w:rsidR="00585377" w:rsidRDefault="00585377" w:rsidP="007727D2">
            <w:pPr>
              <w:tabs>
                <w:tab w:val="left" w:pos="1140"/>
              </w:tabs>
              <w:adjustRightInd w:val="0"/>
              <w:snapToGrid w:val="0"/>
              <w:spacing w:line="360" w:lineRule="auto"/>
              <w:ind w:firstLineChars="200" w:firstLine="482"/>
              <w:rPr>
                <w:rFonts w:hAnsi="宋体"/>
                <w:b/>
                <w:bCs/>
                <w:sz w:val="24"/>
              </w:rPr>
            </w:pPr>
          </w:p>
          <w:p w:rsidR="0096295A" w:rsidRDefault="0096295A" w:rsidP="0096295A">
            <w:pPr>
              <w:adjustRightInd w:val="0"/>
              <w:snapToGrid w:val="0"/>
              <w:spacing w:line="360" w:lineRule="auto"/>
              <w:ind w:firstLineChars="200" w:firstLine="482"/>
              <w:jc w:val="center"/>
              <w:rPr>
                <w:rFonts w:hAnsi="宋体"/>
                <w:b/>
                <w:sz w:val="24"/>
              </w:rPr>
            </w:pPr>
            <w:r>
              <w:rPr>
                <w:rFonts w:hAnsi="宋体" w:hint="eastAsia"/>
                <w:b/>
                <w:sz w:val="24"/>
              </w:rPr>
              <w:t>表</w:t>
            </w:r>
            <w:r w:rsidR="00D45726">
              <w:rPr>
                <w:rFonts w:hAnsi="宋体"/>
                <w:b/>
                <w:sz w:val="24"/>
              </w:rPr>
              <w:t>25</w:t>
            </w:r>
            <w:r>
              <w:rPr>
                <w:rFonts w:hAnsi="宋体"/>
                <w:b/>
                <w:sz w:val="24"/>
              </w:rPr>
              <w:t xml:space="preserve"> </w:t>
            </w:r>
            <w:r>
              <w:rPr>
                <w:rFonts w:hAnsi="宋体" w:hint="eastAsia"/>
                <w:b/>
                <w:sz w:val="24"/>
              </w:rPr>
              <w:t>本次脱硫改造后</w:t>
            </w:r>
            <w:r w:rsidRPr="00521630">
              <w:rPr>
                <w:rFonts w:hint="eastAsia"/>
                <w:b/>
                <w:bCs/>
                <w:kern w:val="0"/>
                <w:sz w:val="24"/>
              </w:rPr>
              <w:t>老区</w:t>
            </w:r>
            <w:r>
              <w:rPr>
                <w:b/>
                <w:bCs/>
                <w:kern w:val="0"/>
                <w:sz w:val="24"/>
              </w:rPr>
              <w:t>9</w:t>
            </w:r>
            <w:r>
              <w:rPr>
                <w:rFonts w:hint="eastAsia"/>
                <w:b/>
                <w:bCs/>
                <w:kern w:val="0"/>
                <w:sz w:val="24"/>
              </w:rPr>
              <w:t>#</w:t>
            </w:r>
            <w:r>
              <w:rPr>
                <w:b/>
                <w:bCs/>
                <w:kern w:val="0"/>
                <w:sz w:val="24"/>
              </w:rPr>
              <w:t>10</w:t>
            </w:r>
            <w:r w:rsidRPr="00521630">
              <w:rPr>
                <w:rFonts w:hint="eastAsia"/>
                <w:b/>
                <w:bCs/>
                <w:kern w:val="0"/>
                <w:sz w:val="24"/>
              </w:rPr>
              <w:t>#</w:t>
            </w:r>
            <w:r w:rsidRPr="00521630">
              <w:rPr>
                <w:rFonts w:hint="eastAsia"/>
                <w:b/>
                <w:bCs/>
                <w:kern w:val="0"/>
                <w:sz w:val="24"/>
              </w:rPr>
              <w:t>锅炉</w:t>
            </w:r>
            <w:r>
              <w:rPr>
                <w:rFonts w:hAnsi="宋体" w:hint="eastAsia"/>
                <w:b/>
                <w:sz w:val="24"/>
              </w:rPr>
              <w:t>烟气主要大气污染物排放情况表（烟气量按照</w:t>
            </w:r>
            <w:r>
              <w:rPr>
                <w:rFonts w:hAnsi="宋体"/>
                <w:b/>
                <w:sz w:val="24"/>
              </w:rPr>
              <w:t>4.</w:t>
            </w:r>
            <w:r w:rsidR="00B00F53">
              <w:rPr>
                <w:rFonts w:hAnsi="宋体" w:hint="eastAsia"/>
                <w:b/>
                <w:sz w:val="24"/>
              </w:rPr>
              <w:t>0</w:t>
            </w:r>
            <w:r>
              <w:rPr>
                <w:rFonts w:hAnsi="宋体" w:hint="eastAsia"/>
                <w:b/>
                <w:sz w:val="24"/>
              </w:rPr>
              <w:t>×</w:t>
            </w:r>
            <w:r>
              <w:rPr>
                <w:rFonts w:hAnsi="宋体"/>
                <w:b/>
                <w:sz w:val="24"/>
              </w:rPr>
              <w:t>10</w:t>
            </w:r>
            <w:r>
              <w:rPr>
                <w:rFonts w:hAnsi="宋体"/>
                <w:b/>
                <w:sz w:val="24"/>
                <w:vertAlign w:val="superscript"/>
              </w:rPr>
              <w:t>9</w:t>
            </w:r>
            <w:r>
              <w:rPr>
                <w:b/>
                <w:szCs w:val="21"/>
              </w:rPr>
              <w:t xml:space="preserve"> m</w:t>
            </w:r>
            <w:r>
              <w:rPr>
                <w:b/>
                <w:szCs w:val="21"/>
                <w:vertAlign w:val="superscript"/>
              </w:rPr>
              <w:t>3</w:t>
            </w:r>
            <w:r>
              <w:rPr>
                <w:b/>
                <w:szCs w:val="21"/>
              </w:rPr>
              <w:t>/a</w:t>
            </w:r>
            <w:r>
              <w:rPr>
                <w:rFonts w:hAnsi="宋体" w:hint="eastAsia"/>
                <w:b/>
                <w:sz w:val="24"/>
              </w:rPr>
              <w:t>计）</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53"/>
              <w:gridCol w:w="1527"/>
              <w:gridCol w:w="1373"/>
              <w:gridCol w:w="861"/>
              <w:gridCol w:w="1373"/>
              <w:gridCol w:w="1457"/>
              <w:gridCol w:w="740"/>
              <w:gridCol w:w="1068"/>
            </w:tblGrid>
            <w:tr w:rsidR="0096295A" w:rsidTr="00C65FA0">
              <w:trPr>
                <w:trHeight w:val="623"/>
              </w:trPr>
              <w:tc>
                <w:tcPr>
                  <w:tcW w:w="853" w:type="dxa"/>
                  <w:tcBorders>
                    <w:top w:val="single" w:sz="12" w:space="0" w:color="auto"/>
                    <w:left w:val="single" w:sz="12" w:space="0" w:color="auto"/>
                    <w:bottom w:val="single" w:sz="6" w:space="0" w:color="auto"/>
                    <w:right w:val="single" w:sz="6" w:space="0" w:color="auto"/>
                  </w:tcBorders>
                  <w:vAlign w:val="center"/>
                  <w:hideMark/>
                </w:tcPr>
                <w:p w:rsidR="0096295A" w:rsidRDefault="0096295A" w:rsidP="0096295A">
                  <w:pPr>
                    <w:jc w:val="center"/>
                    <w:rPr>
                      <w:b/>
                      <w:szCs w:val="21"/>
                    </w:rPr>
                  </w:pPr>
                  <w:r>
                    <w:rPr>
                      <w:rFonts w:hint="eastAsia"/>
                      <w:b/>
                      <w:szCs w:val="21"/>
                    </w:rPr>
                    <w:t>污染物</w:t>
                  </w:r>
                </w:p>
              </w:tc>
              <w:tc>
                <w:tcPr>
                  <w:tcW w:w="1527" w:type="dxa"/>
                  <w:tcBorders>
                    <w:top w:val="single" w:sz="12" w:space="0" w:color="auto"/>
                    <w:left w:val="single" w:sz="6" w:space="0" w:color="auto"/>
                    <w:bottom w:val="single" w:sz="6" w:space="0" w:color="auto"/>
                    <w:right w:val="single" w:sz="6" w:space="0" w:color="auto"/>
                  </w:tcBorders>
                  <w:vAlign w:val="center"/>
                  <w:hideMark/>
                </w:tcPr>
                <w:p w:rsidR="0096295A" w:rsidRDefault="0096295A" w:rsidP="0096295A">
                  <w:pPr>
                    <w:jc w:val="center"/>
                    <w:rPr>
                      <w:b/>
                      <w:szCs w:val="21"/>
                    </w:rPr>
                  </w:pPr>
                  <w:r>
                    <w:rPr>
                      <w:rFonts w:hint="eastAsia"/>
                      <w:b/>
                      <w:szCs w:val="21"/>
                    </w:rPr>
                    <w:t>废气</w:t>
                  </w:r>
                </w:p>
                <w:p w:rsidR="0096295A" w:rsidRDefault="0096295A" w:rsidP="0096295A">
                  <w:pPr>
                    <w:jc w:val="center"/>
                    <w:rPr>
                      <w:b/>
                      <w:szCs w:val="21"/>
                    </w:rPr>
                  </w:pPr>
                  <w:r>
                    <w:rPr>
                      <w:rFonts w:hint="eastAsia"/>
                      <w:b/>
                      <w:szCs w:val="21"/>
                    </w:rPr>
                    <w:t>治理措施</w:t>
                  </w:r>
                </w:p>
              </w:tc>
              <w:tc>
                <w:tcPr>
                  <w:tcW w:w="1373" w:type="dxa"/>
                  <w:tcBorders>
                    <w:top w:val="single" w:sz="12" w:space="0" w:color="auto"/>
                    <w:left w:val="single" w:sz="6" w:space="0" w:color="auto"/>
                    <w:bottom w:val="single" w:sz="6" w:space="0" w:color="auto"/>
                    <w:right w:val="single" w:sz="6" w:space="0" w:color="auto"/>
                  </w:tcBorders>
                  <w:vAlign w:val="center"/>
                  <w:hideMark/>
                </w:tcPr>
                <w:p w:rsidR="0096295A" w:rsidRDefault="0096295A" w:rsidP="0096295A">
                  <w:pPr>
                    <w:jc w:val="center"/>
                    <w:rPr>
                      <w:b/>
                      <w:szCs w:val="21"/>
                    </w:rPr>
                  </w:pPr>
                  <w:r>
                    <w:rPr>
                      <w:rFonts w:hint="eastAsia"/>
                      <w:b/>
                      <w:szCs w:val="21"/>
                    </w:rPr>
                    <w:t>产生浓度（</w:t>
                  </w:r>
                  <w:r>
                    <w:rPr>
                      <w:b/>
                      <w:szCs w:val="21"/>
                    </w:rPr>
                    <w:t>mg/Nm</w:t>
                  </w:r>
                  <w:r>
                    <w:rPr>
                      <w:b/>
                      <w:szCs w:val="21"/>
                      <w:vertAlign w:val="superscript"/>
                    </w:rPr>
                    <w:t>3</w:t>
                  </w:r>
                  <w:r>
                    <w:rPr>
                      <w:rFonts w:hint="eastAsia"/>
                      <w:b/>
                      <w:szCs w:val="21"/>
                    </w:rPr>
                    <w:t>）</w:t>
                  </w:r>
                </w:p>
              </w:tc>
              <w:tc>
                <w:tcPr>
                  <w:tcW w:w="861" w:type="dxa"/>
                  <w:tcBorders>
                    <w:top w:val="single" w:sz="12" w:space="0" w:color="auto"/>
                    <w:left w:val="single" w:sz="6" w:space="0" w:color="auto"/>
                    <w:bottom w:val="single" w:sz="6" w:space="0" w:color="auto"/>
                    <w:right w:val="single" w:sz="6" w:space="0" w:color="auto"/>
                  </w:tcBorders>
                  <w:vAlign w:val="center"/>
                  <w:hideMark/>
                </w:tcPr>
                <w:p w:rsidR="0096295A" w:rsidRDefault="0096295A" w:rsidP="0096295A">
                  <w:pPr>
                    <w:jc w:val="center"/>
                    <w:rPr>
                      <w:b/>
                      <w:szCs w:val="21"/>
                    </w:rPr>
                  </w:pPr>
                  <w:r>
                    <w:rPr>
                      <w:rFonts w:hint="eastAsia"/>
                      <w:b/>
                      <w:szCs w:val="21"/>
                    </w:rPr>
                    <w:t>去除效率（</w:t>
                  </w:r>
                  <w:r>
                    <w:rPr>
                      <w:b/>
                      <w:szCs w:val="21"/>
                    </w:rPr>
                    <w:t>%</w:t>
                  </w:r>
                  <w:r>
                    <w:rPr>
                      <w:rFonts w:hint="eastAsia"/>
                      <w:b/>
                      <w:szCs w:val="21"/>
                    </w:rPr>
                    <w:t>）</w:t>
                  </w:r>
                </w:p>
              </w:tc>
              <w:tc>
                <w:tcPr>
                  <w:tcW w:w="1373" w:type="dxa"/>
                  <w:tcBorders>
                    <w:top w:val="single" w:sz="12" w:space="0" w:color="auto"/>
                    <w:left w:val="single" w:sz="6" w:space="0" w:color="auto"/>
                    <w:bottom w:val="single" w:sz="6" w:space="0" w:color="auto"/>
                    <w:right w:val="single" w:sz="6" w:space="0" w:color="auto"/>
                  </w:tcBorders>
                  <w:vAlign w:val="center"/>
                  <w:hideMark/>
                </w:tcPr>
                <w:p w:rsidR="0096295A" w:rsidRDefault="0096295A" w:rsidP="0096295A">
                  <w:pPr>
                    <w:jc w:val="center"/>
                    <w:rPr>
                      <w:b/>
                      <w:szCs w:val="21"/>
                    </w:rPr>
                  </w:pPr>
                  <w:r>
                    <w:rPr>
                      <w:rFonts w:hint="eastAsia"/>
                      <w:b/>
                      <w:szCs w:val="21"/>
                    </w:rPr>
                    <w:t>排放浓度（</w:t>
                  </w:r>
                  <w:r>
                    <w:rPr>
                      <w:b/>
                      <w:szCs w:val="21"/>
                    </w:rPr>
                    <w:t>mg/Nm</w:t>
                  </w:r>
                  <w:r>
                    <w:rPr>
                      <w:b/>
                      <w:szCs w:val="21"/>
                      <w:vertAlign w:val="superscript"/>
                    </w:rPr>
                    <w:t>3</w:t>
                  </w:r>
                  <w:r>
                    <w:rPr>
                      <w:rFonts w:hint="eastAsia"/>
                      <w:b/>
                      <w:szCs w:val="21"/>
                    </w:rPr>
                    <w:t>）</w:t>
                  </w:r>
                </w:p>
              </w:tc>
              <w:tc>
                <w:tcPr>
                  <w:tcW w:w="1457" w:type="dxa"/>
                  <w:tcBorders>
                    <w:top w:val="single" w:sz="12" w:space="0" w:color="auto"/>
                    <w:left w:val="single" w:sz="6" w:space="0" w:color="auto"/>
                    <w:bottom w:val="single" w:sz="6" w:space="0" w:color="auto"/>
                    <w:right w:val="single" w:sz="6" w:space="0" w:color="auto"/>
                  </w:tcBorders>
                  <w:hideMark/>
                </w:tcPr>
                <w:p w:rsidR="0096295A" w:rsidRDefault="0096295A" w:rsidP="0096295A">
                  <w:pPr>
                    <w:jc w:val="center"/>
                    <w:rPr>
                      <w:b/>
                      <w:szCs w:val="21"/>
                    </w:rPr>
                  </w:pPr>
                  <w:r>
                    <w:rPr>
                      <w:rFonts w:hint="eastAsia"/>
                      <w:b/>
                      <w:szCs w:val="21"/>
                    </w:rPr>
                    <w:t>标准值（</w:t>
                  </w:r>
                  <w:r>
                    <w:rPr>
                      <w:b/>
                      <w:szCs w:val="21"/>
                    </w:rPr>
                    <w:t>mg/Nm</w:t>
                  </w:r>
                  <w:r>
                    <w:rPr>
                      <w:b/>
                      <w:szCs w:val="21"/>
                      <w:vertAlign w:val="superscript"/>
                    </w:rPr>
                    <w:t>3</w:t>
                  </w:r>
                  <w:r>
                    <w:rPr>
                      <w:rFonts w:hint="eastAsia"/>
                      <w:b/>
                      <w:szCs w:val="21"/>
                    </w:rPr>
                    <w:t>）</w:t>
                  </w:r>
                </w:p>
              </w:tc>
              <w:tc>
                <w:tcPr>
                  <w:tcW w:w="740" w:type="dxa"/>
                  <w:tcBorders>
                    <w:top w:val="single" w:sz="12" w:space="0" w:color="auto"/>
                    <w:left w:val="single" w:sz="6" w:space="0" w:color="auto"/>
                    <w:bottom w:val="single" w:sz="6" w:space="0" w:color="auto"/>
                    <w:right w:val="single" w:sz="6" w:space="0" w:color="auto"/>
                  </w:tcBorders>
                  <w:hideMark/>
                </w:tcPr>
                <w:p w:rsidR="0096295A" w:rsidRDefault="0096295A" w:rsidP="0096295A">
                  <w:pPr>
                    <w:jc w:val="center"/>
                    <w:rPr>
                      <w:b/>
                      <w:szCs w:val="21"/>
                    </w:rPr>
                  </w:pPr>
                  <w:r>
                    <w:rPr>
                      <w:rFonts w:hint="eastAsia"/>
                      <w:b/>
                      <w:szCs w:val="21"/>
                    </w:rPr>
                    <w:t>达标</w:t>
                  </w:r>
                </w:p>
                <w:p w:rsidR="0096295A" w:rsidRDefault="0096295A" w:rsidP="0096295A">
                  <w:pPr>
                    <w:jc w:val="center"/>
                    <w:rPr>
                      <w:b/>
                      <w:szCs w:val="21"/>
                    </w:rPr>
                  </w:pPr>
                  <w:r>
                    <w:rPr>
                      <w:rFonts w:hint="eastAsia"/>
                      <w:b/>
                      <w:szCs w:val="21"/>
                    </w:rPr>
                    <w:t>情况</w:t>
                  </w:r>
                </w:p>
              </w:tc>
              <w:tc>
                <w:tcPr>
                  <w:tcW w:w="1068" w:type="dxa"/>
                  <w:tcBorders>
                    <w:top w:val="single" w:sz="12" w:space="0" w:color="auto"/>
                    <w:left w:val="single" w:sz="6" w:space="0" w:color="auto"/>
                    <w:bottom w:val="single" w:sz="6" w:space="0" w:color="auto"/>
                    <w:right w:val="single" w:sz="12" w:space="0" w:color="auto"/>
                  </w:tcBorders>
                  <w:hideMark/>
                </w:tcPr>
                <w:p w:rsidR="0096295A" w:rsidRDefault="0096295A" w:rsidP="0096295A">
                  <w:pPr>
                    <w:jc w:val="center"/>
                    <w:rPr>
                      <w:b/>
                      <w:szCs w:val="21"/>
                    </w:rPr>
                  </w:pPr>
                  <w:r>
                    <w:rPr>
                      <w:rFonts w:hint="eastAsia"/>
                      <w:b/>
                      <w:szCs w:val="21"/>
                    </w:rPr>
                    <w:t>排放量</w:t>
                  </w:r>
                </w:p>
                <w:p w:rsidR="0096295A" w:rsidRDefault="0096295A" w:rsidP="0096295A">
                  <w:pPr>
                    <w:jc w:val="center"/>
                    <w:rPr>
                      <w:b/>
                      <w:szCs w:val="21"/>
                    </w:rPr>
                  </w:pPr>
                  <w:r>
                    <w:rPr>
                      <w:rFonts w:hint="eastAsia"/>
                      <w:b/>
                      <w:szCs w:val="21"/>
                    </w:rPr>
                    <w:t>（</w:t>
                  </w:r>
                  <w:r>
                    <w:rPr>
                      <w:b/>
                      <w:szCs w:val="21"/>
                    </w:rPr>
                    <w:t>t/a</w:t>
                  </w:r>
                  <w:r>
                    <w:rPr>
                      <w:rFonts w:hint="eastAsia"/>
                      <w:b/>
                      <w:szCs w:val="21"/>
                    </w:rPr>
                    <w:t>）</w:t>
                  </w:r>
                </w:p>
              </w:tc>
            </w:tr>
            <w:tr w:rsidR="0096295A" w:rsidTr="00C65FA0">
              <w:tc>
                <w:tcPr>
                  <w:tcW w:w="853" w:type="dxa"/>
                  <w:tcBorders>
                    <w:top w:val="single" w:sz="6" w:space="0" w:color="auto"/>
                    <w:left w:val="single" w:sz="12" w:space="0" w:color="auto"/>
                    <w:bottom w:val="single" w:sz="6" w:space="0" w:color="auto"/>
                    <w:right w:val="single" w:sz="6" w:space="0" w:color="auto"/>
                  </w:tcBorders>
                  <w:vAlign w:val="center"/>
                  <w:hideMark/>
                </w:tcPr>
                <w:p w:rsidR="0096295A" w:rsidRDefault="0096295A" w:rsidP="0096295A">
                  <w:pPr>
                    <w:jc w:val="center"/>
                    <w:rPr>
                      <w:szCs w:val="21"/>
                    </w:rPr>
                  </w:pPr>
                  <w:r>
                    <w:rPr>
                      <w:rFonts w:hint="eastAsia"/>
                      <w:szCs w:val="21"/>
                    </w:rPr>
                    <w:t>烟尘</w:t>
                  </w:r>
                </w:p>
              </w:tc>
              <w:tc>
                <w:tcPr>
                  <w:tcW w:w="1527" w:type="dxa"/>
                  <w:tcBorders>
                    <w:top w:val="single" w:sz="6" w:space="0" w:color="auto"/>
                    <w:left w:val="single" w:sz="6" w:space="0" w:color="auto"/>
                    <w:bottom w:val="single" w:sz="6" w:space="0" w:color="auto"/>
                    <w:right w:val="single" w:sz="6" w:space="0" w:color="auto"/>
                  </w:tcBorders>
                  <w:vAlign w:val="center"/>
                  <w:hideMark/>
                </w:tcPr>
                <w:p w:rsidR="0096295A" w:rsidRDefault="0096295A" w:rsidP="0096295A">
                  <w:pPr>
                    <w:jc w:val="center"/>
                    <w:rPr>
                      <w:szCs w:val="21"/>
                    </w:rPr>
                  </w:pPr>
                  <w:r>
                    <w:rPr>
                      <w:szCs w:val="21"/>
                    </w:rPr>
                    <w:t>/</w:t>
                  </w:r>
                </w:p>
              </w:tc>
              <w:tc>
                <w:tcPr>
                  <w:tcW w:w="1373" w:type="dxa"/>
                  <w:tcBorders>
                    <w:top w:val="single" w:sz="6" w:space="0" w:color="auto"/>
                    <w:left w:val="single" w:sz="6" w:space="0" w:color="auto"/>
                    <w:bottom w:val="single" w:sz="6" w:space="0" w:color="auto"/>
                    <w:right w:val="single" w:sz="6" w:space="0" w:color="auto"/>
                  </w:tcBorders>
                  <w:vAlign w:val="center"/>
                  <w:hideMark/>
                </w:tcPr>
                <w:p w:rsidR="0096295A" w:rsidRDefault="0096295A" w:rsidP="0096295A">
                  <w:pPr>
                    <w:jc w:val="center"/>
                    <w:rPr>
                      <w:szCs w:val="21"/>
                    </w:rPr>
                  </w:pPr>
                  <w:r>
                    <w:rPr>
                      <w:szCs w:val="21"/>
                    </w:rPr>
                    <w:t>3.1</w:t>
                  </w:r>
                </w:p>
              </w:tc>
              <w:tc>
                <w:tcPr>
                  <w:tcW w:w="861" w:type="dxa"/>
                  <w:tcBorders>
                    <w:top w:val="single" w:sz="6" w:space="0" w:color="auto"/>
                    <w:left w:val="single" w:sz="6" w:space="0" w:color="auto"/>
                    <w:bottom w:val="single" w:sz="6" w:space="0" w:color="auto"/>
                    <w:right w:val="single" w:sz="6" w:space="0" w:color="auto"/>
                  </w:tcBorders>
                  <w:vAlign w:val="center"/>
                  <w:hideMark/>
                </w:tcPr>
                <w:p w:rsidR="0096295A" w:rsidRDefault="0096295A" w:rsidP="0096295A">
                  <w:pPr>
                    <w:jc w:val="center"/>
                    <w:rPr>
                      <w:szCs w:val="21"/>
                    </w:rPr>
                  </w:pPr>
                  <w:r>
                    <w:rPr>
                      <w:szCs w:val="21"/>
                    </w:rPr>
                    <w:t>--</w:t>
                  </w:r>
                </w:p>
              </w:tc>
              <w:tc>
                <w:tcPr>
                  <w:tcW w:w="1373" w:type="dxa"/>
                  <w:tcBorders>
                    <w:top w:val="single" w:sz="6" w:space="0" w:color="auto"/>
                    <w:left w:val="single" w:sz="6" w:space="0" w:color="auto"/>
                    <w:bottom w:val="single" w:sz="6" w:space="0" w:color="auto"/>
                    <w:right w:val="single" w:sz="6" w:space="0" w:color="auto"/>
                  </w:tcBorders>
                  <w:vAlign w:val="center"/>
                  <w:hideMark/>
                </w:tcPr>
                <w:p w:rsidR="0096295A" w:rsidRDefault="0096295A" w:rsidP="0096295A">
                  <w:pPr>
                    <w:jc w:val="center"/>
                    <w:rPr>
                      <w:szCs w:val="21"/>
                    </w:rPr>
                  </w:pPr>
                  <w:r>
                    <w:rPr>
                      <w:szCs w:val="21"/>
                    </w:rPr>
                    <w:t>3.1</w:t>
                  </w:r>
                </w:p>
              </w:tc>
              <w:tc>
                <w:tcPr>
                  <w:tcW w:w="1457" w:type="dxa"/>
                  <w:tcBorders>
                    <w:top w:val="single" w:sz="6" w:space="0" w:color="auto"/>
                    <w:left w:val="single" w:sz="6" w:space="0" w:color="auto"/>
                    <w:bottom w:val="single" w:sz="6" w:space="0" w:color="auto"/>
                    <w:right w:val="single" w:sz="6" w:space="0" w:color="auto"/>
                  </w:tcBorders>
                  <w:hideMark/>
                </w:tcPr>
                <w:p w:rsidR="0096295A" w:rsidRDefault="0096295A" w:rsidP="0096295A">
                  <w:pPr>
                    <w:jc w:val="center"/>
                    <w:rPr>
                      <w:szCs w:val="21"/>
                    </w:rPr>
                  </w:pPr>
                  <w:r>
                    <w:rPr>
                      <w:szCs w:val="21"/>
                    </w:rPr>
                    <w:t>5</w:t>
                  </w:r>
                </w:p>
              </w:tc>
              <w:tc>
                <w:tcPr>
                  <w:tcW w:w="740" w:type="dxa"/>
                  <w:tcBorders>
                    <w:top w:val="single" w:sz="6" w:space="0" w:color="auto"/>
                    <w:left w:val="single" w:sz="6" w:space="0" w:color="auto"/>
                    <w:bottom w:val="single" w:sz="6" w:space="0" w:color="auto"/>
                    <w:right w:val="single" w:sz="6" w:space="0" w:color="auto"/>
                  </w:tcBorders>
                  <w:hideMark/>
                </w:tcPr>
                <w:p w:rsidR="0096295A" w:rsidRDefault="0096295A" w:rsidP="0096295A">
                  <w:pPr>
                    <w:jc w:val="center"/>
                    <w:rPr>
                      <w:szCs w:val="21"/>
                    </w:rPr>
                  </w:pPr>
                  <w:r>
                    <w:rPr>
                      <w:rFonts w:hint="eastAsia"/>
                      <w:szCs w:val="21"/>
                    </w:rPr>
                    <w:t>达标</w:t>
                  </w:r>
                </w:p>
              </w:tc>
              <w:tc>
                <w:tcPr>
                  <w:tcW w:w="1068" w:type="dxa"/>
                  <w:tcBorders>
                    <w:top w:val="single" w:sz="6" w:space="0" w:color="auto"/>
                    <w:left w:val="single" w:sz="6" w:space="0" w:color="auto"/>
                    <w:bottom w:val="single" w:sz="6" w:space="0" w:color="auto"/>
                    <w:right w:val="single" w:sz="12" w:space="0" w:color="auto"/>
                  </w:tcBorders>
                  <w:vAlign w:val="center"/>
                  <w:hideMark/>
                </w:tcPr>
                <w:p w:rsidR="0096295A" w:rsidRPr="00286599" w:rsidRDefault="00AE025F" w:rsidP="0096295A">
                  <w:pPr>
                    <w:jc w:val="center"/>
                    <w:rPr>
                      <w:szCs w:val="21"/>
                    </w:rPr>
                  </w:pPr>
                  <w:r>
                    <w:rPr>
                      <w:rFonts w:hint="eastAsia"/>
                      <w:szCs w:val="21"/>
                    </w:rPr>
                    <w:t>12.4</w:t>
                  </w:r>
                </w:p>
              </w:tc>
            </w:tr>
            <w:tr w:rsidR="0096295A" w:rsidTr="00C65FA0">
              <w:trPr>
                <w:trHeight w:val="396"/>
              </w:trPr>
              <w:tc>
                <w:tcPr>
                  <w:tcW w:w="853" w:type="dxa"/>
                  <w:tcBorders>
                    <w:top w:val="single" w:sz="6" w:space="0" w:color="auto"/>
                    <w:left w:val="single" w:sz="12" w:space="0" w:color="auto"/>
                    <w:bottom w:val="single" w:sz="6" w:space="0" w:color="auto"/>
                    <w:right w:val="single" w:sz="6" w:space="0" w:color="auto"/>
                  </w:tcBorders>
                </w:tcPr>
                <w:p w:rsidR="0096295A" w:rsidRDefault="0096295A" w:rsidP="0096295A">
                  <w:pPr>
                    <w:adjustRightInd w:val="0"/>
                    <w:snapToGrid w:val="0"/>
                    <w:spacing w:line="360" w:lineRule="auto"/>
                    <w:jc w:val="center"/>
                    <w:rPr>
                      <w:rFonts w:hAnsi="宋体"/>
                      <w:szCs w:val="21"/>
                    </w:rPr>
                  </w:pPr>
                  <w:r>
                    <w:rPr>
                      <w:rFonts w:hAnsi="宋体"/>
                      <w:szCs w:val="21"/>
                    </w:rPr>
                    <w:t>SO</w:t>
                  </w:r>
                  <w:r>
                    <w:rPr>
                      <w:rFonts w:hAnsi="宋体"/>
                      <w:szCs w:val="21"/>
                      <w:vertAlign w:val="subscript"/>
                    </w:rPr>
                    <w:t>2</w:t>
                  </w:r>
                </w:p>
              </w:tc>
              <w:tc>
                <w:tcPr>
                  <w:tcW w:w="1527" w:type="dxa"/>
                  <w:tcBorders>
                    <w:top w:val="single" w:sz="6" w:space="0" w:color="auto"/>
                    <w:left w:val="single" w:sz="6" w:space="0" w:color="auto"/>
                    <w:bottom w:val="single" w:sz="6" w:space="0" w:color="auto"/>
                    <w:right w:val="single" w:sz="6" w:space="0" w:color="auto"/>
                  </w:tcBorders>
                  <w:vAlign w:val="center"/>
                </w:tcPr>
                <w:p w:rsidR="0096295A" w:rsidRPr="00C65FA0" w:rsidRDefault="0096295A" w:rsidP="0096295A">
                  <w:pPr>
                    <w:jc w:val="center"/>
                    <w:rPr>
                      <w:b/>
                      <w:szCs w:val="21"/>
                    </w:rPr>
                  </w:pPr>
                  <w:r w:rsidRPr="00C65FA0">
                    <w:rPr>
                      <w:rFonts w:hint="eastAsia"/>
                      <w:b/>
                      <w:bCs/>
                      <w:szCs w:val="21"/>
                    </w:rPr>
                    <w:t>CFB</w:t>
                  </w:r>
                  <w:r w:rsidRPr="00C65FA0">
                    <w:rPr>
                      <w:rFonts w:hint="eastAsia"/>
                      <w:b/>
                      <w:bCs/>
                      <w:szCs w:val="21"/>
                    </w:rPr>
                    <w:t>半干法循环流化床脱硫</w:t>
                  </w:r>
                </w:p>
              </w:tc>
              <w:tc>
                <w:tcPr>
                  <w:tcW w:w="1373" w:type="dxa"/>
                  <w:tcBorders>
                    <w:top w:val="single" w:sz="6" w:space="0" w:color="auto"/>
                    <w:left w:val="single" w:sz="6" w:space="0" w:color="auto"/>
                    <w:bottom w:val="single" w:sz="6" w:space="0" w:color="auto"/>
                    <w:right w:val="single" w:sz="6" w:space="0" w:color="auto"/>
                  </w:tcBorders>
                </w:tcPr>
                <w:p w:rsidR="0096295A" w:rsidRDefault="00522E0F" w:rsidP="0096295A">
                  <w:pPr>
                    <w:jc w:val="center"/>
                    <w:rPr>
                      <w:szCs w:val="21"/>
                    </w:rPr>
                  </w:pPr>
                  <w:r>
                    <w:rPr>
                      <w:szCs w:val="21"/>
                    </w:rPr>
                    <w:t>100</w:t>
                  </w:r>
                </w:p>
              </w:tc>
              <w:tc>
                <w:tcPr>
                  <w:tcW w:w="861" w:type="dxa"/>
                  <w:tcBorders>
                    <w:top w:val="single" w:sz="6" w:space="0" w:color="auto"/>
                    <w:left w:val="single" w:sz="6" w:space="0" w:color="auto"/>
                    <w:bottom w:val="single" w:sz="6" w:space="0" w:color="auto"/>
                    <w:right w:val="single" w:sz="6" w:space="0" w:color="auto"/>
                  </w:tcBorders>
                </w:tcPr>
                <w:p w:rsidR="0096295A" w:rsidRDefault="0096295A" w:rsidP="0096295A">
                  <w:pPr>
                    <w:jc w:val="center"/>
                    <w:rPr>
                      <w:bCs/>
                      <w:szCs w:val="21"/>
                    </w:rPr>
                  </w:pPr>
                  <w:r>
                    <w:rPr>
                      <w:rFonts w:hint="eastAsia"/>
                      <w:bCs/>
                      <w:szCs w:val="21"/>
                    </w:rPr>
                    <w:t>8</w:t>
                  </w:r>
                  <w:r>
                    <w:rPr>
                      <w:bCs/>
                      <w:szCs w:val="21"/>
                    </w:rPr>
                    <w:t>0</w:t>
                  </w:r>
                </w:p>
              </w:tc>
              <w:tc>
                <w:tcPr>
                  <w:tcW w:w="1373" w:type="dxa"/>
                  <w:tcBorders>
                    <w:top w:val="single" w:sz="6" w:space="0" w:color="auto"/>
                    <w:left w:val="single" w:sz="6" w:space="0" w:color="auto"/>
                    <w:bottom w:val="single" w:sz="6" w:space="0" w:color="auto"/>
                    <w:right w:val="single" w:sz="6" w:space="0" w:color="auto"/>
                  </w:tcBorders>
                </w:tcPr>
                <w:p w:rsidR="0096295A" w:rsidRDefault="00522E0F" w:rsidP="0096295A">
                  <w:pPr>
                    <w:jc w:val="center"/>
                    <w:rPr>
                      <w:bCs/>
                      <w:szCs w:val="21"/>
                    </w:rPr>
                  </w:pPr>
                  <w:r>
                    <w:rPr>
                      <w:bCs/>
                      <w:szCs w:val="21"/>
                    </w:rPr>
                    <w:t>20</w:t>
                  </w:r>
                </w:p>
              </w:tc>
              <w:tc>
                <w:tcPr>
                  <w:tcW w:w="1457" w:type="dxa"/>
                  <w:tcBorders>
                    <w:top w:val="single" w:sz="6" w:space="0" w:color="auto"/>
                    <w:left w:val="single" w:sz="6" w:space="0" w:color="auto"/>
                    <w:bottom w:val="single" w:sz="6" w:space="0" w:color="auto"/>
                    <w:right w:val="single" w:sz="6" w:space="0" w:color="auto"/>
                  </w:tcBorders>
                  <w:hideMark/>
                </w:tcPr>
                <w:p w:rsidR="0096295A" w:rsidRDefault="0096295A" w:rsidP="0096295A">
                  <w:pPr>
                    <w:jc w:val="center"/>
                    <w:rPr>
                      <w:bCs/>
                      <w:szCs w:val="21"/>
                    </w:rPr>
                  </w:pPr>
                  <w:r>
                    <w:rPr>
                      <w:bCs/>
                      <w:szCs w:val="21"/>
                    </w:rPr>
                    <w:t>35</w:t>
                  </w:r>
                </w:p>
              </w:tc>
              <w:tc>
                <w:tcPr>
                  <w:tcW w:w="740" w:type="dxa"/>
                  <w:tcBorders>
                    <w:top w:val="single" w:sz="6" w:space="0" w:color="auto"/>
                    <w:left w:val="single" w:sz="6" w:space="0" w:color="auto"/>
                    <w:bottom w:val="single" w:sz="6" w:space="0" w:color="auto"/>
                    <w:right w:val="single" w:sz="6" w:space="0" w:color="auto"/>
                  </w:tcBorders>
                  <w:hideMark/>
                </w:tcPr>
                <w:p w:rsidR="0096295A" w:rsidRDefault="0096295A" w:rsidP="0096295A">
                  <w:pPr>
                    <w:jc w:val="center"/>
                    <w:rPr>
                      <w:bCs/>
                      <w:szCs w:val="21"/>
                    </w:rPr>
                  </w:pPr>
                  <w:r>
                    <w:rPr>
                      <w:rFonts w:hint="eastAsia"/>
                      <w:szCs w:val="21"/>
                    </w:rPr>
                    <w:t>达标</w:t>
                  </w:r>
                </w:p>
              </w:tc>
              <w:tc>
                <w:tcPr>
                  <w:tcW w:w="1068" w:type="dxa"/>
                  <w:tcBorders>
                    <w:top w:val="single" w:sz="6" w:space="0" w:color="auto"/>
                    <w:left w:val="single" w:sz="6" w:space="0" w:color="auto"/>
                    <w:bottom w:val="single" w:sz="6" w:space="0" w:color="auto"/>
                    <w:right w:val="single" w:sz="12" w:space="0" w:color="auto"/>
                  </w:tcBorders>
                  <w:vAlign w:val="center"/>
                  <w:hideMark/>
                </w:tcPr>
                <w:p w:rsidR="0096295A" w:rsidRPr="00286599" w:rsidRDefault="00AE025F" w:rsidP="0096295A">
                  <w:pPr>
                    <w:jc w:val="center"/>
                    <w:rPr>
                      <w:szCs w:val="21"/>
                    </w:rPr>
                  </w:pPr>
                  <w:r>
                    <w:rPr>
                      <w:rFonts w:hint="eastAsia"/>
                      <w:szCs w:val="21"/>
                    </w:rPr>
                    <w:t>80</w:t>
                  </w:r>
                </w:p>
              </w:tc>
            </w:tr>
            <w:tr w:rsidR="0096295A" w:rsidTr="00C65FA0">
              <w:tc>
                <w:tcPr>
                  <w:tcW w:w="853" w:type="dxa"/>
                  <w:tcBorders>
                    <w:top w:val="single" w:sz="6" w:space="0" w:color="auto"/>
                    <w:left w:val="single" w:sz="12" w:space="0" w:color="auto"/>
                    <w:bottom w:val="single" w:sz="12" w:space="0" w:color="auto"/>
                    <w:right w:val="single" w:sz="6" w:space="0" w:color="auto"/>
                  </w:tcBorders>
                  <w:hideMark/>
                </w:tcPr>
                <w:p w:rsidR="0096295A" w:rsidRDefault="0096295A" w:rsidP="0096295A">
                  <w:pPr>
                    <w:adjustRightInd w:val="0"/>
                    <w:snapToGrid w:val="0"/>
                    <w:spacing w:line="360" w:lineRule="auto"/>
                    <w:jc w:val="center"/>
                    <w:rPr>
                      <w:rFonts w:hAnsi="宋体"/>
                      <w:szCs w:val="21"/>
                    </w:rPr>
                  </w:pPr>
                  <w:r>
                    <w:rPr>
                      <w:rFonts w:hAnsi="宋体"/>
                      <w:szCs w:val="21"/>
                    </w:rPr>
                    <w:t>NOx</w:t>
                  </w:r>
                </w:p>
              </w:tc>
              <w:tc>
                <w:tcPr>
                  <w:tcW w:w="1527" w:type="dxa"/>
                  <w:tcBorders>
                    <w:top w:val="single" w:sz="6" w:space="0" w:color="auto"/>
                    <w:left w:val="single" w:sz="6" w:space="0" w:color="auto"/>
                    <w:bottom w:val="single" w:sz="12" w:space="0" w:color="auto"/>
                    <w:right w:val="single" w:sz="6" w:space="0" w:color="auto"/>
                  </w:tcBorders>
                </w:tcPr>
                <w:p w:rsidR="0096295A" w:rsidRDefault="0096295A" w:rsidP="0096295A">
                  <w:pPr>
                    <w:adjustRightInd w:val="0"/>
                    <w:snapToGrid w:val="0"/>
                    <w:jc w:val="center"/>
                    <w:rPr>
                      <w:rFonts w:hAnsi="宋体"/>
                      <w:szCs w:val="21"/>
                    </w:rPr>
                  </w:pPr>
                  <w:r>
                    <w:rPr>
                      <w:rFonts w:hAnsi="宋体" w:hint="eastAsia"/>
                      <w:szCs w:val="21"/>
                    </w:rPr>
                    <w:t>/</w:t>
                  </w:r>
                </w:p>
              </w:tc>
              <w:tc>
                <w:tcPr>
                  <w:tcW w:w="1373" w:type="dxa"/>
                  <w:tcBorders>
                    <w:top w:val="single" w:sz="6" w:space="0" w:color="auto"/>
                    <w:left w:val="single" w:sz="6" w:space="0" w:color="auto"/>
                    <w:bottom w:val="single" w:sz="12" w:space="0" w:color="auto"/>
                    <w:right w:val="single" w:sz="6" w:space="0" w:color="auto"/>
                  </w:tcBorders>
                </w:tcPr>
                <w:p w:rsidR="0096295A" w:rsidRDefault="00522E0F" w:rsidP="0096295A">
                  <w:pPr>
                    <w:jc w:val="center"/>
                    <w:rPr>
                      <w:szCs w:val="21"/>
                    </w:rPr>
                  </w:pPr>
                  <w:r>
                    <w:rPr>
                      <w:szCs w:val="21"/>
                    </w:rPr>
                    <w:t>50</w:t>
                  </w:r>
                </w:p>
              </w:tc>
              <w:tc>
                <w:tcPr>
                  <w:tcW w:w="861" w:type="dxa"/>
                  <w:tcBorders>
                    <w:top w:val="single" w:sz="6" w:space="0" w:color="auto"/>
                    <w:left w:val="single" w:sz="6" w:space="0" w:color="auto"/>
                    <w:bottom w:val="single" w:sz="12" w:space="0" w:color="auto"/>
                    <w:right w:val="single" w:sz="6" w:space="0" w:color="auto"/>
                  </w:tcBorders>
                </w:tcPr>
                <w:p w:rsidR="0096295A" w:rsidRDefault="0096295A" w:rsidP="0096295A">
                  <w:pPr>
                    <w:jc w:val="center"/>
                    <w:rPr>
                      <w:bCs/>
                      <w:szCs w:val="21"/>
                    </w:rPr>
                  </w:pPr>
                  <w:r>
                    <w:rPr>
                      <w:rFonts w:hint="eastAsia"/>
                      <w:bCs/>
                      <w:szCs w:val="21"/>
                    </w:rPr>
                    <w:t>--</w:t>
                  </w:r>
                </w:p>
              </w:tc>
              <w:tc>
                <w:tcPr>
                  <w:tcW w:w="1373" w:type="dxa"/>
                  <w:tcBorders>
                    <w:top w:val="single" w:sz="6" w:space="0" w:color="auto"/>
                    <w:left w:val="single" w:sz="6" w:space="0" w:color="auto"/>
                    <w:bottom w:val="single" w:sz="12" w:space="0" w:color="auto"/>
                    <w:right w:val="single" w:sz="6" w:space="0" w:color="auto"/>
                  </w:tcBorders>
                </w:tcPr>
                <w:p w:rsidR="0096295A" w:rsidRDefault="00522E0F" w:rsidP="0096295A">
                  <w:pPr>
                    <w:jc w:val="center"/>
                    <w:rPr>
                      <w:bCs/>
                      <w:szCs w:val="21"/>
                    </w:rPr>
                  </w:pPr>
                  <w:r>
                    <w:rPr>
                      <w:bCs/>
                      <w:szCs w:val="21"/>
                    </w:rPr>
                    <w:t>50</w:t>
                  </w:r>
                </w:p>
              </w:tc>
              <w:tc>
                <w:tcPr>
                  <w:tcW w:w="1457" w:type="dxa"/>
                  <w:tcBorders>
                    <w:top w:val="single" w:sz="6" w:space="0" w:color="auto"/>
                    <w:left w:val="single" w:sz="6" w:space="0" w:color="auto"/>
                    <w:bottom w:val="single" w:sz="12" w:space="0" w:color="auto"/>
                    <w:right w:val="single" w:sz="6" w:space="0" w:color="auto"/>
                  </w:tcBorders>
                  <w:hideMark/>
                </w:tcPr>
                <w:p w:rsidR="0096295A" w:rsidRDefault="0096295A" w:rsidP="0096295A">
                  <w:pPr>
                    <w:jc w:val="center"/>
                    <w:rPr>
                      <w:bCs/>
                      <w:szCs w:val="21"/>
                    </w:rPr>
                  </w:pPr>
                  <w:r>
                    <w:rPr>
                      <w:bCs/>
                      <w:szCs w:val="21"/>
                    </w:rPr>
                    <w:t>50</w:t>
                  </w:r>
                </w:p>
              </w:tc>
              <w:tc>
                <w:tcPr>
                  <w:tcW w:w="740" w:type="dxa"/>
                  <w:tcBorders>
                    <w:top w:val="single" w:sz="6" w:space="0" w:color="auto"/>
                    <w:left w:val="single" w:sz="6" w:space="0" w:color="auto"/>
                    <w:bottom w:val="single" w:sz="12" w:space="0" w:color="auto"/>
                    <w:right w:val="single" w:sz="6" w:space="0" w:color="auto"/>
                  </w:tcBorders>
                  <w:hideMark/>
                </w:tcPr>
                <w:p w:rsidR="0096295A" w:rsidRDefault="0096295A" w:rsidP="0096295A">
                  <w:pPr>
                    <w:jc w:val="center"/>
                    <w:rPr>
                      <w:bCs/>
                      <w:szCs w:val="21"/>
                    </w:rPr>
                  </w:pPr>
                  <w:r>
                    <w:rPr>
                      <w:rFonts w:hint="eastAsia"/>
                      <w:szCs w:val="21"/>
                    </w:rPr>
                    <w:t>达标</w:t>
                  </w:r>
                </w:p>
              </w:tc>
              <w:tc>
                <w:tcPr>
                  <w:tcW w:w="1068" w:type="dxa"/>
                  <w:tcBorders>
                    <w:top w:val="single" w:sz="6" w:space="0" w:color="auto"/>
                    <w:left w:val="single" w:sz="6" w:space="0" w:color="auto"/>
                    <w:bottom w:val="single" w:sz="12" w:space="0" w:color="auto"/>
                    <w:right w:val="single" w:sz="12" w:space="0" w:color="auto"/>
                  </w:tcBorders>
                  <w:vAlign w:val="center"/>
                  <w:hideMark/>
                </w:tcPr>
                <w:p w:rsidR="0096295A" w:rsidRPr="00286599" w:rsidRDefault="00AE025F" w:rsidP="0096295A">
                  <w:pPr>
                    <w:jc w:val="center"/>
                    <w:rPr>
                      <w:szCs w:val="21"/>
                    </w:rPr>
                  </w:pPr>
                  <w:r>
                    <w:rPr>
                      <w:rFonts w:hint="eastAsia"/>
                      <w:szCs w:val="21"/>
                    </w:rPr>
                    <w:t>200</w:t>
                  </w:r>
                </w:p>
              </w:tc>
            </w:tr>
          </w:tbl>
          <w:p w:rsidR="0096295A" w:rsidRDefault="0096295A" w:rsidP="0096295A">
            <w:pPr>
              <w:adjustRightInd w:val="0"/>
              <w:snapToGrid w:val="0"/>
              <w:spacing w:line="360" w:lineRule="auto"/>
              <w:ind w:firstLineChars="200" w:firstLine="480"/>
              <w:rPr>
                <w:rFonts w:hAnsi="宋体"/>
                <w:sz w:val="24"/>
              </w:rPr>
            </w:pPr>
            <w:r>
              <w:rPr>
                <w:rFonts w:hAnsi="宋体" w:hint="eastAsia"/>
                <w:bCs/>
                <w:sz w:val="24"/>
              </w:rPr>
              <w:t>由上表可知，</w:t>
            </w:r>
            <w:r w:rsidRPr="00521630">
              <w:rPr>
                <w:rFonts w:hAnsi="宋体" w:hint="eastAsia"/>
                <w:bCs/>
                <w:sz w:val="24"/>
              </w:rPr>
              <w:t>老区</w:t>
            </w:r>
            <w:r w:rsidR="00522E0F" w:rsidRPr="00522E0F">
              <w:rPr>
                <w:rFonts w:hAnsi="宋体"/>
                <w:bCs/>
                <w:sz w:val="24"/>
              </w:rPr>
              <w:t>9</w:t>
            </w:r>
            <w:r w:rsidR="00522E0F" w:rsidRPr="00522E0F">
              <w:rPr>
                <w:rFonts w:hAnsi="宋体" w:hint="eastAsia"/>
                <w:bCs/>
                <w:sz w:val="24"/>
              </w:rPr>
              <w:t>#</w:t>
            </w:r>
            <w:r w:rsidR="00522E0F" w:rsidRPr="00522E0F">
              <w:rPr>
                <w:rFonts w:hAnsi="宋体"/>
                <w:bCs/>
                <w:sz w:val="24"/>
              </w:rPr>
              <w:t>10</w:t>
            </w:r>
            <w:r w:rsidR="00522E0F" w:rsidRPr="00522E0F">
              <w:rPr>
                <w:rFonts w:hAnsi="宋体" w:hint="eastAsia"/>
                <w:bCs/>
                <w:sz w:val="24"/>
              </w:rPr>
              <w:t>#</w:t>
            </w:r>
            <w:r w:rsidRPr="00521630">
              <w:rPr>
                <w:rFonts w:hAnsi="宋体" w:hint="eastAsia"/>
                <w:bCs/>
                <w:sz w:val="24"/>
              </w:rPr>
              <w:t>锅炉</w:t>
            </w:r>
            <w:r>
              <w:rPr>
                <w:rFonts w:hAnsi="宋体" w:hint="eastAsia"/>
                <w:sz w:val="24"/>
              </w:rPr>
              <w:t>排气筒排放的废气中烟尘、</w:t>
            </w:r>
            <w:r>
              <w:rPr>
                <w:rFonts w:hAnsi="宋体"/>
                <w:sz w:val="24"/>
              </w:rPr>
              <w:t>SO</w:t>
            </w:r>
            <w:r>
              <w:rPr>
                <w:rFonts w:hAnsi="宋体"/>
                <w:sz w:val="24"/>
                <w:vertAlign w:val="subscript"/>
              </w:rPr>
              <w:t>2</w:t>
            </w:r>
            <w:r>
              <w:rPr>
                <w:rFonts w:hAnsi="宋体" w:hint="eastAsia"/>
                <w:sz w:val="24"/>
              </w:rPr>
              <w:t>、</w:t>
            </w:r>
            <w:r>
              <w:rPr>
                <w:rFonts w:hAnsi="宋体"/>
                <w:sz w:val="24"/>
              </w:rPr>
              <w:t>NOx</w:t>
            </w:r>
            <w:r>
              <w:rPr>
                <w:rFonts w:hAnsi="宋体" w:hint="eastAsia"/>
                <w:sz w:val="24"/>
              </w:rPr>
              <w:t>、排放浓度能够</w:t>
            </w:r>
            <w:r w:rsidRPr="00C96CC2">
              <w:rPr>
                <w:rFonts w:hAnsi="宋体" w:hint="eastAsia"/>
                <w:b/>
                <w:sz w:val="24"/>
              </w:rPr>
              <w:lastRenderedPageBreak/>
              <w:t>表</w:t>
            </w:r>
            <w:r w:rsidRPr="00C96CC2">
              <w:rPr>
                <w:rFonts w:hAnsi="宋体" w:hint="eastAsia"/>
                <w:b/>
                <w:sz w:val="24"/>
              </w:rPr>
              <w:t>19</w:t>
            </w:r>
            <w:r>
              <w:rPr>
                <w:rFonts w:hAnsi="宋体" w:hint="eastAsia"/>
                <w:sz w:val="24"/>
              </w:rPr>
              <w:t>中所列各项标准的要求。</w:t>
            </w:r>
          </w:p>
          <w:p w:rsidR="00585377" w:rsidRDefault="00AD7499" w:rsidP="00585377">
            <w:pPr>
              <w:adjustRightInd w:val="0"/>
              <w:snapToGrid w:val="0"/>
              <w:spacing w:line="360" w:lineRule="auto"/>
              <w:ind w:firstLineChars="200" w:firstLine="482"/>
              <w:rPr>
                <w:rFonts w:hAnsi="宋体"/>
                <w:bCs/>
                <w:sz w:val="24"/>
              </w:rPr>
            </w:pPr>
            <w:r>
              <w:rPr>
                <w:rFonts w:hAnsi="宋体" w:hint="eastAsia"/>
                <w:b/>
                <w:bCs/>
                <w:sz w:val="24"/>
              </w:rPr>
              <w:t>C</w:t>
            </w:r>
            <w:r w:rsidR="00585377">
              <w:rPr>
                <w:rFonts w:hAnsi="宋体" w:hint="eastAsia"/>
                <w:b/>
                <w:bCs/>
                <w:sz w:val="24"/>
              </w:rPr>
              <w:t>、</w:t>
            </w:r>
            <w:r w:rsidR="00585377" w:rsidRPr="003264CD">
              <w:rPr>
                <w:rFonts w:hAnsi="宋体" w:hint="eastAsia"/>
                <w:b/>
                <w:bCs/>
                <w:sz w:val="24"/>
              </w:rPr>
              <w:t>银前区</w:t>
            </w:r>
            <w:r w:rsidR="00585377" w:rsidRPr="003A7EA4">
              <w:rPr>
                <w:rFonts w:hAnsi="宋体" w:hint="eastAsia"/>
                <w:b/>
                <w:bCs/>
                <w:sz w:val="24"/>
              </w:rPr>
              <w:t>1#2#</w:t>
            </w:r>
            <w:r w:rsidR="00585377" w:rsidRPr="003264CD">
              <w:rPr>
                <w:rFonts w:hAnsi="宋体" w:hint="eastAsia"/>
                <w:b/>
                <w:bCs/>
                <w:sz w:val="24"/>
              </w:rPr>
              <w:t>锅炉</w:t>
            </w:r>
            <w:r w:rsidR="00585377" w:rsidRPr="003264CD">
              <w:rPr>
                <w:rFonts w:hAnsi="宋体" w:hint="eastAsia"/>
                <w:bCs/>
                <w:sz w:val="24"/>
              </w:rPr>
              <w:t>：</w:t>
            </w:r>
          </w:p>
          <w:p w:rsidR="00585377" w:rsidRDefault="00BB2CF0" w:rsidP="00585377">
            <w:pPr>
              <w:adjustRightInd w:val="0"/>
              <w:snapToGrid w:val="0"/>
              <w:spacing w:line="360" w:lineRule="auto"/>
              <w:ind w:firstLineChars="200" w:firstLine="480"/>
              <w:rPr>
                <w:rFonts w:hAnsi="宋体"/>
                <w:bCs/>
                <w:sz w:val="24"/>
              </w:rPr>
            </w:pPr>
            <w:r w:rsidRPr="00BB2CF0">
              <w:rPr>
                <w:rFonts w:hAnsi="宋体" w:hint="eastAsia"/>
                <w:bCs/>
                <w:sz w:val="24"/>
              </w:rPr>
              <w:t>山东钢铁股份有限公司莱芜分公司能源动力厂</w:t>
            </w:r>
            <w:r>
              <w:rPr>
                <w:rFonts w:hAnsi="宋体" w:hint="eastAsia"/>
                <w:bCs/>
                <w:sz w:val="24"/>
              </w:rPr>
              <w:t>的银前区</w:t>
            </w:r>
            <w:r w:rsidRPr="00BB2CF0">
              <w:rPr>
                <w:rFonts w:hAnsi="宋体" w:hint="eastAsia"/>
                <w:bCs/>
                <w:sz w:val="24"/>
              </w:rPr>
              <w:t>1#2#130t/h</w:t>
            </w:r>
            <w:r w:rsidRPr="00BB2CF0">
              <w:rPr>
                <w:rFonts w:hAnsi="宋体" w:hint="eastAsia"/>
                <w:bCs/>
                <w:sz w:val="24"/>
              </w:rPr>
              <w:t>锅炉为全燃煤气锅炉，主要用于山东钢铁股份有限公司莱芜公司内部银前高炉</w:t>
            </w:r>
            <w:r w:rsidR="00514087">
              <w:rPr>
                <w:rFonts w:hAnsi="宋体" w:hint="eastAsia"/>
                <w:bCs/>
                <w:sz w:val="24"/>
              </w:rPr>
              <w:t>的</w:t>
            </w:r>
            <w:r w:rsidRPr="00BB2CF0">
              <w:rPr>
                <w:rFonts w:hAnsi="宋体" w:hint="eastAsia"/>
                <w:bCs/>
                <w:sz w:val="24"/>
              </w:rPr>
              <w:t>供风和发电，银前</w:t>
            </w:r>
            <w:r w:rsidRPr="00BB2CF0">
              <w:rPr>
                <w:rFonts w:hAnsi="宋体" w:hint="eastAsia"/>
                <w:bCs/>
                <w:sz w:val="24"/>
              </w:rPr>
              <w:t>1#2#130t/h</w:t>
            </w:r>
            <w:r w:rsidR="00514087">
              <w:rPr>
                <w:rFonts w:hAnsi="宋体" w:hint="eastAsia"/>
                <w:bCs/>
                <w:sz w:val="24"/>
              </w:rPr>
              <w:t>锅炉配套一</w:t>
            </w:r>
            <w:r w:rsidR="00514087" w:rsidRPr="00AE025F">
              <w:rPr>
                <w:rFonts w:hAnsi="宋体" w:hint="eastAsia"/>
                <w:bCs/>
                <w:sz w:val="24"/>
              </w:rPr>
              <w:t>根</w:t>
            </w:r>
            <w:r w:rsidRPr="00AE025F">
              <w:rPr>
                <w:rFonts w:hAnsi="宋体" w:hint="eastAsia"/>
                <w:bCs/>
                <w:sz w:val="24"/>
              </w:rPr>
              <w:t>烟囱</w:t>
            </w:r>
            <w:r w:rsidR="003266EB">
              <w:rPr>
                <w:rFonts w:hAnsi="宋体" w:hint="eastAsia"/>
                <w:bCs/>
                <w:sz w:val="24"/>
              </w:rPr>
              <w:t>P</w:t>
            </w:r>
            <w:r w:rsidR="003266EB">
              <w:rPr>
                <w:rFonts w:hAnsi="宋体"/>
                <w:bCs/>
                <w:sz w:val="24"/>
              </w:rPr>
              <w:t>3</w:t>
            </w:r>
            <w:r w:rsidRPr="00AE025F">
              <w:rPr>
                <w:rFonts w:hAnsi="宋体" w:hint="eastAsia"/>
                <w:bCs/>
                <w:sz w:val="24"/>
              </w:rPr>
              <w:t>，</w:t>
            </w:r>
            <w:r w:rsidR="00514087" w:rsidRPr="00AE025F">
              <w:rPr>
                <w:rFonts w:hAnsi="宋体" w:hint="eastAsia"/>
                <w:bCs/>
                <w:sz w:val="24"/>
              </w:rPr>
              <w:t>高度为</w:t>
            </w:r>
            <w:r w:rsidR="00514087" w:rsidRPr="00AE025F">
              <w:rPr>
                <w:rFonts w:hAnsi="宋体" w:hint="eastAsia"/>
                <w:bCs/>
                <w:sz w:val="24"/>
              </w:rPr>
              <w:t>8</w:t>
            </w:r>
            <w:r w:rsidR="00514087" w:rsidRPr="00AE025F">
              <w:rPr>
                <w:rFonts w:hAnsi="宋体"/>
                <w:bCs/>
                <w:sz w:val="24"/>
              </w:rPr>
              <w:t>0</w:t>
            </w:r>
            <w:r w:rsidR="00514087" w:rsidRPr="00AE025F">
              <w:rPr>
                <w:rFonts w:hAnsi="宋体"/>
                <w:bCs/>
                <w:sz w:val="24"/>
              </w:rPr>
              <w:t>米</w:t>
            </w:r>
            <w:r w:rsidR="00514087" w:rsidRPr="00AE025F">
              <w:rPr>
                <w:rFonts w:hAnsi="宋体" w:hint="eastAsia"/>
                <w:bCs/>
                <w:sz w:val="24"/>
              </w:rPr>
              <w:t>、</w:t>
            </w:r>
            <w:r w:rsidR="00514087" w:rsidRPr="00AE025F">
              <w:rPr>
                <w:rFonts w:hAnsi="宋体"/>
                <w:bCs/>
                <w:sz w:val="24"/>
              </w:rPr>
              <w:t>内径为</w:t>
            </w:r>
            <w:r w:rsidR="00514087" w:rsidRPr="00AE025F">
              <w:rPr>
                <w:rFonts w:hAnsi="宋体" w:hint="eastAsia"/>
                <w:bCs/>
                <w:sz w:val="24"/>
              </w:rPr>
              <w:t>5</w:t>
            </w:r>
            <w:r w:rsidR="00514087" w:rsidRPr="00AE025F">
              <w:rPr>
                <w:rFonts w:hAnsi="宋体"/>
                <w:bCs/>
                <w:sz w:val="24"/>
              </w:rPr>
              <w:t>m</w:t>
            </w:r>
            <w:r w:rsidR="00514087" w:rsidRPr="00AE025F">
              <w:rPr>
                <w:rFonts w:hAnsi="宋体" w:hint="eastAsia"/>
                <w:bCs/>
                <w:sz w:val="24"/>
              </w:rPr>
              <w:t>。</w:t>
            </w:r>
            <w:r w:rsidRPr="00AE025F">
              <w:rPr>
                <w:rFonts w:hAnsi="宋体" w:hint="eastAsia"/>
                <w:bCs/>
                <w:sz w:val="24"/>
              </w:rPr>
              <w:t>锅炉</w:t>
            </w:r>
            <w:r w:rsidRPr="00BB2CF0">
              <w:rPr>
                <w:rFonts w:hAnsi="宋体" w:hint="eastAsia"/>
                <w:bCs/>
                <w:sz w:val="24"/>
              </w:rPr>
              <w:t>烟囱已安装</w:t>
            </w:r>
            <w:r w:rsidR="00521630">
              <w:rPr>
                <w:rFonts w:hAnsi="宋体" w:hint="eastAsia"/>
                <w:bCs/>
                <w:sz w:val="24"/>
              </w:rPr>
              <w:t>烟气在线监测设备并与</w:t>
            </w:r>
            <w:r w:rsidR="00514087">
              <w:rPr>
                <w:rFonts w:hAnsi="宋体" w:hint="eastAsia"/>
                <w:bCs/>
                <w:sz w:val="24"/>
              </w:rPr>
              <w:t>环保部门联网，</w:t>
            </w:r>
            <w:r w:rsidRPr="00BB2CF0">
              <w:rPr>
                <w:rFonts w:hAnsi="宋体" w:hint="eastAsia"/>
                <w:bCs/>
                <w:sz w:val="24"/>
              </w:rPr>
              <w:t>监测主要指标为二氧化硫、氮氧化物和烟尘</w:t>
            </w:r>
            <w:r w:rsidR="00514087">
              <w:rPr>
                <w:rFonts w:hAnsi="宋体" w:hint="eastAsia"/>
                <w:bCs/>
                <w:sz w:val="24"/>
              </w:rPr>
              <w:t>。</w:t>
            </w:r>
          </w:p>
          <w:p w:rsidR="00585377" w:rsidRPr="00514087" w:rsidRDefault="00514087" w:rsidP="00585377">
            <w:pPr>
              <w:adjustRightInd w:val="0"/>
              <w:snapToGrid w:val="0"/>
              <w:spacing w:line="360" w:lineRule="auto"/>
              <w:ind w:firstLineChars="200" w:firstLine="480"/>
              <w:rPr>
                <w:rFonts w:hAnsi="宋体"/>
                <w:bCs/>
                <w:sz w:val="24"/>
              </w:rPr>
            </w:pPr>
            <w:r>
              <w:rPr>
                <w:rFonts w:hAnsi="宋体" w:hint="eastAsia"/>
                <w:bCs/>
                <w:sz w:val="24"/>
              </w:rPr>
              <w:t>根据在线监测数据，</w:t>
            </w:r>
            <w:r w:rsidRPr="00BB2CF0">
              <w:rPr>
                <w:rFonts w:hAnsi="宋体" w:hint="eastAsia"/>
                <w:bCs/>
                <w:sz w:val="24"/>
              </w:rPr>
              <w:t>山东钢铁股份有限公司莱芜分公司能源动力厂</w:t>
            </w:r>
            <w:r>
              <w:rPr>
                <w:rFonts w:hAnsi="宋体" w:hint="eastAsia"/>
                <w:bCs/>
                <w:sz w:val="24"/>
              </w:rPr>
              <w:t>的</w:t>
            </w:r>
            <w:r w:rsidRPr="00514087">
              <w:rPr>
                <w:rFonts w:hAnsi="宋体" w:hint="eastAsia"/>
                <w:bCs/>
                <w:sz w:val="24"/>
              </w:rPr>
              <w:t>银前区</w:t>
            </w:r>
            <w:r w:rsidRPr="00514087">
              <w:rPr>
                <w:rFonts w:hAnsi="宋体" w:hint="eastAsia"/>
                <w:bCs/>
                <w:sz w:val="24"/>
              </w:rPr>
              <w:t>1#2#</w:t>
            </w:r>
            <w:r w:rsidRPr="00514087">
              <w:rPr>
                <w:rFonts w:hAnsi="宋体" w:hint="eastAsia"/>
                <w:bCs/>
                <w:sz w:val="24"/>
              </w:rPr>
              <w:t>锅炉</w:t>
            </w:r>
            <w:r>
              <w:rPr>
                <w:rFonts w:hAnsi="宋体" w:hint="eastAsia"/>
                <w:sz w:val="24"/>
              </w:rPr>
              <w:t>排气筒</w:t>
            </w:r>
            <w:r>
              <w:rPr>
                <w:rFonts w:hAnsi="宋体" w:hint="eastAsia"/>
                <w:sz w:val="24"/>
              </w:rPr>
              <w:t>2</w:t>
            </w:r>
            <w:r>
              <w:rPr>
                <w:rFonts w:hAnsi="宋体"/>
                <w:sz w:val="24"/>
              </w:rPr>
              <w:t>018</w:t>
            </w:r>
            <w:r>
              <w:rPr>
                <w:rFonts w:hAnsi="宋体"/>
                <w:sz w:val="24"/>
              </w:rPr>
              <w:t>年度</w:t>
            </w:r>
            <w:r>
              <w:rPr>
                <w:rFonts w:hAnsi="宋体" w:hint="eastAsia"/>
                <w:sz w:val="24"/>
              </w:rPr>
              <w:t>废气主要污染物排放浓度见</w:t>
            </w:r>
            <w:r>
              <w:rPr>
                <w:rFonts w:hAnsi="宋体" w:hint="eastAsia"/>
                <w:b/>
                <w:sz w:val="24"/>
              </w:rPr>
              <w:t>表</w:t>
            </w:r>
            <w:r w:rsidR="00D45726">
              <w:rPr>
                <w:rFonts w:hAnsi="宋体"/>
                <w:b/>
                <w:sz w:val="24"/>
              </w:rPr>
              <w:t>26</w:t>
            </w:r>
            <w:r>
              <w:rPr>
                <w:rFonts w:hAnsi="宋体" w:hint="eastAsia"/>
                <w:b/>
                <w:sz w:val="24"/>
              </w:rPr>
              <w:t>。</w:t>
            </w:r>
          </w:p>
          <w:p w:rsidR="00514087" w:rsidRDefault="00514087" w:rsidP="00514087">
            <w:pPr>
              <w:adjustRightInd w:val="0"/>
              <w:snapToGrid w:val="0"/>
              <w:spacing w:line="360" w:lineRule="auto"/>
              <w:ind w:firstLineChars="200" w:firstLine="482"/>
              <w:jc w:val="center"/>
              <w:rPr>
                <w:rFonts w:hAnsi="宋体"/>
                <w:b/>
                <w:sz w:val="24"/>
              </w:rPr>
            </w:pPr>
            <w:r>
              <w:rPr>
                <w:rFonts w:hAnsi="宋体" w:hint="eastAsia"/>
                <w:b/>
                <w:sz w:val="24"/>
              </w:rPr>
              <w:t>表</w:t>
            </w:r>
            <w:r w:rsidR="008478EF">
              <w:rPr>
                <w:rFonts w:hAnsi="宋体"/>
                <w:b/>
                <w:sz w:val="24"/>
              </w:rPr>
              <w:t>2</w:t>
            </w:r>
            <w:r w:rsidR="00D45726">
              <w:rPr>
                <w:rFonts w:hAnsi="宋体"/>
                <w:b/>
                <w:sz w:val="24"/>
              </w:rPr>
              <w:t>6</w:t>
            </w:r>
            <w:r>
              <w:rPr>
                <w:rFonts w:hAnsi="宋体"/>
                <w:b/>
                <w:sz w:val="24"/>
              </w:rPr>
              <w:t xml:space="preserve">  2018</w:t>
            </w:r>
            <w:r>
              <w:rPr>
                <w:rFonts w:hAnsi="宋体" w:hint="eastAsia"/>
                <w:b/>
                <w:sz w:val="24"/>
              </w:rPr>
              <w:t>年</w:t>
            </w:r>
            <w:r w:rsidRPr="00514087">
              <w:rPr>
                <w:rFonts w:hint="eastAsia"/>
                <w:b/>
                <w:bCs/>
                <w:kern w:val="0"/>
                <w:sz w:val="24"/>
              </w:rPr>
              <w:t>银前区</w:t>
            </w:r>
            <w:r w:rsidRPr="00514087">
              <w:rPr>
                <w:rFonts w:hint="eastAsia"/>
                <w:b/>
                <w:bCs/>
                <w:kern w:val="0"/>
                <w:sz w:val="24"/>
              </w:rPr>
              <w:t>1#2#130t/h</w:t>
            </w:r>
            <w:r w:rsidRPr="00514087">
              <w:rPr>
                <w:rFonts w:hint="eastAsia"/>
                <w:b/>
                <w:bCs/>
                <w:kern w:val="0"/>
                <w:sz w:val="24"/>
              </w:rPr>
              <w:t>锅炉</w:t>
            </w:r>
            <w:r>
              <w:rPr>
                <w:rFonts w:hAnsi="宋体" w:hint="eastAsia"/>
                <w:b/>
                <w:sz w:val="24"/>
              </w:rPr>
              <w:t>烟气在线监测数据月均值</w:t>
            </w:r>
            <w:r>
              <w:rPr>
                <w:rFonts w:hAnsi="宋体" w:hint="eastAsia"/>
                <w:b/>
                <w:bCs/>
                <w:sz w:val="24"/>
              </w:rPr>
              <w:t>（负荷约为</w:t>
            </w:r>
            <w:r>
              <w:rPr>
                <w:rFonts w:hAnsi="宋体"/>
                <w:b/>
                <w:bCs/>
                <w:sz w:val="24"/>
              </w:rPr>
              <w:t>82%</w:t>
            </w:r>
            <w:r>
              <w:rPr>
                <w:rFonts w:hAnsi="宋体" w:hint="eastAsia"/>
                <w:b/>
                <w:bCs/>
                <w:sz w:val="24"/>
              </w:rPr>
              <w:t>）</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851"/>
              <w:gridCol w:w="1851"/>
              <w:gridCol w:w="1850"/>
              <w:gridCol w:w="1850"/>
              <w:gridCol w:w="1850"/>
            </w:tblGrid>
            <w:tr w:rsidR="00514087" w:rsidRPr="001311E4" w:rsidTr="00826208">
              <w:trPr>
                <w:trHeight w:val="287"/>
                <w:jc w:val="center"/>
              </w:trPr>
              <w:tc>
                <w:tcPr>
                  <w:tcW w:w="1000" w:type="pct"/>
                  <w:vMerge w:val="restart"/>
                  <w:tcBorders>
                    <w:top w:val="single" w:sz="12" w:space="0" w:color="000000"/>
                    <w:left w:val="single" w:sz="12" w:space="0" w:color="000000"/>
                    <w:bottom w:val="single" w:sz="6" w:space="0" w:color="000000"/>
                    <w:right w:val="single" w:sz="6" w:space="0" w:color="000000"/>
                  </w:tcBorders>
                  <w:vAlign w:val="center"/>
                  <w:hideMark/>
                </w:tcPr>
                <w:p w:rsidR="00514087" w:rsidRPr="001311E4" w:rsidRDefault="00514087" w:rsidP="00514087">
                  <w:pPr>
                    <w:widowControl/>
                    <w:jc w:val="center"/>
                    <w:rPr>
                      <w:rFonts w:ascii="宋体" w:hAnsi="宋体" w:cs="宋体"/>
                      <w:b/>
                      <w:kern w:val="0"/>
                      <w:szCs w:val="21"/>
                    </w:rPr>
                  </w:pPr>
                  <w:r w:rsidRPr="001311E4">
                    <w:rPr>
                      <w:rFonts w:ascii="宋体" w:hAnsi="宋体" w:cs="宋体" w:hint="eastAsia"/>
                      <w:b/>
                      <w:kern w:val="0"/>
                      <w:szCs w:val="21"/>
                    </w:rPr>
                    <w:t>时间</w:t>
                  </w:r>
                </w:p>
              </w:tc>
              <w:tc>
                <w:tcPr>
                  <w:tcW w:w="1000" w:type="pct"/>
                  <w:tcBorders>
                    <w:top w:val="single" w:sz="12" w:space="0" w:color="000000"/>
                    <w:left w:val="single" w:sz="6" w:space="0" w:color="000000"/>
                    <w:bottom w:val="single" w:sz="6" w:space="0" w:color="000000"/>
                    <w:right w:val="single" w:sz="6" w:space="0" w:color="000000"/>
                  </w:tcBorders>
                  <w:vAlign w:val="center"/>
                  <w:hideMark/>
                </w:tcPr>
                <w:p w:rsidR="00514087" w:rsidRPr="001311E4" w:rsidRDefault="00514087" w:rsidP="00514087">
                  <w:pPr>
                    <w:widowControl/>
                    <w:jc w:val="center"/>
                    <w:rPr>
                      <w:rFonts w:ascii="宋体" w:hAnsi="宋体" w:cs="宋体"/>
                      <w:b/>
                      <w:kern w:val="0"/>
                      <w:szCs w:val="21"/>
                    </w:rPr>
                  </w:pPr>
                  <w:r w:rsidRPr="001311E4">
                    <w:rPr>
                      <w:rFonts w:ascii="宋体" w:hAnsi="宋体" w:cs="宋体" w:hint="eastAsia"/>
                      <w:b/>
                      <w:kern w:val="0"/>
                      <w:szCs w:val="21"/>
                    </w:rPr>
                    <w:t>二氧化硫</w:t>
                  </w:r>
                </w:p>
              </w:tc>
              <w:tc>
                <w:tcPr>
                  <w:tcW w:w="1000" w:type="pct"/>
                  <w:tcBorders>
                    <w:top w:val="single" w:sz="12" w:space="0" w:color="000000"/>
                    <w:left w:val="single" w:sz="6" w:space="0" w:color="000000"/>
                    <w:bottom w:val="single" w:sz="6" w:space="0" w:color="000000"/>
                    <w:right w:val="single" w:sz="6" w:space="0" w:color="000000"/>
                  </w:tcBorders>
                  <w:vAlign w:val="center"/>
                  <w:hideMark/>
                </w:tcPr>
                <w:p w:rsidR="00514087" w:rsidRPr="001311E4" w:rsidRDefault="00514087" w:rsidP="00514087">
                  <w:pPr>
                    <w:widowControl/>
                    <w:jc w:val="center"/>
                    <w:rPr>
                      <w:rFonts w:ascii="宋体" w:hAnsi="宋体" w:cs="宋体"/>
                      <w:b/>
                      <w:kern w:val="0"/>
                      <w:szCs w:val="21"/>
                    </w:rPr>
                  </w:pPr>
                  <w:r w:rsidRPr="001311E4">
                    <w:rPr>
                      <w:rFonts w:ascii="宋体" w:hAnsi="宋体" w:cs="宋体" w:hint="eastAsia"/>
                      <w:b/>
                      <w:kern w:val="0"/>
                      <w:szCs w:val="21"/>
                    </w:rPr>
                    <w:t>氮氧化物</w:t>
                  </w:r>
                </w:p>
              </w:tc>
              <w:tc>
                <w:tcPr>
                  <w:tcW w:w="1000" w:type="pct"/>
                  <w:tcBorders>
                    <w:top w:val="single" w:sz="12" w:space="0" w:color="000000"/>
                    <w:left w:val="single" w:sz="6" w:space="0" w:color="000000"/>
                    <w:bottom w:val="single" w:sz="6" w:space="0" w:color="000000"/>
                    <w:right w:val="single" w:sz="6" w:space="0" w:color="000000"/>
                  </w:tcBorders>
                  <w:vAlign w:val="center"/>
                  <w:hideMark/>
                </w:tcPr>
                <w:p w:rsidR="00514087" w:rsidRPr="001311E4" w:rsidRDefault="00514087" w:rsidP="00514087">
                  <w:pPr>
                    <w:widowControl/>
                    <w:jc w:val="center"/>
                    <w:rPr>
                      <w:rFonts w:ascii="宋体" w:hAnsi="宋体" w:cs="宋体"/>
                      <w:b/>
                      <w:kern w:val="0"/>
                      <w:szCs w:val="21"/>
                    </w:rPr>
                  </w:pPr>
                  <w:r w:rsidRPr="001311E4">
                    <w:rPr>
                      <w:rFonts w:ascii="宋体" w:hAnsi="宋体" w:cs="宋体" w:hint="eastAsia"/>
                      <w:b/>
                      <w:kern w:val="0"/>
                      <w:szCs w:val="21"/>
                    </w:rPr>
                    <w:t>烟尘</w:t>
                  </w:r>
                </w:p>
              </w:tc>
              <w:tc>
                <w:tcPr>
                  <w:tcW w:w="1000" w:type="pct"/>
                  <w:tcBorders>
                    <w:top w:val="single" w:sz="12" w:space="0" w:color="000000"/>
                    <w:left w:val="single" w:sz="6" w:space="0" w:color="000000"/>
                    <w:bottom w:val="single" w:sz="6" w:space="0" w:color="000000"/>
                    <w:right w:val="single" w:sz="12" w:space="0" w:color="000000"/>
                  </w:tcBorders>
                  <w:vAlign w:val="center"/>
                  <w:hideMark/>
                </w:tcPr>
                <w:p w:rsidR="00514087" w:rsidRPr="001311E4" w:rsidRDefault="00514087" w:rsidP="00514087">
                  <w:pPr>
                    <w:widowControl/>
                    <w:jc w:val="center"/>
                    <w:rPr>
                      <w:rFonts w:ascii="宋体" w:hAnsi="宋体" w:cs="宋体"/>
                      <w:b/>
                      <w:kern w:val="0"/>
                      <w:szCs w:val="21"/>
                    </w:rPr>
                  </w:pPr>
                  <w:r w:rsidRPr="001311E4">
                    <w:rPr>
                      <w:rFonts w:ascii="宋体" w:hAnsi="宋体" w:cs="宋体" w:hint="eastAsia"/>
                      <w:b/>
                      <w:kern w:val="0"/>
                      <w:szCs w:val="21"/>
                    </w:rPr>
                    <w:t>氧气</w:t>
                  </w:r>
                </w:p>
              </w:tc>
            </w:tr>
            <w:tr w:rsidR="00514087" w:rsidRPr="001311E4" w:rsidTr="00826208">
              <w:trPr>
                <w:trHeight w:val="287"/>
                <w:jc w:val="center"/>
              </w:trPr>
              <w:tc>
                <w:tcPr>
                  <w:tcW w:w="0" w:type="auto"/>
                  <w:vMerge/>
                  <w:tcBorders>
                    <w:top w:val="single" w:sz="12" w:space="0" w:color="000000"/>
                    <w:left w:val="single" w:sz="12" w:space="0" w:color="000000"/>
                    <w:bottom w:val="single" w:sz="6" w:space="0" w:color="000000"/>
                    <w:right w:val="single" w:sz="6" w:space="0" w:color="000000"/>
                  </w:tcBorders>
                  <w:vAlign w:val="center"/>
                  <w:hideMark/>
                </w:tcPr>
                <w:p w:rsidR="00514087" w:rsidRPr="001311E4" w:rsidRDefault="00514087" w:rsidP="00514087">
                  <w:pPr>
                    <w:widowControl/>
                    <w:jc w:val="left"/>
                    <w:rPr>
                      <w:rFonts w:ascii="宋体" w:hAnsi="宋体" w:cs="宋体"/>
                      <w:b/>
                      <w:kern w:val="0"/>
                      <w:szCs w:val="21"/>
                    </w:rPr>
                  </w:pPr>
                </w:p>
              </w:tc>
              <w:tc>
                <w:tcPr>
                  <w:tcW w:w="1000" w:type="pct"/>
                  <w:tcBorders>
                    <w:top w:val="single" w:sz="6" w:space="0" w:color="000000"/>
                    <w:left w:val="single" w:sz="6" w:space="0" w:color="000000"/>
                    <w:bottom w:val="single" w:sz="6" w:space="0" w:color="000000"/>
                    <w:right w:val="single" w:sz="6" w:space="0" w:color="000000"/>
                  </w:tcBorders>
                  <w:vAlign w:val="center"/>
                  <w:hideMark/>
                </w:tcPr>
                <w:p w:rsidR="00514087" w:rsidRPr="001311E4" w:rsidRDefault="00514087" w:rsidP="00514087">
                  <w:pPr>
                    <w:widowControl/>
                    <w:jc w:val="center"/>
                    <w:rPr>
                      <w:rFonts w:ascii="宋体" w:hAnsi="宋体" w:cs="宋体"/>
                      <w:b/>
                      <w:kern w:val="0"/>
                      <w:szCs w:val="21"/>
                    </w:rPr>
                  </w:pPr>
                  <w:r w:rsidRPr="001311E4">
                    <w:rPr>
                      <w:rFonts w:ascii="宋体" w:hAnsi="宋体" w:cs="宋体" w:hint="eastAsia"/>
                      <w:b/>
                      <w:kern w:val="0"/>
                      <w:szCs w:val="21"/>
                    </w:rPr>
                    <w:t>(mg/m</w:t>
                  </w:r>
                  <w:r w:rsidRPr="001311E4">
                    <w:rPr>
                      <w:rFonts w:ascii="宋体" w:hAnsi="宋体" w:cs="宋体" w:hint="eastAsia"/>
                      <w:b/>
                      <w:kern w:val="0"/>
                      <w:szCs w:val="21"/>
                      <w:vertAlign w:val="superscript"/>
                    </w:rPr>
                    <w:t>3</w:t>
                  </w:r>
                  <w:r w:rsidRPr="001311E4">
                    <w:rPr>
                      <w:rFonts w:ascii="宋体" w:hAnsi="宋体" w:cs="宋体" w:hint="eastAsia"/>
                      <w:b/>
                      <w:kern w:val="0"/>
                      <w:szCs w:val="21"/>
                    </w:rPr>
                    <w:t>)</w:t>
                  </w:r>
                </w:p>
              </w:tc>
              <w:tc>
                <w:tcPr>
                  <w:tcW w:w="1000" w:type="pct"/>
                  <w:tcBorders>
                    <w:top w:val="single" w:sz="6" w:space="0" w:color="000000"/>
                    <w:left w:val="single" w:sz="6" w:space="0" w:color="000000"/>
                    <w:bottom w:val="single" w:sz="6" w:space="0" w:color="000000"/>
                    <w:right w:val="single" w:sz="6" w:space="0" w:color="000000"/>
                  </w:tcBorders>
                  <w:vAlign w:val="center"/>
                  <w:hideMark/>
                </w:tcPr>
                <w:p w:rsidR="00514087" w:rsidRPr="001311E4" w:rsidRDefault="00514087" w:rsidP="00514087">
                  <w:pPr>
                    <w:widowControl/>
                    <w:jc w:val="center"/>
                    <w:rPr>
                      <w:rFonts w:ascii="宋体" w:hAnsi="宋体" w:cs="宋体"/>
                      <w:b/>
                      <w:kern w:val="0"/>
                      <w:szCs w:val="21"/>
                    </w:rPr>
                  </w:pPr>
                  <w:r w:rsidRPr="001311E4">
                    <w:rPr>
                      <w:rFonts w:ascii="宋体" w:hAnsi="宋体" w:cs="宋体" w:hint="eastAsia"/>
                      <w:b/>
                      <w:kern w:val="0"/>
                      <w:szCs w:val="21"/>
                    </w:rPr>
                    <w:t>(mg/m</w:t>
                  </w:r>
                  <w:r w:rsidRPr="001311E4">
                    <w:rPr>
                      <w:rFonts w:ascii="宋体" w:hAnsi="宋体" w:cs="宋体" w:hint="eastAsia"/>
                      <w:b/>
                      <w:kern w:val="0"/>
                      <w:szCs w:val="21"/>
                      <w:vertAlign w:val="superscript"/>
                    </w:rPr>
                    <w:t>3</w:t>
                  </w:r>
                  <w:r w:rsidRPr="001311E4">
                    <w:rPr>
                      <w:rFonts w:ascii="宋体" w:hAnsi="宋体" w:cs="宋体" w:hint="eastAsia"/>
                      <w:b/>
                      <w:kern w:val="0"/>
                      <w:szCs w:val="21"/>
                    </w:rPr>
                    <w:t>)</w:t>
                  </w:r>
                </w:p>
              </w:tc>
              <w:tc>
                <w:tcPr>
                  <w:tcW w:w="1000" w:type="pct"/>
                  <w:tcBorders>
                    <w:top w:val="single" w:sz="6" w:space="0" w:color="000000"/>
                    <w:left w:val="single" w:sz="6" w:space="0" w:color="000000"/>
                    <w:bottom w:val="single" w:sz="6" w:space="0" w:color="000000"/>
                    <w:right w:val="single" w:sz="6" w:space="0" w:color="000000"/>
                  </w:tcBorders>
                  <w:vAlign w:val="center"/>
                  <w:hideMark/>
                </w:tcPr>
                <w:p w:rsidR="00514087" w:rsidRPr="001311E4" w:rsidRDefault="00514087" w:rsidP="00514087">
                  <w:pPr>
                    <w:widowControl/>
                    <w:jc w:val="center"/>
                    <w:rPr>
                      <w:rFonts w:ascii="宋体" w:hAnsi="宋体" w:cs="宋体"/>
                      <w:b/>
                      <w:kern w:val="0"/>
                      <w:szCs w:val="21"/>
                    </w:rPr>
                  </w:pPr>
                  <w:r w:rsidRPr="001311E4">
                    <w:rPr>
                      <w:rFonts w:ascii="宋体" w:hAnsi="宋体" w:cs="宋体" w:hint="eastAsia"/>
                      <w:b/>
                      <w:kern w:val="0"/>
                      <w:szCs w:val="21"/>
                    </w:rPr>
                    <w:t>(mg/m</w:t>
                  </w:r>
                  <w:r w:rsidRPr="001311E4">
                    <w:rPr>
                      <w:rFonts w:ascii="宋体" w:hAnsi="宋体" w:cs="宋体" w:hint="eastAsia"/>
                      <w:b/>
                      <w:kern w:val="0"/>
                      <w:szCs w:val="21"/>
                      <w:vertAlign w:val="superscript"/>
                    </w:rPr>
                    <w:t>3</w:t>
                  </w:r>
                  <w:r w:rsidRPr="001311E4">
                    <w:rPr>
                      <w:rFonts w:ascii="宋体" w:hAnsi="宋体" w:cs="宋体" w:hint="eastAsia"/>
                      <w:b/>
                      <w:kern w:val="0"/>
                      <w:szCs w:val="21"/>
                    </w:rPr>
                    <w:t>)</w:t>
                  </w:r>
                </w:p>
              </w:tc>
              <w:tc>
                <w:tcPr>
                  <w:tcW w:w="1000" w:type="pct"/>
                  <w:tcBorders>
                    <w:top w:val="single" w:sz="6" w:space="0" w:color="000000"/>
                    <w:left w:val="single" w:sz="6" w:space="0" w:color="000000"/>
                    <w:bottom w:val="single" w:sz="6" w:space="0" w:color="000000"/>
                    <w:right w:val="single" w:sz="12" w:space="0" w:color="000000"/>
                  </w:tcBorders>
                  <w:vAlign w:val="center"/>
                  <w:hideMark/>
                </w:tcPr>
                <w:p w:rsidR="00514087" w:rsidRPr="001311E4" w:rsidRDefault="00514087" w:rsidP="00514087">
                  <w:pPr>
                    <w:widowControl/>
                    <w:jc w:val="center"/>
                    <w:rPr>
                      <w:rFonts w:ascii="宋体" w:hAnsi="宋体" w:cs="宋体"/>
                      <w:b/>
                      <w:kern w:val="0"/>
                      <w:szCs w:val="21"/>
                    </w:rPr>
                  </w:pPr>
                  <w:r w:rsidRPr="001311E4">
                    <w:rPr>
                      <w:rFonts w:ascii="宋体" w:hAnsi="宋体" w:cs="宋体" w:hint="eastAsia"/>
                      <w:b/>
                      <w:kern w:val="0"/>
                      <w:szCs w:val="21"/>
                    </w:rPr>
                    <w:t>(%)</w:t>
                  </w:r>
                </w:p>
              </w:tc>
            </w:tr>
            <w:tr w:rsidR="001311E4" w:rsidRPr="001311E4" w:rsidTr="00514087">
              <w:trPr>
                <w:trHeight w:val="287"/>
                <w:jc w:val="center"/>
              </w:trPr>
              <w:tc>
                <w:tcPr>
                  <w:tcW w:w="1000" w:type="pct"/>
                  <w:tcBorders>
                    <w:top w:val="single" w:sz="6" w:space="0" w:color="000000"/>
                    <w:left w:val="single" w:sz="12" w:space="0" w:color="000000"/>
                    <w:bottom w:val="single" w:sz="6" w:space="0" w:color="000000"/>
                    <w:right w:val="single" w:sz="6" w:space="0" w:color="000000"/>
                  </w:tcBorders>
                  <w:vAlign w:val="center"/>
                  <w:hideMark/>
                </w:tcPr>
                <w:p w:rsidR="001311E4" w:rsidRPr="001311E4" w:rsidRDefault="001311E4" w:rsidP="001311E4">
                  <w:pPr>
                    <w:jc w:val="center"/>
                    <w:rPr>
                      <w:rFonts w:ascii="宋体" w:hAnsi="宋体" w:cs="宋体"/>
                      <w:color w:val="000000"/>
                      <w:szCs w:val="21"/>
                    </w:rPr>
                  </w:pPr>
                  <w:r w:rsidRPr="001311E4">
                    <w:rPr>
                      <w:color w:val="000000"/>
                      <w:szCs w:val="21"/>
                    </w:rPr>
                    <w:t>2018-01</w:t>
                  </w:r>
                </w:p>
              </w:tc>
              <w:tc>
                <w:tcPr>
                  <w:tcW w:w="1000" w:type="pct"/>
                  <w:tcBorders>
                    <w:top w:val="single" w:sz="6" w:space="0" w:color="000000"/>
                    <w:left w:val="single" w:sz="6" w:space="0" w:color="000000"/>
                    <w:bottom w:val="single" w:sz="6" w:space="0" w:color="000000"/>
                    <w:right w:val="single" w:sz="6" w:space="0" w:color="000000"/>
                  </w:tcBorders>
                  <w:vAlign w:val="center"/>
                </w:tcPr>
                <w:p w:rsidR="001311E4" w:rsidRPr="001311E4" w:rsidRDefault="001311E4" w:rsidP="001311E4">
                  <w:pPr>
                    <w:widowControl/>
                    <w:jc w:val="center"/>
                    <w:rPr>
                      <w:color w:val="000000"/>
                      <w:szCs w:val="21"/>
                    </w:rPr>
                  </w:pPr>
                  <w:r w:rsidRPr="001311E4">
                    <w:rPr>
                      <w:rFonts w:hint="eastAsia"/>
                      <w:color w:val="000000"/>
                      <w:szCs w:val="21"/>
                    </w:rPr>
                    <w:t>58.5</w:t>
                  </w:r>
                </w:p>
              </w:tc>
              <w:tc>
                <w:tcPr>
                  <w:tcW w:w="1000" w:type="pct"/>
                  <w:tcBorders>
                    <w:top w:val="single" w:sz="6" w:space="0" w:color="000000"/>
                    <w:left w:val="single" w:sz="6" w:space="0" w:color="000000"/>
                    <w:bottom w:val="single" w:sz="6" w:space="0" w:color="000000"/>
                    <w:right w:val="single" w:sz="6" w:space="0" w:color="000000"/>
                  </w:tcBorders>
                  <w:vAlign w:val="center"/>
                </w:tcPr>
                <w:p w:rsidR="001311E4" w:rsidRPr="001311E4" w:rsidRDefault="001311E4" w:rsidP="001311E4">
                  <w:pPr>
                    <w:widowControl/>
                    <w:jc w:val="center"/>
                    <w:rPr>
                      <w:color w:val="000000"/>
                      <w:szCs w:val="21"/>
                    </w:rPr>
                  </w:pPr>
                  <w:r w:rsidRPr="001311E4">
                    <w:rPr>
                      <w:rFonts w:hint="eastAsia"/>
                      <w:color w:val="000000"/>
                      <w:szCs w:val="21"/>
                    </w:rPr>
                    <w:t>8.43</w:t>
                  </w:r>
                </w:p>
              </w:tc>
              <w:tc>
                <w:tcPr>
                  <w:tcW w:w="1000" w:type="pct"/>
                  <w:tcBorders>
                    <w:top w:val="single" w:sz="6" w:space="0" w:color="000000"/>
                    <w:left w:val="single" w:sz="6" w:space="0" w:color="000000"/>
                    <w:bottom w:val="single" w:sz="6" w:space="0" w:color="000000"/>
                    <w:right w:val="single" w:sz="6" w:space="0" w:color="000000"/>
                  </w:tcBorders>
                  <w:vAlign w:val="center"/>
                </w:tcPr>
                <w:p w:rsidR="001311E4" w:rsidRPr="001311E4" w:rsidRDefault="001311E4" w:rsidP="001311E4">
                  <w:pPr>
                    <w:widowControl/>
                    <w:jc w:val="center"/>
                    <w:rPr>
                      <w:color w:val="000000"/>
                      <w:szCs w:val="21"/>
                    </w:rPr>
                  </w:pPr>
                  <w:r w:rsidRPr="001311E4">
                    <w:rPr>
                      <w:rFonts w:hint="eastAsia"/>
                      <w:color w:val="000000"/>
                      <w:szCs w:val="21"/>
                    </w:rPr>
                    <w:t>1.68</w:t>
                  </w:r>
                </w:p>
              </w:tc>
              <w:tc>
                <w:tcPr>
                  <w:tcW w:w="1000" w:type="pct"/>
                  <w:tcBorders>
                    <w:top w:val="single" w:sz="6" w:space="0" w:color="000000"/>
                    <w:left w:val="single" w:sz="6" w:space="0" w:color="000000"/>
                    <w:bottom w:val="single" w:sz="6" w:space="0" w:color="000000"/>
                    <w:right w:val="single" w:sz="12" w:space="0" w:color="000000"/>
                  </w:tcBorders>
                  <w:vAlign w:val="center"/>
                </w:tcPr>
                <w:p w:rsidR="001311E4" w:rsidRPr="001311E4" w:rsidRDefault="001311E4" w:rsidP="001311E4">
                  <w:pPr>
                    <w:widowControl/>
                    <w:jc w:val="center"/>
                    <w:rPr>
                      <w:color w:val="000000"/>
                      <w:szCs w:val="21"/>
                    </w:rPr>
                  </w:pPr>
                  <w:r w:rsidRPr="001311E4">
                    <w:rPr>
                      <w:rFonts w:hint="eastAsia"/>
                      <w:color w:val="000000"/>
                      <w:szCs w:val="21"/>
                    </w:rPr>
                    <w:t>9</w:t>
                  </w:r>
                </w:p>
              </w:tc>
            </w:tr>
            <w:tr w:rsidR="001311E4" w:rsidRPr="001311E4" w:rsidTr="00514087">
              <w:trPr>
                <w:trHeight w:val="287"/>
                <w:jc w:val="center"/>
              </w:trPr>
              <w:tc>
                <w:tcPr>
                  <w:tcW w:w="1000" w:type="pct"/>
                  <w:tcBorders>
                    <w:top w:val="single" w:sz="6" w:space="0" w:color="000000"/>
                    <w:left w:val="single" w:sz="12" w:space="0" w:color="000000"/>
                    <w:bottom w:val="single" w:sz="6" w:space="0" w:color="000000"/>
                    <w:right w:val="single" w:sz="6" w:space="0" w:color="000000"/>
                  </w:tcBorders>
                  <w:vAlign w:val="center"/>
                  <w:hideMark/>
                </w:tcPr>
                <w:p w:rsidR="001311E4" w:rsidRPr="001311E4" w:rsidRDefault="001311E4" w:rsidP="001311E4">
                  <w:pPr>
                    <w:jc w:val="center"/>
                    <w:rPr>
                      <w:rFonts w:ascii="宋体" w:hAnsi="宋体" w:cs="宋体"/>
                      <w:color w:val="000000"/>
                      <w:szCs w:val="21"/>
                    </w:rPr>
                  </w:pPr>
                  <w:r w:rsidRPr="001311E4">
                    <w:rPr>
                      <w:color w:val="000000"/>
                      <w:szCs w:val="21"/>
                    </w:rPr>
                    <w:t>2018-02</w:t>
                  </w:r>
                </w:p>
              </w:tc>
              <w:tc>
                <w:tcPr>
                  <w:tcW w:w="1000" w:type="pct"/>
                  <w:tcBorders>
                    <w:top w:val="single" w:sz="6" w:space="0" w:color="000000"/>
                    <w:left w:val="single" w:sz="6" w:space="0" w:color="000000"/>
                    <w:bottom w:val="single" w:sz="6" w:space="0" w:color="000000"/>
                    <w:right w:val="single" w:sz="6"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53.5</w:t>
                  </w:r>
                </w:p>
              </w:tc>
              <w:tc>
                <w:tcPr>
                  <w:tcW w:w="1000" w:type="pct"/>
                  <w:tcBorders>
                    <w:top w:val="single" w:sz="6" w:space="0" w:color="000000"/>
                    <w:left w:val="single" w:sz="6" w:space="0" w:color="000000"/>
                    <w:bottom w:val="single" w:sz="6" w:space="0" w:color="000000"/>
                    <w:right w:val="single" w:sz="6"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18.2</w:t>
                  </w:r>
                </w:p>
              </w:tc>
              <w:tc>
                <w:tcPr>
                  <w:tcW w:w="1000" w:type="pct"/>
                  <w:tcBorders>
                    <w:top w:val="single" w:sz="6" w:space="0" w:color="000000"/>
                    <w:left w:val="single" w:sz="6" w:space="0" w:color="000000"/>
                    <w:bottom w:val="single" w:sz="6" w:space="0" w:color="000000"/>
                    <w:right w:val="single" w:sz="6"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2.33</w:t>
                  </w:r>
                </w:p>
              </w:tc>
              <w:tc>
                <w:tcPr>
                  <w:tcW w:w="1000" w:type="pct"/>
                  <w:tcBorders>
                    <w:top w:val="single" w:sz="6" w:space="0" w:color="000000"/>
                    <w:left w:val="single" w:sz="6" w:space="0" w:color="000000"/>
                    <w:bottom w:val="single" w:sz="6" w:space="0" w:color="000000"/>
                    <w:right w:val="single" w:sz="12"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9.13</w:t>
                  </w:r>
                </w:p>
              </w:tc>
            </w:tr>
            <w:tr w:rsidR="001311E4" w:rsidRPr="001311E4" w:rsidTr="00514087">
              <w:trPr>
                <w:trHeight w:val="287"/>
                <w:jc w:val="center"/>
              </w:trPr>
              <w:tc>
                <w:tcPr>
                  <w:tcW w:w="1000" w:type="pct"/>
                  <w:tcBorders>
                    <w:top w:val="single" w:sz="6" w:space="0" w:color="000000"/>
                    <w:left w:val="single" w:sz="12" w:space="0" w:color="000000"/>
                    <w:bottom w:val="single" w:sz="6" w:space="0" w:color="000000"/>
                    <w:right w:val="single" w:sz="6" w:space="0" w:color="000000"/>
                  </w:tcBorders>
                  <w:vAlign w:val="center"/>
                  <w:hideMark/>
                </w:tcPr>
                <w:p w:rsidR="001311E4" w:rsidRPr="001311E4" w:rsidRDefault="001311E4" w:rsidP="001311E4">
                  <w:pPr>
                    <w:jc w:val="center"/>
                    <w:rPr>
                      <w:rFonts w:ascii="宋体" w:hAnsi="宋体" w:cs="宋体"/>
                      <w:color w:val="000000"/>
                      <w:szCs w:val="21"/>
                    </w:rPr>
                  </w:pPr>
                  <w:r w:rsidRPr="001311E4">
                    <w:rPr>
                      <w:color w:val="000000"/>
                      <w:szCs w:val="21"/>
                    </w:rPr>
                    <w:t>2018-03</w:t>
                  </w:r>
                </w:p>
              </w:tc>
              <w:tc>
                <w:tcPr>
                  <w:tcW w:w="1000" w:type="pct"/>
                  <w:tcBorders>
                    <w:top w:val="single" w:sz="6" w:space="0" w:color="000000"/>
                    <w:left w:val="single" w:sz="6" w:space="0" w:color="000000"/>
                    <w:bottom w:val="single" w:sz="6" w:space="0" w:color="000000"/>
                    <w:right w:val="single" w:sz="6"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36</w:t>
                  </w:r>
                </w:p>
              </w:tc>
              <w:tc>
                <w:tcPr>
                  <w:tcW w:w="1000" w:type="pct"/>
                  <w:tcBorders>
                    <w:top w:val="single" w:sz="6" w:space="0" w:color="000000"/>
                    <w:left w:val="single" w:sz="6" w:space="0" w:color="000000"/>
                    <w:bottom w:val="single" w:sz="6" w:space="0" w:color="000000"/>
                    <w:right w:val="single" w:sz="6"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13.7</w:t>
                  </w:r>
                </w:p>
              </w:tc>
              <w:tc>
                <w:tcPr>
                  <w:tcW w:w="1000" w:type="pct"/>
                  <w:tcBorders>
                    <w:top w:val="single" w:sz="6" w:space="0" w:color="000000"/>
                    <w:left w:val="single" w:sz="6" w:space="0" w:color="000000"/>
                    <w:bottom w:val="single" w:sz="6" w:space="0" w:color="000000"/>
                    <w:right w:val="single" w:sz="6"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1.93</w:t>
                  </w:r>
                </w:p>
              </w:tc>
              <w:tc>
                <w:tcPr>
                  <w:tcW w:w="1000" w:type="pct"/>
                  <w:tcBorders>
                    <w:top w:val="single" w:sz="6" w:space="0" w:color="000000"/>
                    <w:left w:val="single" w:sz="6" w:space="0" w:color="000000"/>
                    <w:bottom w:val="single" w:sz="6" w:space="0" w:color="000000"/>
                    <w:right w:val="single" w:sz="12"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8.44</w:t>
                  </w:r>
                </w:p>
              </w:tc>
            </w:tr>
            <w:tr w:rsidR="001311E4" w:rsidRPr="001311E4" w:rsidTr="00514087">
              <w:trPr>
                <w:trHeight w:val="287"/>
                <w:jc w:val="center"/>
              </w:trPr>
              <w:tc>
                <w:tcPr>
                  <w:tcW w:w="1000" w:type="pct"/>
                  <w:tcBorders>
                    <w:top w:val="single" w:sz="6" w:space="0" w:color="000000"/>
                    <w:left w:val="single" w:sz="12" w:space="0" w:color="000000"/>
                    <w:bottom w:val="single" w:sz="6" w:space="0" w:color="000000"/>
                    <w:right w:val="single" w:sz="6" w:space="0" w:color="000000"/>
                  </w:tcBorders>
                  <w:vAlign w:val="center"/>
                  <w:hideMark/>
                </w:tcPr>
                <w:p w:rsidR="001311E4" w:rsidRPr="001311E4" w:rsidRDefault="001311E4" w:rsidP="001311E4">
                  <w:pPr>
                    <w:jc w:val="center"/>
                    <w:rPr>
                      <w:rFonts w:ascii="宋体" w:hAnsi="宋体" w:cs="宋体"/>
                      <w:color w:val="000000"/>
                      <w:szCs w:val="21"/>
                    </w:rPr>
                  </w:pPr>
                  <w:r w:rsidRPr="001311E4">
                    <w:rPr>
                      <w:color w:val="000000"/>
                      <w:szCs w:val="21"/>
                    </w:rPr>
                    <w:t>2018-04</w:t>
                  </w:r>
                </w:p>
              </w:tc>
              <w:tc>
                <w:tcPr>
                  <w:tcW w:w="1000" w:type="pct"/>
                  <w:tcBorders>
                    <w:top w:val="single" w:sz="6" w:space="0" w:color="000000"/>
                    <w:left w:val="single" w:sz="6" w:space="0" w:color="000000"/>
                    <w:bottom w:val="single" w:sz="6" w:space="0" w:color="000000"/>
                    <w:right w:val="single" w:sz="6"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52</w:t>
                  </w:r>
                </w:p>
              </w:tc>
              <w:tc>
                <w:tcPr>
                  <w:tcW w:w="1000" w:type="pct"/>
                  <w:tcBorders>
                    <w:top w:val="single" w:sz="6" w:space="0" w:color="000000"/>
                    <w:left w:val="single" w:sz="6" w:space="0" w:color="000000"/>
                    <w:bottom w:val="single" w:sz="6" w:space="0" w:color="000000"/>
                    <w:right w:val="single" w:sz="6"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16.6</w:t>
                  </w:r>
                </w:p>
              </w:tc>
              <w:tc>
                <w:tcPr>
                  <w:tcW w:w="1000" w:type="pct"/>
                  <w:tcBorders>
                    <w:top w:val="single" w:sz="6" w:space="0" w:color="000000"/>
                    <w:left w:val="single" w:sz="6" w:space="0" w:color="000000"/>
                    <w:bottom w:val="single" w:sz="6" w:space="0" w:color="000000"/>
                    <w:right w:val="single" w:sz="6"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2.09</w:t>
                  </w:r>
                </w:p>
              </w:tc>
              <w:tc>
                <w:tcPr>
                  <w:tcW w:w="1000" w:type="pct"/>
                  <w:tcBorders>
                    <w:top w:val="single" w:sz="6" w:space="0" w:color="000000"/>
                    <w:left w:val="single" w:sz="6" w:space="0" w:color="000000"/>
                    <w:bottom w:val="single" w:sz="6" w:space="0" w:color="000000"/>
                    <w:right w:val="single" w:sz="12"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9.51</w:t>
                  </w:r>
                </w:p>
              </w:tc>
            </w:tr>
            <w:tr w:rsidR="001311E4" w:rsidRPr="001311E4" w:rsidTr="00514087">
              <w:trPr>
                <w:trHeight w:val="287"/>
                <w:jc w:val="center"/>
              </w:trPr>
              <w:tc>
                <w:tcPr>
                  <w:tcW w:w="1000" w:type="pct"/>
                  <w:tcBorders>
                    <w:top w:val="single" w:sz="6" w:space="0" w:color="000000"/>
                    <w:left w:val="single" w:sz="12" w:space="0" w:color="000000"/>
                    <w:bottom w:val="single" w:sz="6" w:space="0" w:color="000000"/>
                    <w:right w:val="single" w:sz="6" w:space="0" w:color="000000"/>
                  </w:tcBorders>
                  <w:vAlign w:val="center"/>
                  <w:hideMark/>
                </w:tcPr>
                <w:p w:rsidR="001311E4" w:rsidRPr="001311E4" w:rsidRDefault="001311E4" w:rsidP="001311E4">
                  <w:pPr>
                    <w:jc w:val="center"/>
                    <w:rPr>
                      <w:rFonts w:ascii="宋体" w:hAnsi="宋体" w:cs="宋体"/>
                      <w:color w:val="000000"/>
                      <w:szCs w:val="21"/>
                    </w:rPr>
                  </w:pPr>
                  <w:r w:rsidRPr="001311E4">
                    <w:rPr>
                      <w:color w:val="000000"/>
                      <w:szCs w:val="21"/>
                    </w:rPr>
                    <w:t>2018-05</w:t>
                  </w:r>
                </w:p>
              </w:tc>
              <w:tc>
                <w:tcPr>
                  <w:tcW w:w="1000" w:type="pct"/>
                  <w:tcBorders>
                    <w:top w:val="single" w:sz="6" w:space="0" w:color="000000"/>
                    <w:left w:val="single" w:sz="6" w:space="0" w:color="000000"/>
                    <w:bottom w:val="single" w:sz="6" w:space="0" w:color="000000"/>
                    <w:right w:val="single" w:sz="6"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48.2</w:t>
                  </w:r>
                </w:p>
              </w:tc>
              <w:tc>
                <w:tcPr>
                  <w:tcW w:w="1000" w:type="pct"/>
                  <w:tcBorders>
                    <w:top w:val="single" w:sz="6" w:space="0" w:color="000000"/>
                    <w:left w:val="single" w:sz="6" w:space="0" w:color="000000"/>
                    <w:bottom w:val="single" w:sz="6" w:space="0" w:color="000000"/>
                    <w:right w:val="single" w:sz="6"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27.5</w:t>
                  </w:r>
                </w:p>
              </w:tc>
              <w:tc>
                <w:tcPr>
                  <w:tcW w:w="1000" w:type="pct"/>
                  <w:tcBorders>
                    <w:top w:val="single" w:sz="6" w:space="0" w:color="000000"/>
                    <w:left w:val="single" w:sz="6" w:space="0" w:color="000000"/>
                    <w:bottom w:val="single" w:sz="6" w:space="0" w:color="000000"/>
                    <w:right w:val="single" w:sz="6"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1.66</w:t>
                  </w:r>
                </w:p>
              </w:tc>
              <w:tc>
                <w:tcPr>
                  <w:tcW w:w="1000" w:type="pct"/>
                  <w:tcBorders>
                    <w:top w:val="single" w:sz="6" w:space="0" w:color="000000"/>
                    <w:left w:val="single" w:sz="6" w:space="0" w:color="000000"/>
                    <w:bottom w:val="single" w:sz="6" w:space="0" w:color="000000"/>
                    <w:right w:val="single" w:sz="12"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8.14</w:t>
                  </w:r>
                </w:p>
              </w:tc>
            </w:tr>
            <w:tr w:rsidR="001311E4" w:rsidRPr="001311E4" w:rsidTr="00514087">
              <w:trPr>
                <w:trHeight w:val="287"/>
                <w:jc w:val="center"/>
              </w:trPr>
              <w:tc>
                <w:tcPr>
                  <w:tcW w:w="1000" w:type="pct"/>
                  <w:tcBorders>
                    <w:top w:val="single" w:sz="6" w:space="0" w:color="000000"/>
                    <w:left w:val="single" w:sz="12" w:space="0" w:color="000000"/>
                    <w:bottom w:val="single" w:sz="6" w:space="0" w:color="000000"/>
                    <w:right w:val="single" w:sz="6" w:space="0" w:color="000000"/>
                  </w:tcBorders>
                  <w:vAlign w:val="center"/>
                  <w:hideMark/>
                </w:tcPr>
                <w:p w:rsidR="001311E4" w:rsidRPr="001311E4" w:rsidRDefault="001311E4" w:rsidP="001311E4">
                  <w:pPr>
                    <w:jc w:val="center"/>
                    <w:rPr>
                      <w:rFonts w:ascii="宋体" w:hAnsi="宋体" w:cs="宋体"/>
                      <w:color w:val="000000"/>
                      <w:szCs w:val="21"/>
                    </w:rPr>
                  </w:pPr>
                  <w:r w:rsidRPr="001311E4">
                    <w:rPr>
                      <w:color w:val="000000"/>
                      <w:szCs w:val="21"/>
                    </w:rPr>
                    <w:t>2018-06</w:t>
                  </w:r>
                </w:p>
              </w:tc>
              <w:tc>
                <w:tcPr>
                  <w:tcW w:w="1000" w:type="pct"/>
                  <w:tcBorders>
                    <w:top w:val="single" w:sz="6" w:space="0" w:color="000000"/>
                    <w:left w:val="single" w:sz="6" w:space="0" w:color="000000"/>
                    <w:bottom w:val="single" w:sz="6" w:space="0" w:color="000000"/>
                    <w:right w:val="single" w:sz="6"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57.7</w:t>
                  </w:r>
                </w:p>
              </w:tc>
              <w:tc>
                <w:tcPr>
                  <w:tcW w:w="1000" w:type="pct"/>
                  <w:tcBorders>
                    <w:top w:val="single" w:sz="6" w:space="0" w:color="000000"/>
                    <w:left w:val="single" w:sz="6" w:space="0" w:color="000000"/>
                    <w:bottom w:val="single" w:sz="6" w:space="0" w:color="000000"/>
                    <w:right w:val="single" w:sz="6"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14.4</w:t>
                  </w:r>
                </w:p>
              </w:tc>
              <w:tc>
                <w:tcPr>
                  <w:tcW w:w="1000" w:type="pct"/>
                  <w:tcBorders>
                    <w:top w:val="single" w:sz="6" w:space="0" w:color="000000"/>
                    <w:left w:val="single" w:sz="6" w:space="0" w:color="000000"/>
                    <w:bottom w:val="single" w:sz="6" w:space="0" w:color="000000"/>
                    <w:right w:val="single" w:sz="6"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0.89</w:t>
                  </w:r>
                </w:p>
              </w:tc>
              <w:tc>
                <w:tcPr>
                  <w:tcW w:w="1000" w:type="pct"/>
                  <w:tcBorders>
                    <w:top w:val="single" w:sz="6" w:space="0" w:color="000000"/>
                    <w:left w:val="single" w:sz="6" w:space="0" w:color="000000"/>
                    <w:bottom w:val="single" w:sz="6" w:space="0" w:color="000000"/>
                    <w:right w:val="single" w:sz="12"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8.69</w:t>
                  </w:r>
                </w:p>
              </w:tc>
            </w:tr>
            <w:tr w:rsidR="001311E4" w:rsidRPr="001311E4" w:rsidTr="00514087">
              <w:trPr>
                <w:trHeight w:val="287"/>
                <w:jc w:val="center"/>
              </w:trPr>
              <w:tc>
                <w:tcPr>
                  <w:tcW w:w="1000" w:type="pct"/>
                  <w:tcBorders>
                    <w:top w:val="single" w:sz="6" w:space="0" w:color="000000"/>
                    <w:left w:val="single" w:sz="12" w:space="0" w:color="000000"/>
                    <w:bottom w:val="single" w:sz="6" w:space="0" w:color="000000"/>
                    <w:right w:val="single" w:sz="6" w:space="0" w:color="000000"/>
                  </w:tcBorders>
                  <w:vAlign w:val="center"/>
                  <w:hideMark/>
                </w:tcPr>
                <w:p w:rsidR="001311E4" w:rsidRPr="001311E4" w:rsidRDefault="001311E4" w:rsidP="001311E4">
                  <w:pPr>
                    <w:jc w:val="center"/>
                    <w:rPr>
                      <w:rFonts w:ascii="宋体" w:hAnsi="宋体" w:cs="宋体"/>
                      <w:color w:val="000000"/>
                      <w:szCs w:val="21"/>
                    </w:rPr>
                  </w:pPr>
                  <w:r w:rsidRPr="001311E4">
                    <w:rPr>
                      <w:color w:val="000000"/>
                      <w:szCs w:val="21"/>
                    </w:rPr>
                    <w:t>2018-07</w:t>
                  </w:r>
                </w:p>
              </w:tc>
              <w:tc>
                <w:tcPr>
                  <w:tcW w:w="1000" w:type="pct"/>
                  <w:tcBorders>
                    <w:top w:val="single" w:sz="6" w:space="0" w:color="000000"/>
                    <w:left w:val="single" w:sz="6" w:space="0" w:color="000000"/>
                    <w:bottom w:val="single" w:sz="6" w:space="0" w:color="000000"/>
                    <w:right w:val="single" w:sz="6"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61.6</w:t>
                  </w:r>
                </w:p>
              </w:tc>
              <w:tc>
                <w:tcPr>
                  <w:tcW w:w="1000" w:type="pct"/>
                  <w:tcBorders>
                    <w:top w:val="single" w:sz="6" w:space="0" w:color="000000"/>
                    <w:left w:val="single" w:sz="6" w:space="0" w:color="000000"/>
                    <w:bottom w:val="single" w:sz="6" w:space="0" w:color="000000"/>
                    <w:right w:val="single" w:sz="6"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11.8</w:t>
                  </w:r>
                </w:p>
              </w:tc>
              <w:tc>
                <w:tcPr>
                  <w:tcW w:w="1000" w:type="pct"/>
                  <w:tcBorders>
                    <w:top w:val="single" w:sz="6" w:space="0" w:color="000000"/>
                    <w:left w:val="single" w:sz="6" w:space="0" w:color="000000"/>
                    <w:bottom w:val="single" w:sz="6" w:space="0" w:color="000000"/>
                    <w:right w:val="single" w:sz="6"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0.98</w:t>
                  </w:r>
                </w:p>
              </w:tc>
              <w:tc>
                <w:tcPr>
                  <w:tcW w:w="1000" w:type="pct"/>
                  <w:tcBorders>
                    <w:top w:val="single" w:sz="6" w:space="0" w:color="000000"/>
                    <w:left w:val="single" w:sz="6" w:space="0" w:color="000000"/>
                    <w:bottom w:val="single" w:sz="6" w:space="0" w:color="000000"/>
                    <w:right w:val="single" w:sz="12"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8.48</w:t>
                  </w:r>
                </w:p>
              </w:tc>
            </w:tr>
            <w:tr w:rsidR="001311E4" w:rsidRPr="001311E4" w:rsidTr="00514087">
              <w:trPr>
                <w:trHeight w:val="287"/>
                <w:jc w:val="center"/>
              </w:trPr>
              <w:tc>
                <w:tcPr>
                  <w:tcW w:w="1000" w:type="pct"/>
                  <w:tcBorders>
                    <w:top w:val="single" w:sz="6" w:space="0" w:color="000000"/>
                    <w:left w:val="single" w:sz="12" w:space="0" w:color="000000"/>
                    <w:bottom w:val="single" w:sz="6" w:space="0" w:color="000000"/>
                    <w:right w:val="single" w:sz="6" w:space="0" w:color="000000"/>
                  </w:tcBorders>
                  <w:vAlign w:val="center"/>
                  <w:hideMark/>
                </w:tcPr>
                <w:p w:rsidR="001311E4" w:rsidRPr="001311E4" w:rsidRDefault="001311E4" w:rsidP="001311E4">
                  <w:pPr>
                    <w:jc w:val="center"/>
                    <w:rPr>
                      <w:rFonts w:ascii="宋体" w:hAnsi="宋体" w:cs="宋体"/>
                      <w:color w:val="000000"/>
                      <w:szCs w:val="21"/>
                    </w:rPr>
                  </w:pPr>
                  <w:r w:rsidRPr="001311E4">
                    <w:rPr>
                      <w:color w:val="000000"/>
                      <w:szCs w:val="21"/>
                    </w:rPr>
                    <w:t>2018-08</w:t>
                  </w:r>
                </w:p>
              </w:tc>
              <w:tc>
                <w:tcPr>
                  <w:tcW w:w="1000" w:type="pct"/>
                  <w:tcBorders>
                    <w:top w:val="single" w:sz="6" w:space="0" w:color="000000"/>
                    <w:left w:val="single" w:sz="6" w:space="0" w:color="000000"/>
                    <w:bottom w:val="single" w:sz="6" w:space="0" w:color="000000"/>
                    <w:right w:val="single" w:sz="6"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44.9</w:t>
                  </w:r>
                </w:p>
              </w:tc>
              <w:tc>
                <w:tcPr>
                  <w:tcW w:w="1000" w:type="pct"/>
                  <w:tcBorders>
                    <w:top w:val="single" w:sz="6" w:space="0" w:color="000000"/>
                    <w:left w:val="single" w:sz="6" w:space="0" w:color="000000"/>
                    <w:bottom w:val="single" w:sz="6" w:space="0" w:color="000000"/>
                    <w:right w:val="single" w:sz="6"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12.2</w:t>
                  </w:r>
                </w:p>
              </w:tc>
              <w:tc>
                <w:tcPr>
                  <w:tcW w:w="1000" w:type="pct"/>
                  <w:tcBorders>
                    <w:top w:val="single" w:sz="6" w:space="0" w:color="000000"/>
                    <w:left w:val="single" w:sz="6" w:space="0" w:color="000000"/>
                    <w:bottom w:val="single" w:sz="6" w:space="0" w:color="000000"/>
                    <w:right w:val="single" w:sz="6"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1.09</w:t>
                  </w:r>
                </w:p>
              </w:tc>
              <w:tc>
                <w:tcPr>
                  <w:tcW w:w="1000" w:type="pct"/>
                  <w:tcBorders>
                    <w:top w:val="single" w:sz="6" w:space="0" w:color="000000"/>
                    <w:left w:val="single" w:sz="6" w:space="0" w:color="000000"/>
                    <w:bottom w:val="single" w:sz="6" w:space="0" w:color="000000"/>
                    <w:right w:val="single" w:sz="12"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7.93</w:t>
                  </w:r>
                </w:p>
              </w:tc>
            </w:tr>
            <w:tr w:rsidR="001311E4" w:rsidRPr="001311E4" w:rsidTr="00514087">
              <w:trPr>
                <w:trHeight w:val="287"/>
                <w:jc w:val="center"/>
              </w:trPr>
              <w:tc>
                <w:tcPr>
                  <w:tcW w:w="1000" w:type="pct"/>
                  <w:tcBorders>
                    <w:top w:val="single" w:sz="6" w:space="0" w:color="000000"/>
                    <w:left w:val="single" w:sz="12" w:space="0" w:color="000000"/>
                    <w:bottom w:val="single" w:sz="6" w:space="0" w:color="000000"/>
                    <w:right w:val="single" w:sz="6" w:space="0" w:color="000000"/>
                  </w:tcBorders>
                  <w:vAlign w:val="center"/>
                  <w:hideMark/>
                </w:tcPr>
                <w:p w:rsidR="001311E4" w:rsidRPr="001311E4" w:rsidRDefault="001311E4" w:rsidP="001311E4">
                  <w:pPr>
                    <w:jc w:val="center"/>
                    <w:rPr>
                      <w:rFonts w:ascii="宋体" w:hAnsi="宋体" w:cs="宋体"/>
                      <w:color w:val="000000"/>
                      <w:szCs w:val="21"/>
                    </w:rPr>
                  </w:pPr>
                  <w:r w:rsidRPr="001311E4">
                    <w:rPr>
                      <w:color w:val="000000"/>
                      <w:szCs w:val="21"/>
                    </w:rPr>
                    <w:t>2018-09</w:t>
                  </w:r>
                </w:p>
              </w:tc>
              <w:tc>
                <w:tcPr>
                  <w:tcW w:w="1000" w:type="pct"/>
                  <w:tcBorders>
                    <w:top w:val="single" w:sz="6" w:space="0" w:color="000000"/>
                    <w:left w:val="single" w:sz="6" w:space="0" w:color="000000"/>
                    <w:bottom w:val="single" w:sz="6" w:space="0" w:color="000000"/>
                    <w:right w:val="single" w:sz="6"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36.1</w:t>
                  </w:r>
                </w:p>
              </w:tc>
              <w:tc>
                <w:tcPr>
                  <w:tcW w:w="1000" w:type="pct"/>
                  <w:tcBorders>
                    <w:top w:val="single" w:sz="6" w:space="0" w:color="000000"/>
                    <w:left w:val="single" w:sz="6" w:space="0" w:color="000000"/>
                    <w:bottom w:val="single" w:sz="6" w:space="0" w:color="000000"/>
                    <w:right w:val="single" w:sz="6"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13.6</w:t>
                  </w:r>
                </w:p>
              </w:tc>
              <w:tc>
                <w:tcPr>
                  <w:tcW w:w="1000" w:type="pct"/>
                  <w:tcBorders>
                    <w:top w:val="single" w:sz="6" w:space="0" w:color="000000"/>
                    <w:left w:val="single" w:sz="6" w:space="0" w:color="000000"/>
                    <w:bottom w:val="single" w:sz="6" w:space="0" w:color="000000"/>
                    <w:right w:val="single" w:sz="6"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1.13</w:t>
                  </w:r>
                </w:p>
              </w:tc>
              <w:tc>
                <w:tcPr>
                  <w:tcW w:w="1000" w:type="pct"/>
                  <w:tcBorders>
                    <w:top w:val="single" w:sz="6" w:space="0" w:color="000000"/>
                    <w:left w:val="single" w:sz="6" w:space="0" w:color="000000"/>
                    <w:bottom w:val="single" w:sz="6" w:space="0" w:color="000000"/>
                    <w:right w:val="single" w:sz="12"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7.15</w:t>
                  </w:r>
                </w:p>
              </w:tc>
            </w:tr>
            <w:tr w:rsidR="001311E4" w:rsidRPr="001311E4" w:rsidTr="00514087">
              <w:trPr>
                <w:trHeight w:val="287"/>
                <w:jc w:val="center"/>
              </w:trPr>
              <w:tc>
                <w:tcPr>
                  <w:tcW w:w="1000" w:type="pct"/>
                  <w:tcBorders>
                    <w:top w:val="single" w:sz="6" w:space="0" w:color="000000"/>
                    <w:left w:val="single" w:sz="12" w:space="0" w:color="000000"/>
                    <w:bottom w:val="single" w:sz="6" w:space="0" w:color="000000"/>
                    <w:right w:val="single" w:sz="6" w:space="0" w:color="000000"/>
                  </w:tcBorders>
                  <w:vAlign w:val="center"/>
                  <w:hideMark/>
                </w:tcPr>
                <w:p w:rsidR="001311E4" w:rsidRPr="001311E4" w:rsidRDefault="001311E4" w:rsidP="001311E4">
                  <w:pPr>
                    <w:jc w:val="center"/>
                    <w:rPr>
                      <w:rFonts w:ascii="宋体" w:hAnsi="宋体" w:cs="宋体"/>
                      <w:color w:val="000000"/>
                      <w:szCs w:val="21"/>
                    </w:rPr>
                  </w:pPr>
                  <w:r w:rsidRPr="001311E4">
                    <w:rPr>
                      <w:color w:val="000000"/>
                      <w:szCs w:val="21"/>
                    </w:rPr>
                    <w:t>2018-10</w:t>
                  </w:r>
                </w:p>
              </w:tc>
              <w:tc>
                <w:tcPr>
                  <w:tcW w:w="1000" w:type="pct"/>
                  <w:tcBorders>
                    <w:top w:val="single" w:sz="6" w:space="0" w:color="000000"/>
                    <w:left w:val="single" w:sz="6" w:space="0" w:color="000000"/>
                    <w:bottom w:val="single" w:sz="6" w:space="0" w:color="000000"/>
                    <w:right w:val="single" w:sz="6"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48.2</w:t>
                  </w:r>
                </w:p>
              </w:tc>
              <w:tc>
                <w:tcPr>
                  <w:tcW w:w="1000" w:type="pct"/>
                  <w:tcBorders>
                    <w:top w:val="single" w:sz="6" w:space="0" w:color="000000"/>
                    <w:left w:val="single" w:sz="6" w:space="0" w:color="000000"/>
                    <w:bottom w:val="single" w:sz="6" w:space="0" w:color="000000"/>
                    <w:right w:val="single" w:sz="6"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11.5</w:t>
                  </w:r>
                </w:p>
              </w:tc>
              <w:tc>
                <w:tcPr>
                  <w:tcW w:w="1000" w:type="pct"/>
                  <w:tcBorders>
                    <w:top w:val="single" w:sz="6" w:space="0" w:color="000000"/>
                    <w:left w:val="single" w:sz="6" w:space="0" w:color="000000"/>
                    <w:bottom w:val="single" w:sz="6" w:space="0" w:color="000000"/>
                    <w:right w:val="single" w:sz="6"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1.34</w:t>
                  </w:r>
                </w:p>
              </w:tc>
              <w:tc>
                <w:tcPr>
                  <w:tcW w:w="1000" w:type="pct"/>
                  <w:tcBorders>
                    <w:top w:val="single" w:sz="6" w:space="0" w:color="000000"/>
                    <w:left w:val="single" w:sz="6" w:space="0" w:color="000000"/>
                    <w:bottom w:val="single" w:sz="6" w:space="0" w:color="000000"/>
                    <w:right w:val="single" w:sz="12"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9.2</w:t>
                  </w:r>
                </w:p>
              </w:tc>
            </w:tr>
            <w:tr w:rsidR="001311E4" w:rsidRPr="001311E4" w:rsidTr="00514087">
              <w:trPr>
                <w:trHeight w:val="287"/>
                <w:jc w:val="center"/>
              </w:trPr>
              <w:tc>
                <w:tcPr>
                  <w:tcW w:w="1000" w:type="pct"/>
                  <w:tcBorders>
                    <w:top w:val="single" w:sz="6" w:space="0" w:color="000000"/>
                    <w:left w:val="single" w:sz="12" w:space="0" w:color="000000"/>
                    <w:bottom w:val="single" w:sz="6" w:space="0" w:color="000000"/>
                    <w:right w:val="single" w:sz="6" w:space="0" w:color="000000"/>
                  </w:tcBorders>
                  <w:vAlign w:val="center"/>
                  <w:hideMark/>
                </w:tcPr>
                <w:p w:rsidR="001311E4" w:rsidRPr="001311E4" w:rsidRDefault="001311E4" w:rsidP="001311E4">
                  <w:pPr>
                    <w:jc w:val="center"/>
                    <w:rPr>
                      <w:rFonts w:ascii="宋体" w:hAnsi="宋体" w:cs="宋体"/>
                      <w:color w:val="000000"/>
                      <w:szCs w:val="21"/>
                    </w:rPr>
                  </w:pPr>
                  <w:r w:rsidRPr="001311E4">
                    <w:rPr>
                      <w:color w:val="000000"/>
                      <w:szCs w:val="21"/>
                    </w:rPr>
                    <w:t>2018-11</w:t>
                  </w:r>
                </w:p>
              </w:tc>
              <w:tc>
                <w:tcPr>
                  <w:tcW w:w="1000" w:type="pct"/>
                  <w:tcBorders>
                    <w:top w:val="single" w:sz="6" w:space="0" w:color="000000"/>
                    <w:left w:val="single" w:sz="6" w:space="0" w:color="000000"/>
                    <w:bottom w:val="single" w:sz="6" w:space="0" w:color="000000"/>
                    <w:right w:val="single" w:sz="6"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56.5</w:t>
                  </w:r>
                </w:p>
              </w:tc>
              <w:tc>
                <w:tcPr>
                  <w:tcW w:w="1000" w:type="pct"/>
                  <w:tcBorders>
                    <w:top w:val="single" w:sz="6" w:space="0" w:color="000000"/>
                    <w:left w:val="single" w:sz="6" w:space="0" w:color="000000"/>
                    <w:bottom w:val="single" w:sz="6" w:space="0" w:color="000000"/>
                    <w:right w:val="single" w:sz="6"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11.3</w:t>
                  </w:r>
                </w:p>
              </w:tc>
              <w:tc>
                <w:tcPr>
                  <w:tcW w:w="1000" w:type="pct"/>
                  <w:tcBorders>
                    <w:top w:val="single" w:sz="6" w:space="0" w:color="000000"/>
                    <w:left w:val="single" w:sz="6" w:space="0" w:color="000000"/>
                    <w:bottom w:val="single" w:sz="6" w:space="0" w:color="000000"/>
                    <w:right w:val="single" w:sz="6"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2</w:t>
                  </w:r>
                </w:p>
              </w:tc>
              <w:tc>
                <w:tcPr>
                  <w:tcW w:w="1000" w:type="pct"/>
                  <w:tcBorders>
                    <w:top w:val="single" w:sz="6" w:space="0" w:color="000000"/>
                    <w:left w:val="single" w:sz="6" w:space="0" w:color="000000"/>
                    <w:bottom w:val="single" w:sz="6" w:space="0" w:color="000000"/>
                    <w:right w:val="single" w:sz="12"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10.8</w:t>
                  </w:r>
                </w:p>
              </w:tc>
            </w:tr>
            <w:tr w:rsidR="001311E4" w:rsidRPr="001311E4" w:rsidTr="00514087">
              <w:trPr>
                <w:trHeight w:val="287"/>
                <w:jc w:val="center"/>
              </w:trPr>
              <w:tc>
                <w:tcPr>
                  <w:tcW w:w="1000" w:type="pct"/>
                  <w:tcBorders>
                    <w:top w:val="single" w:sz="6" w:space="0" w:color="000000"/>
                    <w:left w:val="single" w:sz="12" w:space="0" w:color="000000"/>
                    <w:bottom w:val="single" w:sz="6" w:space="0" w:color="000000"/>
                    <w:right w:val="single" w:sz="6" w:space="0" w:color="000000"/>
                  </w:tcBorders>
                  <w:vAlign w:val="center"/>
                  <w:hideMark/>
                </w:tcPr>
                <w:p w:rsidR="001311E4" w:rsidRPr="001311E4" w:rsidRDefault="001311E4" w:rsidP="001311E4">
                  <w:pPr>
                    <w:jc w:val="center"/>
                    <w:rPr>
                      <w:color w:val="000000"/>
                      <w:szCs w:val="21"/>
                    </w:rPr>
                  </w:pPr>
                  <w:r w:rsidRPr="001311E4">
                    <w:rPr>
                      <w:color w:val="000000"/>
                      <w:szCs w:val="21"/>
                    </w:rPr>
                    <w:t>2018-12</w:t>
                  </w:r>
                </w:p>
              </w:tc>
              <w:tc>
                <w:tcPr>
                  <w:tcW w:w="1000" w:type="pct"/>
                  <w:tcBorders>
                    <w:top w:val="single" w:sz="6" w:space="0" w:color="000000"/>
                    <w:left w:val="single" w:sz="6" w:space="0" w:color="000000"/>
                    <w:bottom w:val="single" w:sz="6" w:space="0" w:color="000000"/>
                    <w:right w:val="single" w:sz="6"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52.4</w:t>
                  </w:r>
                </w:p>
              </w:tc>
              <w:tc>
                <w:tcPr>
                  <w:tcW w:w="1000" w:type="pct"/>
                  <w:tcBorders>
                    <w:top w:val="single" w:sz="6" w:space="0" w:color="000000"/>
                    <w:left w:val="single" w:sz="6" w:space="0" w:color="000000"/>
                    <w:bottom w:val="single" w:sz="6" w:space="0" w:color="000000"/>
                    <w:right w:val="single" w:sz="6"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19.2</w:t>
                  </w:r>
                </w:p>
              </w:tc>
              <w:tc>
                <w:tcPr>
                  <w:tcW w:w="1000" w:type="pct"/>
                  <w:tcBorders>
                    <w:top w:val="single" w:sz="6" w:space="0" w:color="000000"/>
                    <w:left w:val="single" w:sz="6" w:space="0" w:color="000000"/>
                    <w:bottom w:val="single" w:sz="6" w:space="0" w:color="000000"/>
                    <w:right w:val="single" w:sz="6"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1.56</w:t>
                  </w:r>
                </w:p>
              </w:tc>
              <w:tc>
                <w:tcPr>
                  <w:tcW w:w="1000" w:type="pct"/>
                  <w:tcBorders>
                    <w:top w:val="single" w:sz="6" w:space="0" w:color="000000"/>
                    <w:left w:val="single" w:sz="6" w:space="0" w:color="000000"/>
                    <w:bottom w:val="single" w:sz="6" w:space="0" w:color="000000"/>
                    <w:right w:val="single" w:sz="12"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8.4</w:t>
                  </w:r>
                </w:p>
              </w:tc>
            </w:tr>
            <w:tr w:rsidR="001311E4" w:rsidRPr="001311E4" w:rsidTr="00514087">
              <w:trPr>
                <w:trHeight w:val="287"/>
                <w:jc w:val="center"/>
              </w:trPr>
              <w:tc>
                <w:tcPr>
                  <w:tcW w:w="1000" w:type="pct"/>
                  <w:tcBorders>
                    <w:top w:val="single" w:sz="6" w:space="0" w:color="000000"/>
                    <w:left w:val="single" w:sz="12" w:space="0" w:color="000000"/>
                    <w:bottom w:val="single" w:sz="6" w:space="0" w:color="000000"/>
                    <w:right w:val="single" w:sz="6" w:space="0" w:color="000000"/>
                  </w:tcBorders>
                  <w:vAlign w:val="center"/>
                  <w:hideMark/>
                </w:tcPr>
                <w:p w:rsidR="001311E4" w:rsidRPr="001311E4" w:rsidRDefault="001311E4" w:rsidP="001311E4">
                  <w:pPr>
                    <w:widowControl/>
                    <w:jc w:val="center"/>
                    <w:rPr>
                      <w:rFonts w:ascii="宋体" w:hAnsi="宋体" w:cs="宋体"/>
                      <w:b/>
                      <w:kern w:val="0"/>
                      <w:szCs w:val="21"/>
                    </w:rPr>
                  </w:pPr>
                  <w:r w:rsidRPr="001311E4">
                    <w:rPr>
                      <w:rFonts w:ascii="宋体" w:hAnsi="宋体" w:cs="宋体" w:hint="eastAsia"/>
                      <w:b/>
                      <w:kern w:val="0"/>
                      <w:szCs w:val="21"/>
                    </w:rPr>
                    <w:t>平均值</w:t>
                  </w:r>
                </w:p>
              </w:tc>
              <w:tc>
                <w:tcPr>
                  <w:tcW w:w="1000" w:type="pct"/>
                  <w:tcBorders>
                    <w:top w:val="single" w:sz="6" w:space="0" w:color="000000"/>
                    <w:left w:val="single" w:sz="6" w:space="0" w:color="000000"/>
                    <w:bottom w:val="single" w:sz="6" w:space="0" w:color="000000"/>
                    <w:right w:val="single" w:sz="6"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50.5</w:t>
                  </w:r>
                </w:p>
              </w:tc>
              <w:tc>
                <w:tcPr>
                  <w:tcW w:w="1000" w:type="pct"/>
                  <w:tcBorders>
                    <w:top w:val="single" w:sz="6" w:space="0" w:color="000000"/>
                    <w:left w:val="single" w:sz="6" w:space="0" w:color="000000"/>
                    <w:bottom w:val="single" w:sz="6" w:space="0" w:color="000000"/>
                    <w:right w:val="single" w:sz="6"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14.9</w:t>
                  </w:r>
                </w:p>
              </w:tc>
              <w:tc>
                <w:tcPr>
                  <w:tcW w:w="1000" w:type="pct"/>
                  <w:tcBorders>
                    <w:top w:val="single" w:sz="6" w:space="0" w:color="000000"/>
                    <w:left w:val="single" w:sz="6" w:space="0" w:color="000000"/>
                    <w:bottom w:val="single" w:sz="6" w:space="0" w:color="000000"/>
                    <w:right w:val="single" w:sz="6"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1.56</w:t>
                  </w:r>
                </w:p>
              </w:tc>
              <w:tc>
                <w:tcPr>
                  <w:tcW w:w="1000" w:type="pct"/>
                  <w:tcBorders>
                    <w:top w:val="single" w:sz="6" w:space="0" w:color="000000"/>
                    <w:left w:val="single" w:sz="6" w:space="0" w:color="000000"/>
                    <w:bottom w:val="single" w:sz="6" w:space="0" w:color="000000"/>
                    <w:right w:val="single" w:sz="12"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8.74</w:t>
                  </w:r>
                </w:p>
              </w:tc>
            </w:tr>
            <w:tr w:rsidR="001311E4" w:rsidRPr="001311E4" w:rsidTr="00514087">
              <w:trPr>
                <w:trHeight w:val="287"/>
                <w:jc w:val="center"/>
              </w:trPr>
              <w:tc>
                <w:tcPr>
                  <w:tcW w:w="1000" w:type="pct"/>
                  <w:tcBorders>
                    <w:top w:val="single" w:sz="6" w:space="0" w:color="000000"/>
                    <w:left w:val="single" w:sz="12" w:space="0" w:color="000000"/>
                    <w:bottom w:val="single" w:sz="6" w:space="0" w:color="000000"/>
                    <w:right w:val="single" w:sz="6" w:space="0" w:color="000000"/>
                  </w:tcBorders>
                  <w:vAlign w:val="center"/>
                  <w:hideMark/>
                </w:tcPr>
                <w:p w:rsidR="001311E4" w:rsidRPr="001311E4" w:rsidRDefault="001311E4" w:rsidP="001311E4">
                  <w:pPr>
                    <w:widowControl/>
                    <w:jc w:val="center"/>
                    <w:rPr>
                      <w:rFonts w:ascii="宋体" w:hAnsi="宋体" w:cs="宋体"/>
                      <w:b/>
                      <w:kern w:val="0"/>
                      <w:szCs w:val="21"/>
                    </w:rPr>
                  </w:pPr>
                  <w:r w:rsidRPr="001311E4">
                    <w:rPr>
                      <w:rFonts w:ascii="宋体" w:hAnsi="宋体" w:cs="宋体" w:hint="eastAsia"/>
                      <w:b/>
                      <w:kern w:val="0"/>
                      <w:szCs w:val="21"/>
                    </w:rPr>
                    <w:t>最大值</w:t>
                  </w:r>
                </w:p>
              </w:tc>
              <w:tc>
                <w:tcPr>
                  <w:tcW w:w="1000" w:type="pct"/>
                  <w:tcBorders>
                    <w:top w:val="single" w:sz="6" w:space="0" w:color="000000"/>
                    <w:left w:val="single" w:sz="6" w:space="0" w:color="000000"/>
                    <w:bottom w:val="single" w:sz="6" w:space="0" w:color="000000"/>
                    <w:right w:val="single" w:sz="6"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61.6</w:t>
                  </w:r>
                </w:p>
              </w:tc>
              <w:tc>
                <w:tcPr>
                  <w:tcW w:w="1000" w:type="pct"/>
                  <w:tcBorders>
                    <w:top w:val="single" w:sz="6" w:space="0" w:color="000000"/>
                    <w:left w:val="single" w:sz="6" w:space="0" w:color="000000"/>
                    <w:bottom w:val="single" w:sz="6" w:space="0" w:color="000000"/>
                    <w:right w:val="single" w:sz="6"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27.5</w:t>
                  </w:r>
                </w:p>
              </w:tc>
              <w:tc>
                <w:tcPr>
                  <w:tcW w:w="1000" w:type="pct"/>
                  <w:tcBorders>
                    <w:top w:val="single" w:sz="6" w:space="0" w:color="000000"/>
                    <w:left w:val="single" w:sz="6" w:space="0" w:color="000000"/>
                    <w:bottom w:val="single" w:sz="6" w:space="0" w:color="000000"/>
                    <w:right w:val="single" w:sz="6"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2.33</w:t>
                  </w:r>
                </w:p>
              </w:tc>
              <w:tc>
                <w:tcPr>
                  <w:tcW w:w="1000" w:type="pct"/>
                  <w:tcBorders>
                    <w:top w:val="single" w:sz="6" w:space="0" w:color="000000"/>
                    <w:left w:val="single" w:sz="6" w:space="0" w:color="000000"/>
                    <w:bottom w:val="single" w:sz="6" w:space="0" w:color="000000"/>
                    <w:right w:val="single" w:sz="12"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10.8</w:t>
                  </w:r>
                </w:p>
              </w:tc>
            </w:tr>
            <w:tr w:rsidR="001311E4" w:rsidRPr="001311E4" w:rsidTr="00514087">
              <w:trPr>
                <w:trHeight w:val="287"/>
                <w:jc w:val="center"/>
              </w:trPr>
              <w:tc>
                <w:tcPr>
                  <w:tcW w:w="1000" w:type="pct"/>
                  <w:tcBorders>
                    <w:top w:val="single" w:sz="6" w:space="0" w:color="000000"/>
                    <w:left w:val="single" w:sz="12" w:space="0" w:color="000000"/>
                    <w:bottom w:val="single" w:sz="6" w:space="0" w:color="000000"/>
                    <w:right w:val="single" w:sz="6" w:space="0" w:color="000000"/>
                  </w:tcBorders>
                  <w:vAlign w:val="center"/>
                  <w:hideMark/>
                </w:tcPr>
                <w:p w:rsidR="001311E4" w:rsidRPr="001311E4" w:rsidRDefault="001311E4" w:rsidP="001311E4">
                  <w:pPr>
                    <w:widowControl/>
                    <w:jc w:val="center"/>
                    <w:rPr>
                      <w:rFonts w:ascii="宋体" w:hAnsi="宋体" w:cs="宋体"/>
                      <w:b/>
                      <w:kern w:val="0"/>
                      <w:szCs w:val="21"/>
                    </w:rPr>
                  </w:pPr>
                  <w:r w:rsidRPr="001311E4">
                    <w:rPr>
                      <w:rFonts w:ascii="宋体" w:hAnsi="宋体" w:cs="宋体" w:hint="eastAsia"/>
                      <w:b/>
                      <w:kern w:val="0"/>
                      <w:szCs w:val="21"/>
                    </w:rPr>
                    <w:t>最小值</w:t>
                  </w:r>
                </w:p>
              </w:tc>
              <w:tc>
                <w:tcPr>
                  <w:tcW w:w="1000" w:type="pct"/>
                  <w:tcBorders>
                    <w:top w:val="single" w:sz="6" w:space="0" w:color="000000"/>
                    <w:left w:val="single" w:sz="6" w:space="0" w:color="000000"/>
                    <w:bottom w:val="single" w:sz="6" w:space="0" w:color="000000"/>
                    <w:right w:val="single" w:sz="6"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36</w:t>
                  </w:r>
                </w:p>
              </w:tc>
              <w:tc>
                <w:tcPr>
                  <w:tcW w:w="1000" w:type="pct"/>
                  <w:tcBorders>
                    <w:top w:val="single" w:sz="6" w:space="0" w:color="000000"/>
                    <w:left w:val="single" w:sz="6" w:space="0" w:color="000000"/>
                    <w:bottom w:val="single" w:sz="6" w:space="0" w:color="000000"/>
                    <w:right w:val="single" w:sz="6"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8.43</w:t>
                  </w:r>
                </w:p>
              </w:tc>
              <w:tc>
                <w:tcPr>
                  <w:tcW w:w="1000" w:type="pct"/>
                  <w:tcBorders>
                    <w:top w:val="single" w:sz="6" w:space="0" w:color="000000"/>
                    <w:left w:val="single" w:sz="6" w:space="0" w:color="000000"/>
                    <w:bottom w:val="single" w:sz="6" w:space="0" w:color="000000"/>
                    <w:right w:val="single" w:sz="6"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0.89</w:t>
                  </w:r>
                </w:p>
              </w:tc>
              <w:tc>
                <w:tcPr>
                  <w:tcW w:w="1000" w:type="pct"/>
                  <w:tcBorders>
                    <w:top w:val="single" w:sz="6" w:space="0" w:color="000000"/>
                    <w:left w:val="single" w:sz="6" w:space="0" w:color="000000"/>
                    <w:bottom w:val="single" w:sz="6" w:space="0" w:color="000000"/>
                    <w:right w:val="single" w:sz="12" w:space="0" w:color="000000"/>
                  </w:tcBorders>
                  <w:vAlign w:val="center"/>
                </w:tcPr>
                <w:p w:rsidR="001311E4" w:rsidRPr="001311E4" w:rsidRDefault="001311E4" w:rsidP="001311E4">
                  <w:pPr>
                    <w:jc w:val="center"/>
                    <w:rPr>
                      <w:color w:val="000000"/>
                      <w:szCs w:val="21"/>
                    </w:rPr>
                  </w:pPr>
                  <w:r w:rsidRPr="001311E4">
                    <w:rPr>
                      <w:rFonts w:hint="eastAsia"/>
                      <w:color w:val="000000"/>
                      <w:szCs w:val="21"/>
                    </w:rPr>
                    <w:t>7.15</w:t>
                  </w:r>
                </w:p>
              </w:tc>
            </w:tr>
            <w:tr w:rsidR="001311E4" w:rsidRPr="001311E4" w:rsidTr="00514087">
              <w:trPr>
                <w:trHeight w:val="287"/>
                <w:jc w:val="center"/>
              </w:trPr>
              <w:tc>
                <w:tcPr>
                  <w:tcW w:w="1000" w:type="pct"/>
                  <w:tcBorders>
                    <w:top w:val="single" w:sz="6" w:space="0" w:color="000000"/>
                    <w:left w:val="single" w:sz="12" w:space="0" w:color="000000"/>
                    <w:bottom w:val="single" w:sz="12" w:space="0" w:color="000000"/>
                    <w:right w:val="single" w:sz="6" w:space="0" w:color="000000"/>
                  </w:tcBorders>
                  <w:vAlign w:val="center"/>
                  <w:hideMark/>
                </w:tcPr>
                <w:p w:rsidR="001311E4" w:rsidRPr="001311E4" w:rsidRDefault="001311E4" w:rsidP="001311E4">
                  <w:pPr>
                    <w:widowControl/>
                    <w:jc w:val="center"/>
                    <w:rPr>
                      <w:rFonts w:ascii="宋体" w:hAnsi="宋体" w:cs="宋体"/>
                      <w:b/>
                      <w:kern w:val="0"/>
                      <w:szCs w:val="21"/>
                    </w:rPr>
                  </w:pPr>
                  <w:r w:rsidRPr="001311E4">
                    <w:rPr>
                      <w:rFonts w:ascii="宋体" w:hAnsi="宋体" w:cs="宋体" w:hint="eastAsia"/>
                      <w:b/>
                      <w:kern w:val="0"/>
                      <w:szCs w:val="21"/>
                    </w:rPr>
                    <w:t>累计排放量（t）</w:t>
                  </w:r>
                </w:p>
              </w:tc>
              <w:tc>
                <w:tcPr>
                  <w:tcW w:w="1000" w:type="pct"/>
                  <w:tcBorders>
                    <w:top w:val="single" w:sz="6" w:space="0" w:color="000000"/>
                    <w:left w:val="single" w:sz="6" w:space="0" w:color="000000"/>
                    <w:bottom w:val="single" w:sz="12" w:space="0" w:color="000000"/>
                    <w:right w:val="single" w:sz="6" w:space="0" w:color="000000"/>
                  </w:tcBorders>
                  <w:vAlign w:val="center"/>
                </w:tcPr>
                <w:p w:rsidR="001311E4" w:rsidRPr="001311E4" w:rsidRDefault="005733F1" w:rsidP="001311E4">
                  <w:pPr>
                    <w:widowControl/>
                    <w:jc w:val="center"/>
                    <w:rPr>
                      <w:color w:val="000000"/>
                      <w:szCs w:val="21"/>
                    </w:rPr>
                  </w:pPr>
                  <w:r>
                    <w:rPr>
                      <w:rFonts w:hint="eastAsia"/>
                      <w:color w:val="000000"/>
                      <w:szCs w:val="21"/>
                    </w:rPr>
                    <w:t>1</w:t>
                  </w:r>
                  <w:r>
                    <w:rPr>
                      <w:color w:val="000000"/>
                      <w:szCs w:val="21"/>
                    </w:rPr>
                    <w:t>28</w:t>
                  </w:r>
                </w:p>
              </w:tc>
              <w:tc>
                <w:tcPr>
                  <w:tcW w:w="1000" w:type="pct"/>
                  <w:tcBorders>
                    <w:top w:val="single" w:sz="6" w:space="0" w:color="000000"/>
                    <w:left w:val="single" w:sz="6" w:space="0" w:color="000000"/>
                    <w:bottom w:val="single" w:sz="12" w:space="0" w:color="000000"/>
                    <w:right w:val="single" w:sz="6" w:space="0" w:color="000000"/>
                  </w:tcBorders>
                  <w:vAlign w:val="center"/>
                </w:tcPr>
                <w:p w:rsidR="001311E4" w:rsidRPr="001311E4" w:rsidRDefault="005733F1" w:rsidP="001311E4">
                  <w:pPr>
                    <w:jc w:val="center"/>
                    <w:rPr>
                      <w:szCs w:val="21"/>
                    </w:rPr>
                  </w:pPr>
                  <w:r>
                    <w:rPr>
                      <w:rFonts w:hint="eastAsia"/>
                      <w:szCs w:val="21"/>
                    </w:rPr>
                    <w:t>3</w:t>
                  </w:r>
                  <w:r>
                    <w:rPr>
                      <w:szCs w:val="21"/>
                    </w:rPr>
                    <w:t>7.4</w:t>
                  </w:r>
                </w:p>
              </w:tc>
              <w:tc>
                <w:tcPr>
                  <w:tcW w:w="1000" w:type="pct"/>
                  <w:tcBorders>
                    <w:top w:val="single" w:sz="6" w:space="0" w:color="000000"/>
                    <w:left w:val="single" w:sz="6" w:space="0" w:color="000000"/>
                    <w:bottom w:val="single" w:sz="12" w:space="0" w:color="000000"/>
                    <w:right w:val="single" w:sz="6" w:space="0" w:color="000000"/>
                  </w:tcBorders>
                  <w:vAlign w:val="center"/>
                </w:tcPr>
                <w:p w:rsidR="001311E4" w:rsidRPr="001311E4" w:rsidRDefault="005733F1" w:rsidP="001311E4">
                  <w:pPr>
                    <w:jc w:val="center"/>
                    <w:rPr>
                      <w:szCs w:val="21"/>
                    </w:rPr>
                  </w:pPr>
                  <w:r>
                    <w:rPr>
                      <w:rFonts w:hint="eastAsia"/>
                      <w:szCs w:val="21"/>
                    </w:rPr>
                    <w:t>3</w:t>
                  </w:r>
                  <w:r>
                    <w:rPr>
                      <w:szCs w:val="21"/>
                    </w:rPr>
                    <w:t>.85</w:t>
                  </w:r>
                </w:p>
              </w:tc>
              <w:tc>
                <w:tcPr>
                  <w:tcW w:w="1000" w:type="pct"/>
                  <w:tcBorders>
                    <w:top w:val="single" w:sz="6" w:space="0" w:color="000000"/>
                    <w:left w:val="single" w:sz="6" w:space="0" w:color="000000"/>
                    <w:bottom w:val="single" w:sz="12" w:space="0" w:color="000000"/>
                    <w:right w:val="single" w:sz="12" w:space="0" w:color="000000"/>
                  </w:tcBorders>
                  <w:vAlign w:val="center"/>
                </w:tcPr>
                <w:p w:rsidR="001311E4" w:rsidRPr="001311E4" w:rsidRDefault="005733F1" w:rsidP="001311E4">
                  <w:pPr>
                    <w:widowControl/>
                    <w:jc w:val="center"/>
                    <w:rPr>
                      <w:color w:val="000000"/>
                      <w:szCs w:val="21"/>
                    </w:rPr>
                  </w:pPr>
                  <w:r>
                    <w:rPr>
                      <w:rFonts w:hint="eastAsia"/>
                      <w:color w:val="000000"/>
                      <w:szCs w:val="21"/>
                    </w:rPr>
                    <w:t>--</w:t>
                  </w:r>
                </w:p>
              </w:tc>
            </w:tr>
          </w:tbl>
          <w:p w:rsidR="00514087" w:rsidRDefault="00514087" w:rsidP="00514087">
            <w:pPr>
              <w:adjustRightInd w:val="0"/>
              <w:snapToGrid w:val="0"/>
              <w:spacing w:line="360" w:lineRule="auto"/>
              <w:ind w:firstLineChars="200" w:firstLine="482"/>
              <w:rPr>
                <w:rFonts w:hAnsi="宋体"/>
                <w:b/>
                <w:bCs/>
                <w:sz w:val="24"/>
              </w:rPr>
            </w:pPr>
          </w:p>
          <w:p w:rsidR="005733F1" w:rsidRDefault="005733F1" w:rsidP="005733F1">
            <w:pPr>
              <w:adjustRightInd w:val="0"/>
              <w:snapToGrid w:val="0"/>
              <w:spacing w:line="360" w:lineRule="auto"/>
              <w:ind w:firstLineChars="200" w:firstLine="482"/>
              <w:jc w:val="center"/>
              <w:rPr>
                <w:rFonts w:hAnsi="宋体"/>
                <w:b/>
                <w:sz w:val="24"/>
              </w:rPr>
            </w:pPr>
            <w:r>
              <w:rPr>
                <w:rFonts w:hAnsi="宋体" w:hint="eastAsia"/>
                <w:b/>
                <w:sz w:val="24"/>
              </w:rPr>
              <w:t>表</w:t>
            </w:r>
            <w:r w:rsidR="008478EF">
              <w:rPr>
                <w:rFonts w:hAnsi="宋体"/>
                <w:b/>
                <w:sz w:val="24"/>
              </w:rPr>
              <w:t>2</w:t>
            </w:r>
            <w:r w:rsidR="00D45726">
              <w:rPr>
                <w:rFonts w:hAnsi="宋体"/>
                <w:b/>
                <w:sz w:val="24"/>
              </w:rPr>
              <w:t>7</w:t>
            </w:r>
            <w:r>
              <w:rPr>
                <w:rFonts w:hAnsi="宋体"/>
                <w:b/>
                <w:sz w:val="24"/>
              </w:rPr>
              <w:t xml:space="preserve"> </w:t>
            </w:r>
            <w:r>
              <w:rPr>
                <w:rFonts w:hAnsi="宋体" w:hint="eastAsia"/>
                <w:b/>
                <w:sz w:val="24"/>
              </w:rPr>
              <w:t>本次脱硫改造后</w:t>
            </w:r>
            <w:r w:rsidRPr="00514087">
              <w:rPr>
                <w:rFonts w:hint="eastAsia"/>
                <w:b/>
                <w:bCs/>
                <w:kern w:val="0"/>
                <w:sz w:val="24"/>
              </w:rPr>
              <w:t>银前区</w:t>
            </w:r>
            <w:r w:rsidRPr="00514087">
              <w:rPr>
                <w:rFonts w:hint="eastAsia"/>
                <w:b/>
                <w:bCs/>
                <w:kern w:val="0"/>
                <w:sz w:val="24"/>
              </w:rPr>
              <w:t>1#2#130t/h</w:t>
            </w:r>
            <w:r w:rsidRPr="00514087">
              <w:rPr>
                <w:rFonts w:hint="eastAsia"/>
                <w:b/>
                <w:bCs/>
                <w:kern w:val="0"/>
                <w:sz w:val="24"/>
              </w:rPr>
              <w:t>锅炉</w:t>
            </w:r>
            <w:r>
              <w:rPr>
                <w:rFonts w:hAnsi="宋体" w:hint="eastAsia"/>
                <w:b/>
                <w:sz w:val="24"/>
              </w:rPr>
              <w:t>烟气主要大气污染物排放情况表（烟气量按照</w:t>
            </w:r>
            <w:r w:rsidR="00286599">
              <w:rPr>
                <w:rFonts w:hAnsi="宋体"/>
                <w:b/>
                <w:sz w:val="24"/>
              </w:rPr>
              <w:t>4.54</w:t>
            </w:r>
            <w:r>
              <w:rPr>
                <w:rFonts w:hAnsi="宋体" w:hint="eastAsia"/>
                <w:b/>
                <w:sz w:val="24"/>
              </w:rPr>
              <w:t>×</w:t>
            </w:r>
            <w:r>
              <w:rPr>
                <w:rFonts w:hAnsi="宋体"/>
                <w:b/>
                <w:sz w:val="24"/>
              </w:rPr>
              <w:t>10</w:t>
            </w:r>
            <w:r>
              <w:rPr>
                <w:rFonts w:hAnsi="宋体"/>
                <w:b/>
                <w:sz w:val="24"/>
                <w:vertAlign w:val="superscript"/>
              </w:rPr>
              <w:t>9</w:t>
            </w:r>
            <w:r>
              <w:rPr>
                <w:b/>
                <w:szCs w:val="21"/>
              </w:rPr>
              <w:t xml:space="preserve"> m</w:t>
            </w:r>
            <w:r>
              <w:rPr>
                <w:b/>
                <w:szCs w:val="21"/>
                <w:vertAlign w:val="superscript"/>
              </w:rPr>
              <w:t>3</w:t>
            </w:r>
            <w:r>
              <w:rPr>
                <w:b/>
                <w:szCs w:val="21"/>
              </w:rPr>
              <w:t>/a</w:t>
            </w:r>
            <w:r>
              <w:rPr>
                <w:rFonts w:hAnsi="宋体" w:hint="eastAsia"/>
                <w:b/>
                <w:sz w:val="24"/>
              </w:rPr>
              <w:t>计）</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53"/>
              <w:gridCol w:w="1527"/>
              <w:gridCol w:w="1373"/>
              <w:gridCol w:w="861"/>
              <w:gridCol w:w="1373"/>
              <w:gridCol w:w="1457"/>
              <w:gridCol w:w="740"/>
              <w:gridCol w:w="1068"/>
            </w:tblGrid>
            <w:tr w:rsidR="005733F1" w:rsidTr="00826208">
              <w:trPr>
                <w:trHeight w:val="623"/>
              </w:trPr>
              <w:tc>
                <w:tcPr>
                  <w:tcW w:w="853" w:type="dxa"/>
                  <w:tcBorders>
                    <w:top w:val="single" w:sz="12" w:space="0" w:color="auto"/>
                    <w:left w:val="single" w:sz="12" w:space="0" w:color="auto"/>
                    <w:bottom w:val="single" w:sz="6" w:space="0" w:color="auto"/>
                    <w:right w:val="single" w:sz="6" w:space="0" w:color="auto"/>
                  </w:tcBorders>
                  <w:vAlign w:val="center"/>
                  <w:hideMark/>
                </w:tcPr>
                <w:p w:rsidR="005733F1" w:rsidRDefault="005733F1" w:rsidP="005733F1">
                  <w:pPr>
                    <w:jc w:val="center"/>
                    <w:rPr>
                      <w:b/>
                      <w:szCs w:val="21"/>
                    </w:rPr>
                  </w:pPr>
                  <w:r>
                    <w:rPr>
                      <w:rFonts w:hint="eastAsia"/>
                      <w:b/>
                      <w:szCs w:val="21"/>
                    </w:rPr>
                    <w:t>污染物</w:t>
                  </w:r>
                </w:p>
              </w:tc>
              <w:tc>
                <w:tcPr>
                  <w:tcW w:w="1527" w:type="dxa"/>
                  <w:tcBorders>
                    <w:top w:val="single" w:sz="12" w:space="0" w:color="auto"/>
                    <w:left w:val="single" w:sz="6" w:space="0" w:color="auto"/>
                    <w:bottom w:val="single" w:sz="6" w:space="0" w:color="auto"/>
                    <w:right w:val="single" w:sz="6" w:space="0" w:color="auto"/>
                  </w:tcBorders>
                  <w:vAlign w:val="center"/>
                  <w:hideMark/>
                </w:tcPr>
                <w:p w:rsidR="005733F1" w:rsidRDefault="005733F1" w:rsidP="005733F1">
                  <w:pPr>
                    <w:jc w:val="center"/>
                    <w:rPr>
                      <w:b/>
                      <w:szCs w:val="21"/>
                    </w:rPr>
                  </w:pPr>
                  <w:r>
                    <w:rPr>
                      <w:rFonts w:hint="eastAsia"/>
                      <w:b/>
                      <w:szCs w:val="21"/>
                    </w:rPr>
                    <w:t>废气</w:t>
                  </w:r>
                </w:p>
                <w:p w:rsidR="005733F1" w:rsidRDefault="005733F1" w:rsidP="005733F1">
                  <w:pPr>
                    <w:jc w:val="center"/>
                    <w:rPr>
                      <w:b/>
                      <w:szCs w:val="21"/>
                    </w:rPr>
                  </w:pPr>
                  <w:r>
                    <w:rPr>
                      <w:rFonts w:hint="eastAsia"/>
                      <w:b/>
                      <w:szCs w:val="21"/>
                    </w:rPr>
                    <w:t>治理措施</w:t>
                  </w:r>
                </w:p>
              </w:tc>
              <w:tc>
                <w:tcPr>
                  <w:tcW w:w="1373" w:type="dxa"/>
                  <w:tcBorders>
                    <w:top w:val="single" w:sz="12" w:space="0" w:color="auto"/>
                    <w:left w:val="single" w:sz="6" w:space="0" w:color="auto"/>
                    <w:bottom w:val="single" w:sz="6" w:space="0" w:color="auto"/>
                    <w:right w:val="single" w:sz="6" w:space="0" w:color="auto"/>
                  </w:tcBorders>
                  <w:vAlign w:val="center"/>
                  <w:hideMark/>
                </w:tcPr>
                <w:p w:rsidR="005733F1" w:rsidRDefault="005733F1" w:rsidP="005733F1">
                  <w:pPr>
                    <w:jc w:val="center"/>
                    <w:rPr>
                      <w:b/>
                      <w:szCs w:val="21"/>
                    </w:rPr>
                  </w:pPr>
                  <w:r>
                    <w:rPr>
                      <w:rFonts w:hint="eastAsia"/>
                      <w:b/>
                      <w:szCs w:val="21"/>
                    </w:rPr>
                    <w:t>产生浓度（</w:t>
                  </w:r>
                  <w:r>
                    <w:rPr>
                      <w:b/>
                      <w:szCs w:val="21"/>
                    </w:rPr>
                    <w:t>mg/Nm</w:t>
                  </w:r>
                  <w:r>
                    <w:rPr>
                      <w:b/>
                      <w:szCs w:val="21"/>
                      <w:vertAlign w:val="superscript"/>
                    </w:rPr>
                    <w:t>3</w:t>
                  </w:r>
                  <w:r>
                    <w:rPr>
                      <w:rFonts w:hint="eastAsia"/>
                      <w:b/>
                      <w:szCs w:val="21"/>
                    </w:rPr>
                    <w:t>）</w:t>
                  </w:r>
                </w:p>
              </w:tc>
              <w:tc>
                <w:tcPr>
                  <w:tcW w:w="861" w:type="dxa"/>
                  <w:tcBorders>
                    <w:top w:val="single" w:sz="12" w:space="0" w:color="auto"/>
                    <w:left w:val="single" w:sz="6" w:space="0" w:color="auto"/>
                    <w:bottom w:val="single" w:sz="6" w:space="0" w:color="auto"/>
                    <w:right w:val="single" w:sz="6" w:space="0" w:color="auto"/>
                  </w:tcBorders>
                  <w:vAlign w:val="center"/>
                  <w:hideMark/>
                </w:tcPr>
                <w:p w:rsidR="005733F1" w:rsidRDefault="005733F1" w:rsidP="005733F1">
                  <w:pPr>
                    <w:jc w:val="center"/>
                    <w:rPr>
                      <w:b/>
                      <w:szCs w:val="21"/>
                    </w:rPr>
                  </w:pPr>
                  <w:r>
                    <w:rPr>
                      <w:rFonts w:hint="eastAsia"/>
                      <w:b/>
                      <w:szCs w:val="21"/>
                    </w:rPr>
                    <w:t>去除效率（</w:t>
                  </w:r>
                  <w:r>
                    <w:rPr>
                      <w:b/>
                      <w:szCs w:val="21"/>
                    </w:rPr>
                    <w:t>%</w:t>
                  </w:r>
                  <w:r>
                    <w:rPr>
                      <w:rFonts w:hint="eastAsia"/>
                      <w:b/>
                      <w:szCs w:val="21"/>
                    </w:rPr>
                    <w:t>）</w:t>
                  </w:r>
                </w:p>
              </w:tc>
              <w:tc>
                <w:tcPr>
                  <w:tcW w:w="1373" w:type="dxa"/>
                  <w:tcBorders>
                    <w:top w:val="single" w:sz="12" w:space="0" w:color="auto"/>
                    <w:left w:val="single" w:sz="6" w:space="0" w:color="auto"/>
                    <w:bottom w:val="single" w:sz="6" w:space="0" w:color="auto"/>
                    <w:right w:val="single" w:sz="6" w:space="0" w:color="auto"/>
                  </w:tcBorders>
                  <w:vAlign w:val="center"/>
                  <w:hideMark/>
                </w:tcPr>
                <w:p w:rsidR="005733F1" w:rsidRDefault="005733F1" w:rsidP="005733F1">
                  <w:pPr>
                    <w:jc w:val="center"/>
                    <w:rPr>
                      <w:b/>
                      <w:szCs w:val="21"/>
                    </w:rPr>
                  </w:pPr>
                  <w:r>
                    <w:rPr>
                      <w:rFonts w:hint="eastAsia"/>
                      <w:b/>
                      <w:szCs w:val="21"/>
                    </w:rPr>
                    <w:t>排放浓度（</w:t>
                  </w:r>
                  <w:r>
                    <w:rPr>
                      <w:b/>
                      <w:szCs w:val="21"/>
                    </w:rPr>
                    <w:t>mg/Nm</w:t>
                  </w:r>
                  <w:r>
                    <w:rPr>
                      <w:b/>
                      <w:szCs w:val="21"/>
                      <w:vertAlign w:val="superscript"/>
                    </w:rPr>
                    <w:t>3</w:t>
                  </w:r>
                  <w:r>
                    <w:rPr>
                      <w:rFonts w:hint="eastAsia"/>
                      <w:b/>
                      <w:szCs w:val="21"/>
                    </w:rPr>
                    <w:t>）</w:t>
                  </w:r>
                </w:p>
              </w:tc>
              <w:tc>
                <w:tcPr>
                  <w:tcW w:w="1457" w:type="dxa"/>
                  <w:tcBorders>
                    <w:top w:val="single" w:sz="12" w:space="0" w:color="auto"/>
                    <w:left w:val="single" w:sz="6" w:space="0" w:color="auto"/>
                    <w:bottom w:val="single" w:sz="6" w:space="0" w:color="auto"/>
                    <w:right w:val="single" w:sz="6" w:space="0" w:color="auto"/>
                  </w:tcBorders>
                  <w:hideMark/>
                </w:tcPr>
                <w:p w:rsidR="005733F1" w:rsidRDefault="005733F1" w:rsidP="005733F1">
                  <w:pPr>
                    <w:jc w:val="center"/>
                    <w:rPr>
                      <w:b/>
                      <w:szCs w:val="21"/>
                    </w:rPr>
                  </w:pPr>
                  <w:r>
                    <w:rPr>
                      <w:rFonts w:hint="eastAsia"/>
                      <w:b/>
                      <w:szCs w:val="21"/>
                    </w:rPr>
                    <w:t>标准值（</w:t>
                  </w:r>
                  <w:r>
                    <w:rPr>
                      <w:b/>
                      <w:szCs w:val="21"/>
                    </w:rPr>
                    <w:t>mg/Nm</w:t>
                  </w:r>
                  <w:r>
                    <w:rPr>
                      <w:b/>
                      <w:szCs w:val="21"/>
                      <w:vertAlign w:val="superscript"/>
                    </w:rPr>
                    <w:t>3</w:t>
                  </w:r>
                  <w:r>
                    <w:rPr>
                      <w:rFonts w:hint="eastAsia"/>
                      <w:b/>
                      <w:szCs w:val="21"/>
                    </w:rPr>
                    <w:t>）</w:t>
                  </w:r>
                </w:p>
              </w:tc>
              <w:tc>
                <w:tcPr>
                  <w:tcW w:w="740" w:type="dxa"/>
                  <w:tcBorders>
                    <w:top w:val="single" w:sz="12" w:space="0" w:color="auto"/>
                    <w:left w:val="single" w:sz="6" w:space="0" w:color="auto"/>
                    <w:bottom w:val="single" w:sz="6" w:space="0" w:color="auto"/>
                    <w:right w:val="single" w:sz="6" w:space="0" w:color="auto"/>
                  </w:tcBorders>
                  <w:hideMark/>
                </w:tcPr>
                <w:p w:rsidR="005733F1" w:rsidRDefault="005733F1" w:rsidP="005733F1">
                  <w:pPr>
                    <w:jc w:val="center"/>
                    <w:rPr>
                      <w:b/>
                      <w:szCs w:val="21"/>
                    </w:rPr>
                  </w:pPr>
                  <w:r>
                    <w:rPr>
                      <w:rFonts w:hint="eastAsia"/>
                      <w:b/>
                      <w:szCs w:val="21"/>
                    </w:rPr>
                    <w:t>达标</w:t>
                  </w:r>
                </w:p>
                <w:p w:rsidR="005733F1" w:rsidRDefault="005733F1" w:rsidP="005733F1">
                  <w:pPr>
                    <w:jc w:val="center"/>
                    <w:rPr>
                      <w:b/>
                      <w:szCs w:val="21"/>
                    </w:rPr>
                  </w:pPr>
                  <w:r>
                    <w:rPr>
                      <w:rFonts w:hint="eastAsia"/>
                      <w:b/>
                      <w:szCs w:val="21"/>
                    </w:rPr>
                    <w:t>情况</w:t>
                  </w:r>
                </w:p>
              </w:tc>
              <w:tc>
                <w:tcPr>
                  <w:tcW w:w="1068" w:type="dxa"/>
                  <w:tcBorders>
                    <w:top w:val="single" w:sz="12" w:space="0" w:color="auto"/>
                    <w:left w:val="single" w:sz="6" w:space="0" w:color="auto"/>
                    <w:bottom w:val="single" w:sz="6" w:space="0" w:color="auto"/>
                    <w:right w:val="single" w:sz="12" w:space="0" w:color="auto"/>
                  </w:tcBorders>
                  <w:hideMark/>
                </w:tcPr>
                <w:p w:rsidR="005733F1" w:rsidRDefault="005733F1" w:rsidP="005733F1">
                  <w:pPr>
                    <w:jc w:val="center"/>
                    <w:rPr>
                      <w:b/>
                      <w:szCs w:val="21"/>
                    </w:rPr>
                  </w:pPr>
                  <w:r>
                    <w:rPr>
                      <w:rFonts w:hint="eastAsia"/>
                      <w:b/>
                      <w:szCs w:val="21"/>
                    </w:rPr>
                    <w:t>排放量</w:t>
                  </w:r>
                </w:p>
                <w:p w:rsidR="005733F1" w:rsidRDefault="005733F1" w:rsidP="005733F1">
                  <w:pPr>
                    <w:jc w:val="center"/>
                    <w:rPr>
                      <w:b/>
                      <w:szCs w:val="21"/>
                    </w:rPr>
                  </w:pPr>
                  <w:r>
                    <w:rPr>
                      <w:rFonts w:hint="eastAsia"/>
                      <w:b/>
                      <w:szCs w:val="21"/>
                    </w:rPr>
                    <w:t>（</w:t>
                  </w:r>
                  <w:r>
                    <w:rPr>
                      <w:b/>
                      <w:szCs w:val="21"/>
                    </w:rPr>
                    <w:t>t/a</w:t>
                  </w:r>
                  <w:r>
                    <w:rPr>
                      <w:rFonts w:hint="eastAsia"/>
                      <w:b/>
                      <w:szCs w:val="21"/>
                    </w:rPr>
                    <w:t>）</w:t>
                  </w:r>
                </w:p>
              </w:tc>
            </w:tr>
            <w:tr w:rsidR="005733F1" w:rsidTr="00826208">
              <w:tc>
                <w:tcPr>
                  <w:tcW w:w="853" w:type="dxa"/>
                  <w:tcBorders>
                    <w:top w:val="single" w:sz="6" w:space="0" w:color="auto"/>
                    <w:left w:val="single" w:sz="12" w:space="0" w:color="auto"/>
                    <w:bottom w:val="single" w:sz="6" w:space="0" w:color="auto"/>
                    <w:right w:val="single" w:sz="6" w:space="0" w:color="auto"/>
                  </w:tcBorders>
                  <w:vAlign w:val="center"/>
                  <w:hideMark/>
                </w:tcPr>
                <w:p w:rsidR="005733F1" w:rsidRDefault="005733F1" w:rsidP="005733F1">
                  <w:pPr>
                    <w:jc w:val="center"/>
                    <w:rPr>
                      <w:szCs w:val="21"/>
                    </w:rPr>
                  </w:pPr>
                  <w:r>
                    <w:rPr>
                      <w:rFonts w:hint="eastAsia"/>
                      <w:szCs w:val="21"/>
                    </w:rPr>
                    <w:t>烟尘</w:t>
                  </w:r>
                </w:p>
              </w:tc>
              <w:tc>
                <w:tcPr>
                  <w:tcW w:w="1527" w:type="dxa"/>
                  <w:tcBorders>
                    <w:top w:val="single" w:sz="6" w:space="0" w:color="auto"/>
                    <w:left w:val="single" w:sz="6" w:space="0" w:color="auto"/>
                    <w:bottom w:val="single" w:sz="6" w:space="0" w:color="auto"/>
                    <w:right w:val="single" w:sz="6" w:space="0" w:color="auto"/>
                  </w:tcBorders>
                  <w:vAlign w:val="center"/>
                  <w:hideMark/>
                </w:tcPr>
                <w:p w:rsidR="005733F1" w:rsidRDefault="005733F1" w:rsidP="005733F1">
                  <w:pPr>
                    <w:jc w:val="center"/>
                    <w:rPr>
                      <w:szCs w:val="21"/>
                    </w:rPr>
                  </w:pPr>
                  <w:r>
                    <w:rPr>
                      <w:szCs w:val="21"/>
                    </w:rPr>
                    <w:t>/</w:t>
                  </w:r>
                </w:p>
              </w:tc>
              <w:tc>
                <w:tcPr>
                  <w:tcW w:w="1373" w:type="dxa"/>
                  <w:tcBorders>
                    <w:top w:val="single" w:sz="6" w:space="0" w:color="auto"/>
                    <w:left w:val="single" w:sz="6" w:space="0" w:color="auto"/>
                    <w:bottom w:val="single" w:sz="6" w:space="0" w:color="auto"/>
                    <w:right w:val="single" w:sz="6" w:space="0" w:color="auto"/>
                  </w:tcBorders>
                  <w:vAlign w:val="center"/>
                  <w:hideMark/>
                </w:tcPr>
                <w:p w:rsidR="005733F1" w:rsidRDefault="00286599" w:rsidP="005733F1">
                  <w:pPr>
                    <w:jc w:val="center"/>
                    <w:rPr>
                      <w:szCs w:val="21"/>
                    </w:rPr>
                  </w:pPr>
                  <w:r>
                    <w:rPr>
                      <w:szCs w:val="21"/>
                    </w:rPr>
                    <w:t>2.33</w:t>
                  </w:r>
                </w:p>
              </w:tc>
              <w:tc>
                <w:tcPr>
                  <w:tcW w:w="861" w:type="dxa"/>
                  <w:tcBorders>
                    <w:top w:val="single" w:sz="6" w:space="0" w:color="auto"/>
                    <w:left w:val="single" w:sz="6" w:space="0" w:color="auto"/>
                    <w:bottom w:val="single" w:sz="6" w:space="0" w:color="auto"/>
                    <w:right w:val="single" w:sz="6" w:space="0" w:color="auto"/>
                  </w:tcBorders>
                  <w:vAlign w:val="center"/>
                  <w:hideMark/>
                </w:tcPr>
                <w:p w:rsidR="005733F1" w:rsidRDefault="005733F1" w:rsidP="005733F1">
                  <w:pPr>
                    <w:jc w:val="center"/>
                    <w:rPr>
                      <w:szCs w:val="21"/>
                    </w:rPr>
                  </w:pPr>
                  <w:r>
                    <w:rPr>
                      <w:szCs w:val="21"/>
                    </w:rPr>
                    <w:t>--</w:t>
                  </w:r>
                </w:p>
              </w:tc>
              <w:tc>
                <w:tcPr>
                  <w:tcW w:w="1373" w:type="dxa"/>
                  <w:tcBorders>
                    <w:top w:val="single" w:sz="6" w:space="0" w:color="auto"/>
                    <w:left w:val="single" w:sz="6" w:space="0" w:color="auto"/>
                    <w:bottom w:val="single" w:sz="6" w:space="0" w:color="auto"/>
                    <w:right w:val="single" w:sz="6" w:space="0" w:color="auto"/>
                  </w:tcBorders>
                  <w:vAlign w:val="center"/>
                  <w:hideMark/>
                </w:tcPr>
                <w:p w:rsidR="005733F1" w:rsidRDefault="00286599" w:rsidP="005733F1">
                  <w:pPr>
                    <w:jc w:val="center"/>
                    <w:rPr>
                      <w:szCs w:val="21"/>
                    </w:rPr>
                  </w:pPr>
                  <w:r>
                    <w:rPr>
                      <w:szCs w:val="21"/>
                    </w:rPr>
                    <w:t>2.33</w:t>
                  </w:r>
                </w:p>
              </w:tc>
              <w:tc>
                <w:tcPr>
                  <w:tcW w:w="1457" w:type="dxa"/>
                  <w:tcBorders>
                    <w:top w:val="single" w:sz="6" w:space="0" w:color="auto"/>
                    <w:left w:val="single" w:sz="6" w:space="0" w:color="auto"/>
                    <w:bottom w:val="single" w:sz="6" w:space="0" w:color="auto"/>
                    <w:right w:val="single" w:sz="6" w:space="0" w:color="auto"/>
                  </w:tcBorders>
                  <w:hideMark/>
                </w:tcPr>
                <w:p w:rsidR="005733F1" w:rsidRDefault="005733F1" w:rsidP="005733F1">
                  <w:pPr>
                    <w:jc w:val="center"/>
                    <w:rPr>
                      <w:szCs w:val="21"/>
                    </w:rPr>
                  </w:pPr>
                  <w:r>
                    <w:rPr>
                      <w:szCs w:val="21"/>
                    </w:rPr>
                    <w:t>5</w:t>
                  </w:r>
                </w:p>
              </w:tc>
              <w:tc>
                <w:tcPr>
                  <w:tcW w:w="740" w:type="dxa"/>
                  <w:tcBorders>
                    <w:top w:val="single" w:sz="6" w:space="0" w:color="auto"/>
                    <w:left w:val="single" w:sz="6" w:space="0" w:color="auto"/>
                    <w:bottom w:val="single" w:sz="6" w:space="0" w:color="auto"/>
                    <w:right w:val="single" w:sz="6" w:space="0" w:color="auto"/>
                  </w:tcBorders>
                  <w:hideMark/>
                </w:tcPr>
                <w:p w:rsidR="005733F1" w:rsidRDefault="005733F1" w:rsidP="005733F1">
                  <w:pPr>
                    <w:jc w:val="center"/>
                    <w:rPr>
                      <w:szCs w:val="21"/>
                    </w:rPr>
                  </w:pPr>
                  <w:r>
                    <w:rPr>
                      <w:rFonts w:hint="eastAsia"/>
                      <w:szCs w:val="21"/>
                    </w:rPr>
                    <w:t>达标</w:t>
                  </w:r>
                </w:p>
              </w:tc>
              <w:tc>
                <w:tcPr>
                  <w:tcW w:w="1068" w:type="dxa"/>
                  <w:tcBorders>
                    <w:top w:val="single" w:sz="6" w:space="0" w:color="auto"/>
                    <w:left w:val="single" w:sz="6" w:space="0" w:color="auto"/>
                    <w:bottom w:val="single" w:sz="6" w:space="0" w:color="auto"/>
                    <w:right w:val="single" w:sz="12" w:space="0" w:color="auto"/>
                  </w:tcBorders>
                  <w:vAlign w:val="center"/>
                  <w:hideMark/>
                </w:tcPr>
                <w:p w:rsidR="005733F1" w:rsidRPr="00286599" w:rsidRDefault="00AE025F" w:rsidP="005733F1">
                  <w:pPr>
                    <w:jc w:val="center"/>
                    <w:rPr>
                      <w:szCs w:val="21"/>
                    </w:rPr>
                  </w:pPr>
                  <w:r>
                    <w:rPr>
                      <w:rFonts w:hint="eastAsia"/>
                      <w:szCs w:val="21"/>
                    </w:rPr>
                    <w:t>10.6</w:t>
                  </w:r>
                </w:p>
              </w:tc>
            </w:tr>
            <w:tr w:rsidR="005733F1" w:rsidTr="00286599">
              <w:trPr>
                <w:trHeight w:val="396"/>
              </w:trPr>
              <w:tc>
                <w:tcPr>
                  <w:tcW w:w="853" w:type="dxa"/>
                  <w:tcBorders>
                    <w:top w:val="single" w:sz="6" w:space="0" w:color="auto"/>
                    <w:left w:val="single" w:sz="12" w:space="0" w:color="auto"/>
                    <w:bottom w:val="single" w:sz="6" w:space="0" w:color="auto"/>
                    <w:right w:val="single" w:sz="6" w:space="0" w:color="auto"/>
                  </w:tcBorders>
                </w:tcPr>
                <w:p w:rsidR="005733F1" w:rsidRDefault="005733F1" w:rsidP="00286599">
                  <w:pPr>
                    <w:adjustRightInd w:val="0"/>
                    <w:snapToGrid w:val="0"/>
                    <w:spacing w:line="360" w:lineRule="auto"/>
                    <w:jc w:val="center"/>
                    <w:rPr>
                      <w:rFonts w:hAnsi="宋体"/>
                      <w:szCs w:val="21"/>
                    </w:rPr>
                  </w:pPr>
                  <w:r>
                    <w:rPr>
                      <w:rFonts w:hAnsi="宋体"/>
                      <w:szCs w:val="21"/>
                    </w:rPr>
                    <w:t>SO</w:t>
                  </w:r>
                  <w:r>
                    <w:rPr>
                      <w:rFonts w:hAnsi="宋体"/>
                      <w:szCs w:val="21"/>
                      <w:vertAlign w:val="subscript"/>
                    </w:rPr>
                    <w:t>2</w:t>
                  </w:r>
                </w:p>
              </w:tc>
              <w:tc>
                <w:tcPr>
                  <w:tcW w:w="1527" w:type="dxa"/>
                  <w:tcBorders>
                    <w:top w:val="single" w:sz="6" w:space="0" w:color="auto"/>
                    <w:left w:val="single" w:sz="6" w:space="0" w:color="auto"/>
                    <w:bottom w:val="single" w:sz="6" w:space="0" w:color="auto"/>
                    <w:right w:val="single" w:sz="6" w:space="0" w:color="auto"/>
                  </w:tcBorders>
                  <w:vAlign w:val="center"/>
                </w:tcPr>
                <w:p w:rsidR="005733F1" w:rsidRPr="00AE025F" w:rsidRDefault="00286599" w:rsidP="005733F1">
                  <w:pPr>
                    <w:jc w:val="center"/>
                    <w:rPr>
                      <w:b/>
                      <w:szCs w:val="21"/>
                    </w:rPr>
                  </w:pPr>
                  <w:r w:rsidRPr="00AE025F">
                    <w:rPr>
                      <w:rFonts w:hint="eastAsia"/>
                      <w:b/>
                      <w:bCs/>
                      <w:szCs w:val="21"/>
                    </w:rPr>
                    <w:t>CFB</w:t>
                  </w:r>
                  <w:r w:rsidRPr="00AE025F">
                    <w:rPr>
                      <w:rFonts w:hint="eastAsia"/>
                      <w:b/>
                      <w:bCs/>
                      <w:szCs w:val="21"/>
                    </w:rPr>
                    <w:t>半干法循环流化床脱硫</w:t>
                  </w:r>
                </w:p>
              </w:tc>
              <w:tc>
                <w:tcPr>
                  <w:tcW w:w="1373" w:type="dxa"/>
                  <w:tcBorders>
                    <w:top w:val="single" w:sz="6" w:space="0" w:color="auto"/>
                    <w:left w:val="single" w:sz="6" w:space="0" w:color="auto"/>
                    <w:bottom w:val="single" w:sz="6" w:space="0" w:color="auto"/>
                    <w:right w:val="single" w:sz="6" w:space="0" w:color="auto"/>
                  </w:tcBorders>
                </w:tcPr>
                <w:p w:rsidR="005733F1" w:rsidRDefault="00286599" w:rsidP="005733F1">
                  <w:pPr>
                    <w:jc w:val="center"/>
                    <w:rPr>
                      <w:szCs w:val="21"/>
                    </w:rPr>
                  </w:pPr>
                  <w:r>
                    <w:rPr>
                      <w:rFonts w:hint="eastAsia"/>
                      <w:szCs w:val="21"/>
                    </w:rPr>
                    <w:t>6</w:t>
                  </w:r>
                  <w:r>
                    <w:rPr>
                      <w:szCs w:val="21"/>
                    </w:rPr>
                    <w:t>1.6</w:t>
                  </w:r>
                </w:p>
              </w:tc>
              <w:tc>
                <w:tcPr>
                  <w:tcW w:w="861" w:type="dxa"/>
                  <w:tcBorders>
                    <w:top w:val="single" w:sz="6" w:space="0" w:color="auto"/>
                    <w:left w:val="single" w:sz="6" w:space="0" w:color="auto"/>
                    <w:bottom w:val="single" w:sz="6" w:space="0" w:color="auto"/>
                    <w:right w:val="single" w:sz="6" w:space="0" w:color="auto"/>
                  </w:tcBorders>
                </w:tcPr>
                <w:p w:rsidR="005733F1" w:rsidRDefault="00286599" w:rsidP="005733F1">
                  <w:pPr>
                    <w:jc w:val="center"/>
                    <w:rPr>
                      <w:bCs/>
                      <w:szCs w:val="21"/>
                    </w:rPr>
                  </w:pPr>
                  <w:r>
                    <w:rPr>
                      <w:rFonts w:hint="eastAsia"/>
                      <w:bCs/>
                      <w:szCs w:val="21"/>
                    </w:rPr>
                    <w:t>8</w:t>
                  </w:r>
                  <w:r>
                    <w:rPr>
                      <w:bCs/>
                      <w:szCs w:val="21"/>
                    </w:rPr>
                    <w:t>0</w:t>
                  </w:r>
                </w:p>
              </w:tc>
              <w:tc>
                <w:tcPr>
                  <w:tcW w:w="1373" w:type="dxa"/>
                  <w:tcBorders>
                    <w:top w:val="single" w:sz="6" w:space="0" w:color="auto"/>
                    <w:left w:val="single" w:sz="6" w:space="0" w:color="auto"/>
                    <w:bottom w:val="single" w:sz="6" w:space="0" w:color="auto"/>
                    <w:right w:val="single" w:sz="6" w:space="0" w:color="auto"/>
                  </w:tcBorders>
                </w:tcPr>
                <w:p w:rsidR="005733F1" w:rsidRDefault="00286599" w:rsidP="005733F1">
                  <w:pPr>
                    <w:jc w:val="center"/>
                    <w:rPr>
                      <w:bCs/>
                      <w:szCs w:val="21"/>
                    </w:rPr>
                  </w:pPr>
                  <w:r>
                    <w:rPr>
                      <w:rFonts w:hint="eastAsia"/>
                      <w:bCs/>
                      <w:szCs w:val="21"/>
                    </w:rPr>
                    <w:t>1</w:t>
                  </w:r>
                  <w:r>
                    <w:rPr>
                      <w:bCs/>
                      <w:szCs w:val="21"/>
                    </w:rPr>
                    <w:t>2.32</w:t>
                  </w:r>
                </w:p>
              </w:tc>
              <w:tc>
                <w:tcPr>
                  <w:tcW w:w="1457" w:type="dxa"/>
                  <w:tcBorders>
                    <w:top w:val="single" w:sz="6" w:space="0" w:color="auto"/>
                    <w:left w:val="single" w:sz="6" w:space="0" w:color="auto"/>
                    <w:bottom w:val="single" w:sz="6" w:space="0" w:color="auto"/>
                    <w:right w:val="single" w:sz="6" w:space="0" w:color="auto"/>
                  </w:tcBorders>
                  <w:hideMark/>
                </w:tcPr>
                <w:p w:rsidR="005733F1" w:rsidRDefault="005733F1" w:rsidP="005733F1">
                  <w:pPr>
                    <w:jc w:val="center"/>
                    <w:rPr>
                      <w:bCs/>
                      <w:szCs w:val="21"/>
                    </w:rPr>
                  </w:pPr>
                  <w:r>
                    <w:rPr>
                      <w:bCs/>
                      <w:szCs w:val="21"/>
                    </w:rPr>
                    <w:t>35</w:t>
                  </w:r>
                </w:p>
              </w:tc>
              <w:tc>
                <w:tcPr>
                  <w:tcW w:w="740" w:type="dxa"/>
                  <w:tcBorders>
                    <w:top w:val="single" w:sz="6" w:space="0" w:color="auto"/>
                    <w:left w:val="single" w:sz="6" w:space="0" w:color="auto"/>
                    <w:bottom w:val="single" w:sz="6" w:space="0" w:color="auto"/>
                    <w:right w:val="single" w:sz="6" w:space="0" w:color="auto"/>
                  </w:tcBorders>
                  <w:hideMark/>
                </w:tcPr>
                <w:p w:rsidR="005733F1" w:rsidRDefault="005733F1" w:rsidP="005733F1">
                  <w:pPr>
                    <w:jc w:val="center"/>
                    <w:rPr>
                      <w:bCs/>
                      <w:szCs w:val="21"/>
                    </w:rPr>
                  </w:pPr>
                  <w:r>
                    <w:rPr>
                      <w:rFonts w:hint="eastAsia"/>
                      <w:szCs w:val="21"/>
                    </w:rPr>
                    <w:t>达标</w:t>
                  </w:r>
                </w:p>
              </w:tc>
              <w:tc>
                <w:tcPr>
                  <w:tcW w:w="1068" w:type="dxa"/>
                  <w:tcBorders>
                    <w:top w:val="single" w:sz="6" w:space="0" w:color="auto"/>
                    <w:left w:val="single" w:sz="6" w:space="0" w:color="auto"/>
                    <w:bottom w:val="single" w:sz="6" w:space="0" w:color="auto"/>
                    <w:right w:val="single" w:sz="12" w:space="0" w:color="auto"/>
                  </w:tcBorders>
                  <w:vAlign w:val="center"/>
                  <w:hideMark/>
                </w:tcPr>
                <w:p w:rsidR="005733F1" w:rsidRPr="00286599" w:rsidRDefault="00AE025F" w:rsidP="005733F1">
                  <w:pPr>
                    <w:jc w:val="center"/>
                    <w:rPr>
                      <w:szCs w:val="21"/>
                    </w:rPr>
                  </w:pPr>
                  <w:r>
                    <w:rPr>
                      <w:rFonts w:hint="eastAsia"/>
                      <w:szCs w:val="21"/>
                    </w:rPr>
                    <w:t>55.9</w:t>
                  </w:r>
                </w:p>
              </w:tc>
            </w:tr>
            <w:tr w:rsidR="005733F1" w:rsidTr="00286599">
              <w:tc>
                <w:tcPr>
                  <w:tcW w:w="853" w:type="dxa"/>
                  <w:tcBorders>
                    <w:top w:val="single" w:sz="6" w:space="0" w:color="auto"/>
                    <w:left w:val="single" w:sz="12" w:space="0" w:color="auto"/>
                    <w:bottom w:val="single" w:sz="12" w:space="0" w:color="auto"/>
                    <w:right w:val="single" w:sz="6" w:space="0" w:color="auto"/>
                  </w:tcBorders>
                  <w:hideMark/>
                </w:tcPr>
                <w:p w:rsidR="005733F1" w:rsidRDefault="005733F1" w:rsidP="005733F1">
                  <w:pPr>
                    <w:adjustRightInd w:val="0"/>
                    <w:snapToGrid w:val="0"/>
                    <w:spacing w:line="360" w:lineRule="auto"/>
                    <w:jc w:val="center"/>
                    <w:rPr>
                      <w:rFonts w:hAnsi="宋体"/>
                      <w:szCs w:val="21"/>
                    </w:rPr>
                  </w:pPr>
                  <w:r>
                    <w:rPr>
                      <w:rFonts w:hAnsi="宋体"/>
                      <w:szCs w:val="21"/>
                    </w:rPr>
                    <w:t>NOx</w:t>
                  </w:r>
                </w:p>
              </w:tc>
              <w:tc>
                <w:tcPr>
                  <w:tcW w:w="1527" w:type="dxa"/>
                  <w:tcBorders>
                    <w:top w:val="single" w:sz="6" w:space="0" w:color="auto"/>
                    <w:left w:val="single" w:sz="6" w:space="0" w:color="auto"/>
                    <w:bottom w:val="single" w:sz="12" w:space="0" w:color="auto"/>
                    <w:right w:val="single" w:sz="6" w:space="0" w:color="auto"/>
                  </w:tcBorders>
                </w:tcPr>
                <w:p w:rsidR="005733F1" w:rsidRDefault="00286599" w:rsidP="005733F1">
                  <w:pPr>
                    <w:adjustRightInd w:val="0"/>
                    <w:snapToGrid w:val="0"/>
                    <w:jc w:val="center"/>
                    <w:rPr>
                      <w:rFonts w:hAnsi="宋体"/>
                      <w:szCs w:val="21"/>
                    </w:rPr>
                  </w:pPr>
                  <w:r>
                    <w:rPr>
                      <w:rFonts w:hAnsi="宋体" w:hint="eastAsia"/>
                      <w:szCs w:val="21"/>
                    </w:rPr>
                    <w:t>/</w:t>
                  </w:r>
                </w:p>
              </w:tc>
              <w:tc>
                <w:tcPr>
                  <w:tcW w:w="1373" w:type="dxa"/>
                  <w:tcBorders>
                    <w:top w:val="single" w:sz="6" w:space="0" w:color="auto"/>
                    <w:left w:val="single" w:sz="6" w:space="0" w:color="auto"/>
                    <w:bottom w:val="single" w:sz="12" w:space="0" w:color="auto"/>
                    <w:right w:val="single" w:sz="6" w:space="0" w:color="auto"/>
                  </w:tcBorders>
                </w:tcPr>
                <w:p w:rsidR="005733F1" w:rsidRDefault="00286599" w:rsidP="005733F1">
                  <w:pPr>
                    <w:jc w:val="center"/>
                    <w:rPr>
                      <w:szCs w:val="21"/>
                    </w:rPr>
                  </w:pPr>
                  <w:r>
                    <w:rPr>
                      <w:rFonts w:hint="eastAsia"/>
                      <w:szCs w:val="21"/>
                    </w:rPr>
                    <w:t>2</w:t>
                  </w:r>
                  <w:r>
                    <w:rPr>
                      <w:szCs w:val="21"/>
                    </w:rPr>
                    <w:t>7.5</w:t>
                  </w:r>
                </w:p>
              </w:tc>
              <w:tc>
                <w:tcPr>
                  <w:tcW w:w="861" w:type="dxa"/>
                  <w:tcBorders>
                    <w:top w:val="single" w:sz="6" w:space="0" w:color="auto"/>
                    <w:left w:val="single" w:sz="6" w:space="0" w:color="auto"/>
                    <w:bottom w:val="single" w:sz="12" w:space="0" w:color="auto"/>
                    <w:right w:val="single" w:sz="6" w:space="0" w:color="auto"/>
                  </w:tcBorders>
                </w:tcPr>
                <w:p w:rsidR="005733F1" w:rsidRDefault="00286599" w:rsidP="005733F1">
                  <w:pPr>
                    <w:jc w:val="center"/>
                    <w:rPr>
                      <w:bCs/>
                      <w:szCs w:val="21"/>
                    </w:rPr>
                  </w:pPr>
                  <w:r>
                    <w:rPr>
                      <w:rFonts w:hint="eastAsia"/>
                      <w:bCs/>
                      <w:szCs w:val="21"/>
                    </w:rPr>
                    <w:t>--</w:t>
                  </w:r>
                </w:p>
              </w:tc>
              <w:tc>
                <w:tcPr>
                  <w:tcW w:w="1373" w:type="dxa"/>
                  <w:tcBorders>
                    <w:top w:val="single" w:sz="6" w:space="0" w:color="auto"/>
                    <w:left w:val="single" w:sz="6" w:space="0" w:color="auto"/>
                    <w:bottom w:val="single" w:sz="12" w:space="0" w:color="auto"/>
                    <w:right w:val="single" w:sz="6" w:space="0" w:color="auto"/>
                  </w:tcBorders>
                </w:tcPr>
                <w:p w:rsidR="005733F1" w:rsidRDefault="00286599" w:rsidP="005733F1">
                  <w:pPr>
                    <w:jc w:val="center"/>
                    <w:rPr>
                      <w:bCs/>
                      <w:szCs w:val="21"/>
                    </w:rPr>
                  </w:pPr>
                  <w:r>
                    <w:rPr>
                      <w:rFonts w:hint="eastAsia"/>
                      <w:bCs/>
                      <w:szCs w:val="21"/>
                    </w:rPr>
                    <w:t>2</w:t>
                  </w:r>
                  <w:r>
                    <w:rPr>
                      <w:bCs/>
                      <w:szCs w:val="21"/>
                    </w:rPr>
                    <w:t>7.5</w:t>
                  </w:r>
                </w:p>
              </w:tc>
              <w:tc>
                <w:tcPr>
                  <w:tcW w:w="1457" w:type="dxa"/>
                  <w:tcBorders>
                    <w:top w:val="single" w:sz="6" w:space="0" w:color="auto"/>
                    <w:left w:val="single" w:sz="6" w:space="0" w:color="auto"/>
                    <w:bottom w:val="single" w:sz="12" w:space="0" w:color="auto"/>
                    <w:right w:val="single" w:sz="6" w:space="0" w:color="auto"/>
                  </w:tcBorders>
                  <w:hideMark/>
                </w:tcPr>
                <w:p w:rsidR="005733F1" w:rsidRDefault="005733F1" w:rsidP="005733F1">
                  <w:pPr>
                    <w:jc w:val="center"/>
                    <w:rPr>
                      <w:bCs/>
                      <w:szCs w:val="21"/>
                    </w:rPr>
                  </w:pPr>
                  <w:r>
                    <w:rPr>
                      <w:bCs/>
                      <w:szCs w:val="21"/>
                    </w:rPr>
                    <w:t>50</w:t>
                  </w:r>
                </w:p>
              </w:tc>
              <w:tc>
                <w:tcPr>
                  <w:tcW w:w="740" w:type="dxa"/>
                  <w:tcBorders>
                    <w:top w:val="single" w:sz="6" w:space="0" w:color="auto"/>
                    <w:left w:val="single" w:sz="6" w:space="0" w:color="auto"/>
                    <w:bottom w:val="single" w:sz="12" w:space="0" w:color="auto"/>
                    <w:right w:val="single" w:sz="6" w:space="0" w:color="auto"/>
                  </w:tcBorders>
                  <w:hideMark/>
                </w:tcPr>
                <w:p w:rsidR="005733F1" w:rsidRDefault="005733F1" w:rsidP="005733F1">
                  <w:pPr>
                    <w:jc w:val="center"/>
                    <w:rPr>
                      <w:bCs/>
                      <w:szCs w:val="21"/>
                    </w:rPr>
                  </w:pPr>
                  <w:r>
                    <w:rPr>
                      <w:rFonts w:hint="eastAsia"/>
                      <w:szCs w:val="21"/>
                    </w:rPr>
                    <w:t>达标</w:t>
                  </w:r>
                </w:p>
              </w:tc>
              <w:tc>
                <w:tcPr>
                  <w:tcW w:w="1068" w:type="dxa"/>
                  <w:tcBorders>
                    <w:top w:val="single" w:sz="6" w:space="0" w:color="auto"/>
                    <w:left w:val="single" w:sz="6" w:space="0" w:color="auto"/>
                    <w:bottom w:val="single" w:sz="12" w:space="0" w:color="auto"/>
                    <w:right w:val="single" w:sz="12" w:space="0" w:color="auto"/>
                  </w:tcBorders>
                  <w:vAlign w:val="center"/>
                  <w:hideMark/>
                </w:tcPr>
                <w:p w:rsidR="005733F1" w:rsidRPr="00286599" w:rsidRDefault="00AE025F" w:rsidP="005733F1">
                  <w:pPr>
                    <w:jc w:val="center"/>
                    <w:rPr>
                      <w:szCs w:val="21"/>
                    </w:rPr>
                  </w:pPr>
                  <w:r>
                    <w:rPr>
                      <w:rFonts w:hint="eastAsia"/>
                      <w:szCs w:val="21"/>
                    </w:rPr>
                    <w:t>124.9</w:t>
                  </w:r>
                </w:p>
              </w:tc>
            </w:tr>
          </w:tbl>
          <w:p w:rsidR="005733F1" w:rsidRDefault="008478EF" w:rsidP="005733F1">
            <w:pPr>
              <w:adjustRightInd w:val="0"/>
              <w:snapToGrid w:val="0"/>
              <w:spacing w:line="360" w:lineRule="auto"/>
              <w:ind w:firstLineChars="200" w:firstLine="480"/>
              <w:rPr>
                <w:rFonts w:hAnsi="宋体"/>
                <w:sz w:val="24"/>
              </w:rPr>
            </w:pPr>
            <w:r w:rsidRPr="008478EF">
              <w:rPr>
                <w:rFonts w:hAnsi="宋体" w:hint="eastAsia"/>
                <w:bCs/>
                <w:sz w:val="24"/>
              </w:rPr>
              <w:t>由上表可知，银前区</w:t>
            </w:r>
            <w:r w:rsidRPr="008478EF">
              <w:rPr>
                <w:rFonts w:hAnsi="宋体" w:hint="eastAsia"/>
                <w:bCs/>
                <w:sz w:val="24"/>
              </w:rPr>
              <w:t>1#2#130t/h</w:t>
            </w:r>
            <w:r w:rsidRPr="008478EF">
              <w:rPr>
                <w:rFonts w:hAnsi="宋体" w:hint="eastAsia"/>
                <w:bCs/>
                <w:sz w:val="24"/>
              </w:rPr>
              <w:t>锅炉</w:t>
            </w:r>
            <w:r w:rsidR="005733F1">
              <w:rPr>
                <w:rFonts w:hAnsi="宋体" w:hint="eastAsia"/>
                <w:sz w:val="24"/>
              </w:rPr>
              <w:t>排气筒排放的废气中烟尘、</w:t>
            </w:r>
            <w:r w:rsidR="005733F1">
              <w:rPr>
                <w:rFonts w:hAnsi="宋体"/>
                <w:sz w:val="24"/>
              </w:rPr>
              <w:t>SO</w:t>
            </w:r>
            <w:r w:rsidR="005733F1">
              <w:rPr>
                <w:rFonts w:hAnsi="宋体"/>
                <w:sz w:val="24"/>
                <w:vertAlign w:val="subscript"/>
              </w:rPr>
              <w:t>2</w:t>
            </w:r>
            <w:r w:rsidR="005733F1">
              <w:rPr>
                <w:rFonts w:hAnsi="宋体" w:hint="eastAsia"/>
                <w:sz w:val="24"/>
              </w:rPr>
              <w:t>、</w:t>
            </w:r>
            <w:r w:rsidR="005733F1">
              <w:rPr>
                <w:rFonts w:hAnsi="宋体"/>
                <w:sz w:val="24"/>
              </w:rPr>
              <w:t>NOx</w:t>
            </w:r>
            <w:r w:rsidR="005733F1">
              <w:rPr>
                <w:rFonts w:hAnsi="宋体" w:hint="eastAsia"/>
                <w:sz w:val="24"/>
              </w:rPr>
              <w:t>、排放浓</w:t>
            </w:r>
            <w:r w:rsidR="005733F1">
              <w:rPr>
                <w:rFonts w:hAnsi="宋体" w:hint="eastAsia"/>
                <w:sz w:val="24"/>
              </w:rPr>
              <w:lastRenderedPageBreak/>
              <w:t>度能够</w:t>
            </w:r>
            <w:r w:rsidR="005733F1" w:rsidRPr="00C96CC2">
              <w:rPr>
                <w:rFonts w:hAnsi="宋体" w:hint="eastAsia"/>
                <w:b/>
                <w:sz w:val="24"/>
              </w:rPr>
              <w:t>表</w:t>
            </w:r>
            <w:r w:rsidR="005733F1" w:rsidRPr="00C96CC2">
              <w:rPr>
                <w:rFonts w:hAnsi="宋体" w:hint="eastAsia"/>
                <w:b/>
                <w:sz w:val="24"/>
              </w:rPr>
              <w:t>19</w:t>
            </w:r>
            <w:r w:rsidR="005733F1">
              <w:rPr>
                <w:rFonts w:hAnsi="宋体" w:hint="eastAsia"/>
                <w:sz w:val="24"/>
              </w:rPr>
              <w:t>中所列各项标准的要求。</w:t>
            </w:r>
          </w:p>
          <w:p w:rsidR="00585377" w:rsidRPr="00507D66" w:rsidRDefault="00FC1329" w:rsidP="003D59F9">
            <w:pPr>
              <w:adjustRightInd w:val="0"/>
              <w:snapToGrid w:val="0"/>
              <w:spacing w:line="360" w:lineRule="auto"/>
              <w:ind w:firstLineChars="200" w:firstLine="482"/>
              <w:rPr>
                <w:rFonts w:hAnsi="宋体"/>
                <w:b/>
                <w:bCs/>
                <w:sz w:val="24"/>
              </w:rPr>
            </w:pPr>
            <w:r>
              <w:rPr>
                <w:rFonts w:hAnsi="宋体"/>
                <w:b/>
                <w:bCs/>
                <w:sz w:val="24"/>
              </w:rPr>
              <w:t>D</w:t>
            </w:r>
            <w:r w:rsidR="00585377" w:rsidRPr="00507D66">
              <w:rPr>
                <w:rFonts w:hAnsi="宋体" w:hint="eastAsia"/>
                <w:b/>
                <w:bCs/>
                <w:sz w:val="24"/>
              </w:rPr>
              <w:t>、黄前区</w:t>
            </w:r>
            <w:r w:rsidR="00585377" w:rsidRPr="00507D66">
              <w:rPr>
                <w:rFonts w:hAnsi="宋体" w:hint="eastAsia"/>
                <w:b/>
                <w:bCs/>
                <w:sz w:val="24"/>
              </w:rPr>
              <w:t>170t</w:t>
            </w:r>
            <w:r w:rsidR="00585377" w:rsidRPr="00507D66">
              <w:rPr>
                <w:rFonts w:hAnsi="宋体"/>
                <w:b/>
                <w:bCs/>
                <w:sz w:val="24"/>
              </w:rPr>
              <w:t>/h</w:t>
            </w:r>
            <w:r w:rsidR="00585377" w:rsidRPr="00507D66">
              <w:rPr>
                <w:rFonts w:hAnsi="宋体" w:hint="eastAsia"/>
                <w:b/>
                <w:bCs/>
                <w:sz w:val="24"/>
              </w:rPr>
              <w:t>锅炉（</w:t>
            </w:r>
            <w:r w:rsidR="00585377" w:rsidRPr="00507D66">
              <w:rPr>
                <w:rFonts w:hAnsi="宋体" w:hint="eastAsia"/>
                <w:b/>
                <w:bCs/>
                <w:sz w:val="24"/>
              </w:rPr>
              <w:t>CCPP</w:t>
            </w:r>
            <w:r w:rsidR="00585377" w:rsidRPr="00507D66">
              <w:rPr>
                <w:rFonts w:hAnsi="宋体" w:hint="eastAsia"/>
                <w:b/>
                <w:bCs/>
                <w:sz w:val="24"/>
              </w:rPr>
              <w:t>锅炉）：</w:t>
            </w:r>
          </w:p>
          <w:p w:rsidR="00BA732D" w:rsidRDefault="007F1673" w:rsidP="00BA732D">
            <w:pPr>
              <w:adjustRightInd w:val="0"/>
              <w:snapToGrid w:val="0"/>
              <w:spacing w:line="360" w:lineRule="auto"/>
              <w:ind w:firstLineChars="200" w:firstLine="480"/>
              <w:rPr>
                <w:rFonts w:hAnsi="宋体"/>
                <w:sz w:val="24"/>
              </w:rPr>
            </w:pPr>
            <w:r w:rsidRPr="007F1673">
              <w:rPr>
                <w:rFonts w:hint="eastAsia"/>
                <w:bCs/>
                <w:kern w:val="0"/>
                <w:sz w:val="24"/>
              </w:rPr>
              <w:t>黄</w:t>
            </w:r>
            <w:r w:rsidRPr="00A42243">
              <w:rPr>
                <w:rFonts w:hint="eastAsia"/>
                <w:bCs/>
                <w:kern w:val="0"/>
                <w:sz w:val="24"/>
              </w:rPr>
              <w:t>前区</w:t>
            </w:r>
            <w:r w:rsidRPr="00A42243">
              <w:rPr>
                <w:rFonts w:hint="eastAsia"/>
                <w:bCs/>
                <w:kern w:val="0"/>
                <w:sz w:val="24"/>
              </w:rPr>
              <w:t>170t</w:t>
            </w:r>
            <w:r w:rsidRPr="00A42243">
              <w:rPr>
                <w:bCs/>
                <w:kern w:val="0"/>
                <w:sz w:val="24"/>
              </w:rPr>
              <w:t>/h</w:t>
            </w:r>
            <w:r w:rsidRPr="00A42243">
              <w:rPr>
                <w:rFonts w:hint="eastAsia"/>
                <w:bCs/>
                <w:kern w:val="0"/>
                <w:sz w:val="24"/>
              </w:rPr>
              <w:t>锅炉（</w:t>
            </w:r>
            <w:r w:rsidRPr="00A42243">
              <w:rPr>
                <w:rFonts w:hint="eastAsia"/>
                <w:bCs/>
                <w:kern w:val="0"/>
                <w:sz w:val="24"/>
              </w:rPr>
              <w:t>CCPP</w:t>
            </w:r>
            <w:r w:rsidRPr="00A42243">
              <w:rPr>
                <w:rFonts w:hint="eastAsia"/>
                <w:bCs/>
                <w:kern w:val="0"/>
                <w:sz w:val="24"/>
              </w:rPr>
              <w:t>锅炉）</w:t>
            </w:r>
            <w:r w:rsidR="003D59F9" w:rsidRPr="00A42243">
              <w:rPr>
                <w:rFonts w:hint="eastAsia"/>
                <w:kern w:val="0"/>
                <w:sz w:val="24"/>
              </w:rPr>
              <w:t>燃烧</w:t>
            </w:r>
            <w:r w:rsidR="00EC6C14" w:rsidRPr="00A42243">
              <w:rPr>
                <w:rFonts w:hint="eastAsia"/>
                <w:kern w:val="0"/>
                <w:sz w:val="24"/>
              </w:rPr>
              <w:t>富余</w:t>
            </w:r>
            <w:r w:rsidR="00A6434D" w:rsidRPr="00A42243">
              <w:rPr>
                <w:rFonts w:hint="eastAsia"/>
                <w:kern w:val="0"/>
                <w:sz w:val="24"/>
              </w:rPr>
              <w:t>煤气产生</w:t>
            </w:r>
            <w:r w:rsidR="003D59F9" w:rsidRPr="00A42243">
              <w:rPr>
                <w:rFonts w:hint="eastAsia"/>
                <w:kern w:val="0"/>
                <w:sz w:val="24"/>
              </w:rPr>
              <w:t>的</w:t>
            </w:r>
            <w:r w:rsidR="00EC6C14" w:rsidRPr="00A42243">
              <w:rPr>
                <w:rFonts w:hint="eastAsia"/>
                <w:kern w:val="0"/>
                <w:sz w:val="24"/>
              </w:rPr>
              <w:t>燃烧</w:t>
            </w:r>
            <w:r w:rsidR="00A6434D" w:rsidRPr="00A42243">
              <w:rPr>
                <w:rFonts w:hint="eastAsia"/>
                <w:kern w:val="0"/>
                <w:sz w:val="24"/>
              </w:rPr>
              <w:t>废气，</w:t>
            </w:r>
            <w:r w:rsidR="00A6434D" w:rsidRPr="00A42243">
              <w:rPr>
                <w:rFonts w:hAnsi="宋体" w:hint="eastAsia"/>
                <w:sz w:val="24"/>
              </w:rPr>
              <w:t>通过</w:t>
            </w:r>
            <w:r w:rsidR="00A6434D" w:rsidRPr="00A42243">
              <w:rPr>
                <w:rFonts w:hAnsi="宋体"/>
                <w:sz w:val="24"/>
              </w:rPr>
              <w:t>1</w:t>
            </w:r>
            <w:r w:rsidR="00A6434D" w:rsidRPr="00A42243">
              <w:rPr>
                <w:rFonts w:hAnsi="宋体" w:hint="eastAsia"/>
                <w:sz w:val="24"/>
              </w:rPr>
              <w:t>根内径</w:t>
            </w:r>
            <w:r w:rsidR="00A42243" w:rsidRPr="00A42243">
              <w:rPr>
                <w:rFonts w:hAnsi="宋体" w:hint="eastAsia"/>
                <w:sz w:val="24"/>
              </w:rPr>
              <w:t>4.5</w:t>
            </w:r>
            <w:r w:rsidR="00A6434D" w:rsidRPr="00A42243">
              <w:rPr>
                <w:rFonts w:hAnsi="宋体"/>
                <w:sz w:val="24"/>
              </w:rPr>
              <w:t>m</w:t>
            </w:r>
            <w:r w:rsidR="00A6434D" w:rsidRPr="00A42243">
              <w:rPr>
                <w:rFonts w:hAnsi="宋体" w:hint="eastAsia"/>
                <w:sz w:val="24"/>
              </w:rPr>
              <w:t>、高</w:t>
            </w:r>
            <w:r w:rsidR="00A42243" w:rsidRPr="00A42243">
              <w:rPr>
                <w:rFonts w:hAnsi="宋体" w:hint="eastAsia"/>
                <w:sz w:val="24"/>
              </w:rPr>
              <w:t>80</w:t>
            </w:r>
            <w:r w:rsidR="00A6434D" w:rsidRPr="00A42243">
              <w:rPr>
                <w:rFonts w:hAnsi="宋体"/>
                <w:sz w:val="24"/>
              </w:rPr>
              <w:t>m</w:t>
            </w:r>
            <w:r w:rsidR="00A6434D" w:rsidRPr="00A42243">
              <w:rPr>
                <w:rFonts w:hAnsi="宋体" w:hint="eastAsia"/>
                <w:sz w:val="24"/>
              </w:rPr>
              <w:t>的排气</w:t>
            </w:r>
            <w:r w:rsidR="00A6434D">
              <w:rPr>
                <w:rFonts w:hAnsi="宋体" w:hint="eastAsia"/>
                <w:sz w:val="24"/>
              </w:rPr>
              <w:t>筒</w:t>
            </w:r>
            <w:r w:rsidR="003266EB">
              <w:rPr>
                <w:rFonts w:hAnsi="宋体" w:hint="eastAsia"/>
                <w:sz w:val="24"/>
              </w:rPr>
              <w:t>P4</w:t>
            </w:r>
            <w:r w:rsidR="00A6434D">
              <w:rPr>
                <w:rFonts w:hAnsi="宋体" w:hint="eastAsia"/>
                <w:sz w:val="24"/>
              </w:rPr>
              <w:t>排放。</w:t>
            </w:r>
            <w:r w:rsidR="007F0378">
              <w:rPr>
                <w:rFonts w:hAnsi="宋体" w:hint="eastAsia"/>
                <w:sz w:val="24"/>
              </w:rPr>
              <w:t>目前该锅炉尚未安装烟气在线监测系统。</w:t>
            </w:r>
          </w:p>
          <w:p w:rsidR="00BA732D" w:rsidRDefault="00BA732D" w:rsidP="00BA732D">
            <w:pPr>
              <w:adjustRightInd w:val="0"/>
              <w:snapToGrid w:val="0"/>
              <w:spacing w:line="360" w:lineRule="auto"/>
              <w:ind w:firstLineChars="200" w:firstLine="480"/>
              <w:rPr>
                <w:rFonts w:hAnsi="宋体"/>
                <w:b/>
                <w:sz w:val="24"/>
              </w:rPr>
            </w:pPr>
            <w:r>
              <w:rPr>
                <w:rFonts w:hAnsi="宋体" w:hint="eastAsia"/>
                <w:bCs/>
                <w:sz w:val="24"/>
              </w:rPr>
              <w:t>根据建设单位提供的运行数据，</w:t>
            </w:r>
            <w:r w:rsidRPr="00BB2CF0">
              <w:rPr>
                <w:rFonts w:hAnsi="宋体" w:hint="eastAsia"/>
                <w:bCs/>
                <w:sz w:val="24"/>
              </w:rPr>
              <w:t>山东钢铁股份有限公司莱芜分公司能源动力厂</w:t>
            </w:r>
            <w:r>
              <w:rPr>
                <w:rFonts w:hAnsi="宋体" w:hint="eastAsia"/>
                <w:bCs/>
                <w:sz w:val="24"/>
              </w:rPr>
              <w:t>的</w:t>
            </w:r>
            <w:r w:rsidRPr="00BA732D">
              <w:rPr>
                <w:rFonts w:hAnsi="宋体" w:hint="eastAsia"/>
                <w:bCs/>
                <w:sz w:val="24"/>
              </w:rPr>
              <w:t>黄前区</w:t>
            </w:r>
            <w:r w:rsidRPr="00BA732D">
              <w:rPr>
                <w:rFonts w:hAnsi="宋体" w:hint="eastAsia"/>
                <w:bCs/>
                <w:sz w:val="24"/>
              </w:rPr>
              <w:t>170t</w:t>
            </w:r>
            <w:r w:rsidRPr="00BA732D">
              <w:rPr>
                <w:rFonts w:hAnsi="宋体"/>
                <w:bCs/>
                <w:sz w:val="24"/>
              </w:rPr>
              <w:t>/h</w:t>
            </w:r>
            <w:r w:rsidRPr="00BA732D">
              <w:rPr>
                <w:rFonts w:hAnsi="宋体" w:hint="eastAsia"/>
                <w:bCs/>
                <w:sz w:val="24"/>
              </w:rPr>
              <w:t>锅炉（</w:t>
            </w:r>
            <w:r w:rsidRPr="00BA732D">
              <w:rPr>
                <w:rFonts w:hAnsi="宋体" w:hint="eastAsia"/>
                <w:bCs/>
                <w:sz w:val="24"/>
              </w:rPr>
              <w:t>CCPP</w:t>
            </w:r>
            <w:r w:rsidRPr="00BA732D">
              <w:rPr>
                <w:rFonts w:hAnsi="宋体" w:hint="eastAsia"/>
                <w:bCs/>
                <w:sz w:val="24"/>
              </w:rPr>
              <w:t>锅炉）</w:t>
            </w:r>
            <w:r w:rsidRPr="00BA732D">
              <w:rPr>
                <w:rFonts w:hAnsi="宋体" w:hint="eastAsia"/>
                <w:sz w:val="24"/>
              </w:rPr>
              <w:t>排气筒</w:t>
            </w:r>
            <w:r>
              <w:rPr>
                <w:rFonts w:hAnsi="宋体" w:hint="eastAsia"/>
                <w:sz w:val="24"/>
              </w:rPr>
              <w:t>2</w:t>
            </w:r>
            <w:r>
              <w:rPr>
                <w:rFonts w:hAnsi="宋体"/>
                <w:sz w:val="24"/>
              </w:rPr>
              <w:t>018</w:t>
            </w:r>
            <w:r>
              <w:rPr>
                <w:rFonts w:hAnsi="宋体"/>
                <w:sz w:val="24"/>
              </w:rPr>
              <w:t>年度</w:t>
            </w:r>
            <w:r>
              <w:rPr>
                <w:rFonts w:hAnsi="宋体" w:hint="eastAsia"/>
                <w:sz w:val="24"/>
              </w:rPr>
              <w:t>废气主要污染物排放情况见</w:t>
            </w:r>
            <w:r>
              <w:rPr>
                <w:rFonts w:hAnsi="宋体" w:hint="eastAsia"/>
                <w:b/>
                <w:sz w:val="24"/>
              </w:rPr>
              <w:t>表</w:t>
            </w:r>
            <w:r>
              <w:rPr>
                <w:rFonts w:hAnsi="宋体" w:hint="eastAsia"/>
                <w:b/>
                <w:sz w:val="24"/>
              </w:rPr>
              <w:t>2</w:t>
            </w:r>
            <w:r w:rsidR="00D45726">
              <w:rPr>
                <w:rFonts w:hAnsi="宋体"/>
                <w:b/>
                <w:sz w:val="24"/>
              </w:rPr>
              <w:t>8</w:t>
            </w:r>
            <w:r>
              <w:rPr>
                <w:rFonts w:hAnsi="宋体" w:hint="eastAsia"/>
                <w:b/>
                <w:sz w:val="24"/>
              </w:rPr>
              <w:t>。</w:t>
            </w:r>
          </w:p>
          <w:p w:rsidR="00BA732D" w:rsidRPr="00514087" w:rsidRDefault="00BA732D" w:rsidP="00BA732D">
            <w:pPr>
              <w:adjustRightInd w:val="0"/>
              <w:snapToGrid w:val="0"/>
              <w:spacing w:line="360" w:lineRule="auto"/>
              <w:ind w:firstLineChars="200" w:firstLine="482"/>
              <w:jc w:val="center"/>
              <w:rPr>
                <w:rFonts w:hAnsi="宋体"/>
                <w:bCs/>
                <w:sz w:val="24"/>
              </w:rPr>
            </w:pPr>
            <w:r>
              <w:rPr>
                <w:rFonts w:hAnsi="宋体" w:hint="eastAsia"/>
                <w:b/>
                <w:sz w:val="24"/>
              </w:rPr>
              <w:t>表</w:t>
            </w:r>
            <w:r>
              <w:rPr>
                <w:rFonts w:hAnsi="宋体" w:hint="eastAsia"/>
                <w:b/>
                <w:sz w:val="24"/>
              </w:rPr>
              <w:t>2</w:t>
            </w:r>
            <w:r w:rsidR="00D45726">
              <w:rPr>
                <w:rFonts w:hAnsi="宋体"/>
                <w:b/>
                <w:sz w:val="24"/>
              </w:rPr>
              <w:t>8</w:t>
            </w:r>
            <w:r>
              <w:rPr>
                <w:rFonts w:hAnsi="宋体"/>
                <w:b/>
                <w:sz w:val="24"/>
              </w:rPr>
              <w:t xml:space="preserve">  </w:t>
            </w:r>
            <w:r w:rsidRPr="00507D66">
              <w:rPr>
                <w:rFonts w:hAnsi="宋体" w:hint="eastAsia"/>
                <w:b/>
                <w:bCs/>
                <w:sz w:val="24"/>
              </w:rPr>
              <w:t>黄前区</w:t>
            </w:r>
            <w:r w:rsidRPr="00507D66">
              <w:rPr>
                <w:rFonts w:hAnsi="宋体" w:hint="eastAsia"/>
                <w:b/>
                <w:bCs/>
                <w:sz w:val="24"/>
              </w:rPr>
              <w:t>170t</w:t>
            </w:r>
            <w:r w:rsidRPr="00507D66">
              <w:rPr>
                <w:rFonts w:hAnsi="宋体"/>
                <w:b/>
                <w:bCs/>
                <w:sz w:val="24"/>
              </w:rPr>
              <w:t>/h</w:t>
            </w:r>
            <w:r w:rsidRPr="00507D66">
              <w:rPr>
                <w:rFonts w:hAnsi="宋体" w:hint="eastAsia"/>
                <w:b/>
                <w:bCs/>
                <w:sz w:val="24"/>
              </w:rPr>
              <w:t>锅炉（</w:t>
            </w:r>
            <w:r w:rsidRPr="00507D66">
              <w:rPr>
                <w:rFonts w:hAnsi="宋体" w:hint="eastAsia"/>
                <w:b/>
                <w:bCs/>
                <w:sz w:val="24"/>
              </w:rPr>
              <w:t>CCPP</w:t>
            </w:r>
            <w:r w:rsidRPr="00507D66">
              <w:rPr>
                <w:rFonts w:hAnsi="宋体" w:hint="eastAsia"/>
                <w:b/>
                <w:bCs/>
                <w:sz w:val="24"/>
              </w:rPr>
              <w:t>锅炉）</w:t>
            </w:r>
            <w:r w:rsidRPr="007727D2">
              <w:rPr>
                <w:rFonts w:hAnsi="宋体" w:hint="eastAsia"/>
                <w:b/>
                <w:sz w:val="24"/>
              </w:rPr>
              <w:t>烟气排放指标</w:t>
            </w:r>
            <w:r>
              <w:rPr>
                <w:rFonts w:hAnsi="宋体" w:hint="eastAsia"/>
                <w:b/>
                <w:sz w:val="24"/>
              </w:rPr>
              <w:t>一览表</w:t>
            </w:r>
          </w:p>
          <w:tbl>
            <w:tblPr>
              <w:tblW w:w="92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824"/>
              <w:gridCol w:w="1598"/>
              <w:gridCol w:w="1652"/>
              <w:gridCol w:w="1809"/>
              <w:gridCol w:w="1273"/>
              <w:gridCol w:w="1096"/>
            </w:tblGrid>
            <w:tr w:rsidR="00BA732D" w:rsidTr="003266EB">
              <w:trPr>
                <w:trHeight w:val="411"/>
                <w:jc w:val="center"/>
              </w:trPr>
              <w:tc>
                <w:tcPr>
                  <w:tcW w:w="1824" w:type="dxa"/>
                  <w:tcBorders>
                    <w:top w:val="single" w:sz="12" w:space="0" w:color="auto"/>
                    <w:left w:val="single" w:sz="12" w:space="0" w:color="auto"/>
                    <w:tl2br w:val="nil"/>
                    <w:tr2bl w:val="nil"/>
                  </w:tcBorders>
                  <w:vAlign w:val="center"/>
                </w:tcPr>
                <w:p w:rsidR="00BA732D" w:rsidRPr="00AD7499" w:rsidRDefault="00BA732D" w:rsidP="003266EB">
                  <w:pPr>
                    <w:jc w:val="center"/>
                    <w:rPr>
                      <w:b/>
                      <w:szCs w:val="21"/>
                    </w:rPr>
                  </w:pPr>
                  <w:r w:rsidRPr="00AD7499">
                    <w:rPr>
                      <w:rFonts w:hint="eastAsia"/>
                      <w:b/>
                      <w:szCs w:val="21"/>
                    </w:rPr>
                    <w:t>锅炉</w:t>
                  </w:r>
                </w:p>
              </w:tc>
              <w:tc>
                <w:tcPr>
                  <w:tcW w:w="1598" w:type="dxa"/>
                  <w:tcBorders>
                    <w:top w:val="single" w:sz="12" w:space="0" w:color="auto"/>
                    <w:tl2br w:val="nil"/>
                    <w:tr2bl w:val="nil"/>
                  </w:tcBorders>
                </w:tcPr>
                <w:p w:rsidR="00BA732D" w:rsidRDefault="00BA732D" w:rsidP="003266EB">
                  <w:pPr>
                    <w:jc w:val="center"/>
                    <w:rPr>
                      <w:b/>
                      <w:szCs w:val="21"/>
                    </w:rPr>
                  </w:pPr>
                  <w:r>
                    <w:rPr>
                      <w:rFonts w:hint="eastAsia"/>
                      <w:b/>
                      <w:szCs w:val="21"/>
                    </w:rPr>
                    <w:t>烟气量</w:t>
                  </w:r>
                </w:p>
                <w:p w:rsidR="00BA732D" w:rsidRPr="00AD7499" w:rsidRDefault="00BA732D" w:rsidP="003266EB">
                  <w:pPr>
                    <w:jc w:val="center"/>
                    <w:rPr>
                      <w:b/>
                      <w:szCs w:val="21"/>
                    </w:rPr>
                  </w:pPr>
                  <w:r w:rsidRPr="00AD7499">
                    <w:rPr>
                      <w:rFonts w:hint="eastAsia"/>
                      <w:b/>
                      <w:szCs w:val="21"/>
                    </w:rPr>
                    <w:t>（万</w:t>
                  </w:r>
                  <w:r w:rsidRPr="00AD7499">
                    <w:rPr>
                      <w:rFonts w:hint="eastAsia"/>
                      <w:b/>
                      <w:szCs w:val="21"/>
                    </w:rPr>
                    <w:t>Nm</w:t>
                  </w:r>
                  <w:r w:rsidRPr="00AD7499">
                    <w:rPr>
                      <w:rFonts w:hint="eastAsia"/>
                      <w:b/>
                      <w:szCs w:val="21"/>
                      <w:vertAlign w:val="superscript"/>
                    </w:rPr>
                    <w:t>3</w:t>
                  </w:r>
                  <w:r w:rsidRPr="00AD7499">
                    <w:rPr>
                      <w:rFonts w:hint="eastAsia"/>
                      <w:b/>
                      <w:szCs w:val="21"/>
                    </w:rPr>
                    <w:t>/h</w:t>
                  </w:r>
                  <w:r w:rsidRPr="00AD7499">
                    <w:rPr>
                      <w:rFonts w:hint="eastAsia"/>
                      <w:b/>
                      <w:szCs w:val="21"/>
                    </w:rPr>
                    <w:t>）</w:t>
                  </w:r>
                </w:p>
              </w:tc>
              <w:tc>
                <w:tcPr>
                  <w:tcW w:w="1652" w:type="dxa"/>
                  <w:tcBorders>
                    <w:top w:val="single" w:sz="12" w:space="0" w:color="auto"/>
                    <w:tl2br w:val="nil"/>
                    <w:tr2bl w:val="nil"/>
                  </w:tcBorders>
                  <w:vAlign w:val="center"/>
                </w:tcPr>
                <w:p w:rsidR="00BA732D" w:rsidRPr="00AD7499" w:rsidRDefault="00BA732D" w:rsidP="003266EB">
                  <w:pPr>
                    <w:jc w:val="center"/>
                    <w:rPr>
                      <w:b/>
                      <w:szCs w:val="21"/>
                    </w:rPr>
                  </w:pPr>
                  <w:r w:rsidRPr="00AD7499">
                    <w:rPr>
                      <w:rFonts w:hint="eastAsia"/>
                      <w:b/>
                      <w:szCs w:val="21"/>
                    </w:rPr>
                    <w:t>二氧化硫（</w:t>
                  </w:r>
                  <w:r w:rsidRPr="00AD7499">
                    <w:rPr>
                      <w:rFonts w:hint="eastAsia"/>
                      <w:b/>
                      <w:szCs w:val="21"/>
                    </w:rPr>
                    <w:t>mg/m</w:t>
                  </w:r>
                  <w:r w:rsidRPr="00AD7499">
                    <w:rPr>
                      <w:rFonts w:hint="eastAsia"/>
                      <w:b/>
                      <w:szCs w:val="21"/>
                      <w:vertAlign w:val="superscript"/>
                    </w:rPr>
                    <w:t>3</w:t>
                  </w:r>
                  <w:r w:rsidRPr="00AD7499">
                    <w:rPr>
                      <w:rFonts w:hint="eastAsia"/>
                      <w:b/>
                      <w:szCs w:val="21"/>
                    </w:rPr>
                    <w:t>）</w:t>
                  </w:r>
                </w:p>
              </w:tc>
              <w:tc>
                <w:tcPr>
                  <w:tcW w:w="1809" w:type="dxa"/>
                  <w:tcBorders>
                    <w:top w:val="single" w:sz="12" w:space="0" w:color="auto"/>
                    <w:tl2br w:val="nil"/>
                    <w:tr2bl w:val="nil"/>
                  </w:tcBorders>
                  <w:vAlign w:val="center"/>
                </w:tcPr>
                <w:p w:rsidR="00BA732D" w:rsidRPr="00AD7499" w:rsidRDefault="00BA732D" w:rsidP="003266EB">
                  <w:pPr>
                    <w:jc w:val="center"/>
                    <w:rPr>
                      <w:b/>
                      <w:szCs w:val="21"/>
                    </w:rPr>
                  </w:pPr>
                  <w:r w:rsidRPr="00AD7499">
                    <w:rPr>
                      <w:rFonts w:hint="eastAsia"/>
                      <w:b/>
                      <w:szCs w:val="21"/>
                    </w:rPr>
                    <w:t>氮氧化物（</w:t>
                  </w:r>
                  <w:r w:rsidRPr="00AD7499">
                    <w:rPr>
                      <w:rFonts w:hint="eastAsia"/>
                      <w:b/>
                      <w:szCs w:val="21"/>
                    </w:rPr>
                    <w:t>mg/m</w:t>
                  </w:r>
                  <w:r w:rsidRPr="00AD7499">
                    <w:rPr>
                      <w:rFonts w:hint="eastAsia"/>
                      <w:b/>
                      <w:szCs w:val="21"/>
                      <w:vertAlign w:val="superscript"/>
                    </w:rPr>
                    <w:t>3</w:t>
                  </w:r>
                  <w:r w:rsidRPr="00AD7499">
                    <w:rPr>
                      <w:rFonts w:hint="eastAsia"/>
                      <w:b/>
                      <w:szCs w:val="21"/>
                    </w:rPr>
                    <w:t>）</w:t>
                  </w:r>
                </w:p>
              </w:tc>
              <w:tc>
                <w:tcPr>
                  <w:tcW w:w="1273" w:type="dxa"/>
                  <w:tcBorders>
                    <w:top w:val="single" w:sz="12" w:space="0" w:color="auto"/>
                    <w:tl2br w:val="nil"/>
                    <w:tr2bl w:val="nil"/>
                  </w:tcBorders>
                  <w:vAlign w:val="center"/>
                </w:tcPr>
                <w:p w:rsidR="00BA732D" w:rsidRPr="00AD7499" w:rsidRDefault="00BA732D" w:rsidP="003266EB">
                  <w:pPr>
                    <w:jc w:val="center"/>
                    <w:rPr>
                      <w:b/>
                      <w:szCs w:val="21"/>
                    </w:rPr>
                  </w:pPr>
                  <w:r w:rsidRPr="00AD7499">
                    <w:rPr>
                      <w:rFonts w:hint="eastAsia"/>
                      <w:b/>
                      <w:szCs w:val="21"/>
                    </w:rPr>
                    <w:t>烟尘（</w:t>
                  </w:r>
                  <w:r w:rsidRPr="00AD7499">
                    <w:rPr>
                      <w:rFonts w:hint="eastAsia"/>
                      <w:b/>
                      <w:szCs w:val="21"/>
                    </w:rPr>
                    <w:t>mg/m</w:t>
                  </w:r>
                  <w:r w:rsidRPr="00AD7499">
                    <w:rPr>
                      <w:rFonts w:hint="eastAsia"/>
                      <w:b/>
                      <w:szCs w:val="21"/>
                      <w:vertAlign w:val="superscript"/>
                    </w:rPr>
                    <w:t>3</w:t>
                  </w:r>
                  <w:r w:rsidRPr="00AD7499">
                    <w:rPr>
                      <w:rFonts w:hint="eastAsia"/>
                      <w:b/>
                      <w:szCs w:val="21"/>
                    </w:rPr>
                    <w:t>）</w:t>
                  </w:r>
                </w:p>
              </w:tc>
              <w:tc>
                <w:tcPr>
                  <w:tcW w:w="1096" w:type="dxa"/>
                  <w:tcBorders>
                    <w:top w:val="single" w:sz="12" w:space="0" w:color="auto"/>
                    <w:right w:val="single" w:sz="12" w:space="0" w:color="auto"/>
                    <w:tl2br w:val="nil"/>
                    <w:tr2bl w:val="nil"/>
                  </w:tcBorders>
                  <w:vAlign w:val="center"/>
                </w:tcPr>
                <w:p w:rsidR="00BA732D" w:rsidRPr="00AD7499" w:rsidRDefault="00BA732D" w:rsidP="003266EB">
                  <w:pPr>
                    <w:jc w:val="center"/>
                    <w:rPr>
                      <w:b/>
                      <w:szCs w:val="21"/>
                    </w:rPr>
                  </w:pPr>
                  <w:r w:rsidRPr="00AD7499">
                    <w:rPr>
                      <w:rFonts w:hint="eastAsia"/>
                      <w:b/>
                      <w:szCs w:val="21"/>
                    </w:rPr>
                    <w:t>备注</w:t>
                  </w:r>
                </w:p>
              </w:tc>
            </w:tr>
            <w:tr w:rsidR="00BA732D" w:rsidTr="003266EB">
              <w:trPr>
                <w:trHeight w:val="411"/>
                <w:jc w:val="center"/>
              </w:trPr>
              <w:tc>
                <w:tcPr>
                  <w:tcW w:w="1824" w:type="dxa"/>
                  <w:tcBorders>
                    <w:left w:val="single" w:sz="12" w:space="0" w:color="auto"/>
                    <w:bottom w:val="single" w:sz="12" w:space="0" w:color="auto"/>
                    <w:tl2br w:val="nil"/>
                    <w:tr2bl w:val="nil"/>
                  </w:tcBorders>
                  <w:vAlign w:val="center"/>
                </w:tcPr>
                <w:p w:rsidR="00BA732D" w:rsidRPr="00BA732D" w:rsidRDefault="00BA732D" w:rsidP="003266EB">
                  <w:pPr>
                    <w:jc w:val="center"/>
                    <w:rPr>
                      <w:szCs w:val="21"/>
                    </w:rPr>
                  </w:pPr>
                  <w:r w:rsidRPr="00BA732D">
                    <w:rPr>
                      <w:rFonts w:hAnsi="宋体" w:hint="eastAsia"/>
                      <w:bCs/>
                      <w:szCs w:val="21"/>
                    </w:rPr>
                    <w:t>黄前区</w:t>
                  </w:r>
                  <w:r w:rsidRPr="00BA732D">
                    <w:rPr>
                      <w:rFonts w:hAnsi="宋体" w:hint="eastAsia"/>
                      <w:bCs/>
                      <w:szCs w:val="21"/>
                    </w:rPr>
                    <w:t>170t</w:t>
                  </w:r>
                  <w:r w:rsidRPr="00BA732D">
                    <w:rPr>
                      <w:rFonts w:hAnsi="宋体"/>
                      <w:bCs/>
                      <w:szCs w:val="21"/>
                    </w:rPr>
                    <w:t>/h</w:t>
                  </w:r>
                  <w:r w:rsidRPr="00BA732D">
                    <w:rPr>
                      <w:rFonts w:hAnsi="宋体" w:hint="eastAsia"/>
                      <w:bCs/>
                      <w:szCs w:val="21"/>
                    </w:rPr>
                    <w:t>锅炉（</w:t>
                  </w:r>
                  <w:r w:rsidRPr="00BA732D">
                    <w:rPr>
                      <w:rFonts w:hAnsi="宋体" w:hint="eastAsia"/>
                      <w:bCs/>
                      <w:szCs w:val="21"/>
                    </w:rPr>
                    <w:t>CCPP</w:t>
                  </w:r>
                  <w:r w:rsidRPr="00BA732D">
                    <w:rPr>
                      <w:rFonts w:hAnsi="宋体" w:hint="eastAsia"/>
                      <w:bCs/>
                      <w:szCs w:val="21"/>
                    </w:rPr>
                    <w:t>锅炉）</w:t>
                  </w:r>
                </w:p>
              </w:tc>
              <w:tc>
                <w:tcPr>
                  <w:tcW w:w="1598" w:type="dxa"/>
                  <w:tcBorders>
                    <w:bottom w:val="single" w:sz="12" w:space="0" w:color="auto"/>
                    <w:tl2br w:val="nil"/>
                    <w:tr2bl w:val="nil"/>
                  </w:tcBorders>
                </w:tcPr>
                <w:p w:rsidR="00BA732D" w:rsidRPr="00AD7499" w:rsidRDefault="00BA732D" w:rsidP="003266EB">
                  <w:pPr>
                    <w:jc w:val="center"/>
                    <w:rPr>
                      <w:szCs w:val="21"/>
                    </w:rPr>
                  </w:pPr>
                  <w:r>
                    <w:rPr>
                      <w:rFonts w:hint="eastAsia"/>
                      <w:szCs w:val="21"/>
                    </w:rPr>
                    <w:t>30</w:t>
                  </w:r>
                </w:p>
              </w:tc>
              <w:tc>
                <w:tcPr>
                  <w:tcW w:w="1652" w:type="dxa"/>
                  <w:tcBorders>
                    <w:bottom w:val="single" w:sz="12" w:space="0" w:color="auto"/>
                    <w:tl2br w:val="nil"/>
                    <w:tr2bl w:val="nil"/>
                  </w:tcBorders>
                  <w:vAlign w:val="center"/>
                </w:tcPr>
                <w:p w:rsidR="00BA732D" w:rsidRPr="00AD7499" w:rsidRDefault="00BA732D" w:rsidP="00BA732D">
                  <w:pPr>
                    <w:jc w:val="center"/>
                    <w:rPr>
                      <w:szCs w:val="21"/>
                    </w:rPr>
                  </w:pPr>
                  <w:r>
                    <w:rPr>
                      <w:rFonts w:hint="eastAsia"/>
                      <w:szCs w:val="21"/>
                    </w:rPr>
                    <w:t>60</w:t>
                  </w:r>
                  <w:r w:rsidRPr="00AD7499">
                    <w:rPr>
                      <w:rFonts w:hint="eastAsia"/>
                      <w:szCs w:val="21"/>
                    </w:rPr>
                    <w:t>-100</w:t>
                  </w:r>
                  <w:r w:rsidRPr="00AD7499">
                    <w:rPr>
                      <w:rFonts w:hint="eastAsia"/>
                      <w:szCs w:val="21"/>
                    </w:rPr>
                    <w:t>，均值</w:t>
                  </w:r>
                  <w:r>
                    <w:rPr>
                      <w:rFonts w:hint="eastAsia"/>
                      <w:szCs w:val="21"/>
                    </w:rPr>
                    <w:t>80</w:t>
                  </w:r>
                </w:p>
              </w:tc>
              <w:tc>
                <w:tcPr>
                  <w:tcW w:w="1809" w:type="dxa"/>
                  <w:tcBorders>
                    <w:bottom w:val="single" w:sz="12" w:space="0" w:color="auto"/>
                    <w:tl2br w:val="nil"/>
                    <w:tr2bl w:val="nil"/>
                  </w:tcBorders>
                  <w:vAlign w:val="center"/>
                </w:tcPr>
                <w:p w:rsidR="00BA732D" w:rsidRPr="00AD7499" w:rsidRDefault="00345DC7" w:rsidP="00345DC7">
                  <w:pPr>
                    <w:jc w:val="center"/>
                    <w:rPr>
                      <w:szCs w:val="21"/>
                    </w:rPr>
                  </w:pPr>
                  <w:r>
                    <w:rPr>
                      <w:rFonts w:hint="eastAsia"/>
                      <w:szCs w:val="21"/>
                    </w:rPr>
                    <w:t>80-150</w:t>
                  </w:r>
                  <w:r w:rsidR="00BA732D" w:rsidRPr="00AD7499">
                    <w:rPr>
                      <w:rFonts w:hint="eastAsia"/>
                      <w:szCs w:val="21"/>
                    </w:rPr>
                    <w:t>，均值</w:t>
                  </w:r>
                  <w:r>
                    <w:rPr>
                      <w:rFonts w:hint="eastAsia"/>
                      <w:szCs w:val="21"/>
                    </w:rPr>
                    <w:t>120</w:t>
                  </w:r>
                </w:p>
              </w:tc>
              <w:tc>
                <w:tcPr>
                  <w:tcW w:w="1273" w:type="dxa"/>
                  <w:tcBorders>
                    <w:bottom w:val="single" w:sz="12" w:space="0" w:color="auto"/>
                    <w:tl2br w:val="nil"/>
                    <w:tr2bl w:val="nil"/>
                  </w:tcBorders>
                  <w:vAlign w:val="center"/>
                </w:tcPr>
                <w:p w:rsidR="00BA732D" w:rsidRPr="00AD7499" w:rsidRDefault="00BA732D" w:rsidP="003266EB">
                  <w:pPr>
                    <w:jc w:val="center"/>
                    <w:rPr>
                      <w:szCs w:val="21"/>
                    </w:rPr>
                  </w:pPr>
                  <w:r w:rsidRPr="00AD7499">
                    <w:rPr>
                      <w:rFonts w:hint="eastAsia"/>
                      <w:szCs w:val="21"/>
                    </w:rPr>
                    <w:t>1-5</w:t>
                  </w:r>
                </w:p>
              </w:tc>
              <w:tc>
                <w:tcPr>
                  <w:tcW w:w="1096" w:type="dxa"/>
                  <w:tcBorders>
                    <w:bottom w:val="single" w:sz="12" w:space="0" w:color="auto"/>
                    <w:right w:val="single" w:sz="12" w:space="0" w:color="auto"/>
                    <w:tl2br w:val="nil"/>
                    <w:tr2bl w:val="nil"/>
                  </w:tcBorders>
                  <w:vAlign w:val="center"/>
                </w:tcPr>
                <w:p w:rsidR="00BA732D" w:rsidRPr="00AD7499" w:rsidRDefault="00BA732D" w:rsidP="003266EB">
                  <w:pPr>
                    <w:jc w:val="center"/>
                    <w:rPr>
                      <w:szCs w:val="21"/>
                    </w:rPr>
                  </w:pPr>
                  <w:r w:rsidRPr="00AD7499">
                    <w:rPr>
                      <w:rFonts w:hint="eastAsia"/>
                      <w:szCs w:val="21"/>
                    </w:rPr>
                    <w:t>江锅</w:t>
                  </w:r>
                </w:p>
              </w:tc>
            </w:tr>
          </w:tbl>
          <w:p w:rsidR="00BA732D" w:rsidRDefault="00BA732D" w:rsidP="00BA732D">
            <w:pPr>
              <w:tabs>
                <w:tab w:val="left" w:pos="1140"/>
              </w:tabs>
              <w:adjustRightInd w:val="0"/>
              <w:snapToGrid w:val="0"/>
              <w:spacing w:line="360" w:lineRule="auto"/>
              <w:ind w:firstLineChars="200" w:firstLine="482"/>
              <w:rPr>
                <w:rFonts w:hAnsi="宋体"/>
                <w:b/>
                <w:bCs/>
                <w:sz w:val="24"/>
              </w:rPr>
            </w:pPr>
          </w:p>
          <w:p w:rsidR="00BA732D" w:rsidRDefault="00BA732D" w:rsidP="00BA732D">
            <w:pPr>
              <w:adjustRightInd w:val="0"/>
              <w:snapToGrid w:val="0"/>
              <w:spacing w:line="360" w:lineRule="auto"/>
              <w:ind w:firstLineChars="200" w:firstLine="482"/>
              <w:jc w:val="center"/>
              <w:rPr>
                <w:rFonts w:hAnsi="宋体"/>
                <w:b/>
                <w:sz w:val="24"/>
              </w:rPr>
            </w:pPr>
            <w:r w:rsidRPr="007071FC">
              <w:rPr>
                <w:rFonts w:hAnsi="宋体"/>
                <w:b/>
                <w:sz w:val="24"/>
              </w:rPr>
              <w:t>表</w:t>
            </w:r>
            <w:r w:rsidR="00D45726">
              <w:rPr>
                <w:rFonts w:hAnsi="宋体" w:hint="eastAsia"/>
                <w:b/>
                <w:sz w:val="24"/>
              </w:rPr>
              <w:t>2</w:t>
            </w:r>
            <w:r w:rsidR="00D45726">
              <w:rPr>
                <w:rFonts w:hAnsi="宋体"/>
                <w:b/>
                <w:sz w:val="24"/>
              </w:rPr>
              <w:t>9</w:t>
            </w:r>
            <w:r w:rsidRPr="007071FC">
              <w:rPr>
                <w:rFonts w:hAnsi="宋体"/>
                <w:b/>
                <w:sz w:val="24"/>
              </w:rPr>
              <w:t xml:space="preserve"> </w:t>
            </w:r>
            <w:r>
              <w:rPr>
                <w:rFonts w:hAnsi="宋体" w:hint="eastAsia"/>
                <w:b/>
                <w:sz w:val="24"/>
              </w:rPr>
              <w:t>本次改造后</w:t>
            </w:r>
            <w:r w:rsidR="00345DC7" w:rsidRPr="00507D66">
              <w:rPr>
                <w:rFonts w:hAnsi="宋体" w:hint="eastAsia"/>
                <w:b/>
                <w:bCs/>
                <w:sz w:val="24"/>
              </w:rPr>
              <w:t>黄前区</w:t>
            </w:r>
            <w:r w:rsidR="00345DC7" w:rsidRPr="00507D66">
              <w:rPr>
                <w:rFonts w:hAnsi="宋体" w:hint="eastAsia"/>
                <w:b/>
                <w:bCs/>
                <w:sz w:val="24"/>
              </w:rPr>
              <w:t>170t</w:t>
            </w:r>
            <w:r w:rsidR="00345DC7" w:rsidRPr="00507D66">
              <w:rPr>
                <w:rFonts w:hAnsi="宋体"/>
                <w:b/>
                <w:bCs/>
                <w:sz w:val="24"/>
              </w:rPr>
              <w:t>/h</w:t>
            </w:r>
            <w:r w:rsidR="00345DC7" w:rsidRPr="00507D66">
              <w:rPr>
                <w:rFonts w:hAnsi="宋体" w:hint="eastAsia"/>
                <w:b/>
                <w:bCs/>
                <w:sz w:val="24"/>
              </w:rPr>
              <w:t>锅炉（</w:t>
            </w:r>
            <w:r w:rsidR="00345DC7" w:rsidRPr="00507D66">
              <w:rPr>
                <w:rFonts w:hAnsi="宋体" w:hint="eastAsia"/>
                <w:b/>
                <w:bCs/>
                <w:sz w:val="24"/>
              </w:rPr>
              <w:t>CCPP</w:t>
            </w:r>
            <w:r w:rsidR="00345DC7" w:rsidRPr="00507D66">
              <w:rPr>
                <w:rFonts w:hAnsi="宋体" w:hint="eastAsia"/>
                <w:b/>
                <w:bCs/>
                <w:sz w:val="24"/>
              </w:rPr>
              <w:t>锅炉）</w:t>
            </w:r>
            <w:r w:rsidRPr="00D001C6">
              <w:rPr>
                <w:rFonts w:hAnsi="宋体"/>
                <w:b/>
                <w:sz w:val="24"/>
              </w:rPr>
              <w:t>烟气</w:t>
            </w:r>
            <w:r w:rsidRPr="007071FC">
              <w:rPr>
                <w:rFonts w:hAnsi="宋体"/>
                <w:b/>
                <w:sz w:val="24"/>
              </w:rPr>
              <w:t>主要大气污染物排放情况</w:t>
            </w:r>
            <w:r>
              <w:rPr>
                <w:rFonts w:hAnsi="宋体" w:hint="eastAsia"/>
                <w:b/>
                <w:sz w:val="24"/>
              </w:rPr>
              <w:t>表（烟气量按照</w:t>
            </w:r>
            <w:r w:rsidR="00345DC7">
              <w:rPr>
                <w:rFonts w:hAnsi="宋体" w:hint="eastAsia"/>
                <w:b/>
                <w:sz w:val="24"/>
              </w:rPr>
              <w:t>2.4</w:t>
            </w:r>
            <w:r>
              <w:rPr>
                <w:rFonts w:hAnsi="宋体" w:hint="eastAsia"/>
                <w:b/>
                <w:sz w:val="24"/>
              </w:rPr>
              <w:t>×</w:t>
            </w:r>
            <w:r>
              <w:rPr>
                <w:rFonts w:hAnsi="宋体" w:hint="eastAsia"/>
                <w:b/>
                <w:sz w:val="24"/>
              </w:rPr>
              <w:t>10</w:t>
            </w:r>
            <w:r w:rsidRPr="007C7521">
              <w:rPr>
                <w:rFonts w:hAnsi="宋体" w:hint="eastAsia"/>
                <w:b/>
                <w:sz w:val="24"/>
                <w:vertAlign w:val="superscript"/>
              </w:rPr>
              <w:t>9</w:t>
            </w:r>
            <w:r w:rsidRPr="00D53D85">
              <w:rPr>
                <w:b/>
                <w:szCs w:val="21"/>
              </w:rPr>
              <w:t xml:space="preserve"> m</w:t>
            </w:r>
            <w:r w:rsidRPr="00D53D85">
              <w:rPr>
                <w:b/>
                <w:szCs w:val="21"/>
                <w:vertAlign w:val="superscript"/>
              </w:rPr>
              <w:t>3</w:t>
            </w:r>
            <w:r w:rsidRPr="00796100">
              <w:rPr>
                <w:rFonts w:hint="eastAsia"/>
                <w:b/>
                <w:szCs w:val="21"/>
              </w:rPr>
              <w:t>/a</w:t>
            </w:r>
            <w:r>
              <w:rPr>
                <w:rFonts w:hAnsi="宋体" w:hint="eastAsia"/>
                <w:b/>
                <w:sz w:val="24"/>
              </w:rPr>
              <w:t>计）</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53"/>
              <w:gridCol w:w="1527"/>
              <w:gridCol w:w="1373"/>
              <w:gridCol w:w="861"/>
              <w:gridCol w:w="1373"/>
              <w:gridCol w:w="1457"/>
              <w:gridCol w:w="740"/>
              <w:gridCol w:w="1068"/>
            </w:tblGrid>
            <w:tr w:rsidR="00BA732D" w:rsidRPr="00D5428B" w:rsidTr="003266EB">
              <w:trPr>
                <w:trHeight w:val="623"/>
              </w:trPr>
              <w:tc>
                <w:tcPr>
                  <w:tcW w:w="853" w:type="dxa"/>
                  <w:shd w:val="clear" w:color="auto" w:fill="auto"/>
                  <w:vAlign w:val="center"/>
                </w:tcPr>
                <w:p w:rsidR="00BA732D" w:rsidRPr="00D5428B" w:rsidRDefault="00BA732D" w:rsidP="003266EB">
                  <w:pPr>
                    <w:jc w:val="center"/>
                    <w:rPr>
                      <w:b/>
                      <w:szCs w:val="21"/>
                    </w:rPr>
                  </w:pPr>
                  <w:r w:rsidRPr="00D5428B">
                    <w:rPr>
                      <w:rFonts w:hint="eastAsia"/>
                      <w:b/>
                      <w:szCs w:val="21"/>
                    </w:rPr>
                    <w:t>污染物</w:t>
                  </w:r>
                </w:p>
              </w:tc>
              <w:tc>
                <w:tcPr>
                  <w:tcW w:w="1527" w:type="dxa"/>
                  <w:shd w:val="clear" w:color="auto" w:fill="auto"/>
                  <w:vAlign w:val="center"/>
                </w:tcPr>
                <w:p w:rsidR="00BA732D" w:rsidRPr="00D5428B" w:rsidRDefault="00BA732D" w:rsidP="003266EB">
                  <w:pPr>
                    <w:jc w:val="center"/>
                    <w:rPr>
                      <w:b/>
                      <w:szCs w:val="21"/>
                    </w:rPr>
                  </w:pPr>
                  <w:r w:rsidRPr="00D5428B">
                    <w:rPr>
                      <w:b/>
                      <w:szCs w:val="21"/>
                    </w:rPr>
                    <w:t>废气</w:t>
                  </w:r>
                </w:p>
                <w:p w:rsidR="00BA732D" w:rsidRPr="00D5428B" w:rsidRDefault="00BA732D" w:rsidP="003266EB">
                  <w:pPr>
                    <w:jc w:val="center"/>
                    <w:rPr>
                      <w:b/>
                      <w:szCs w:val="21"/>
                    </w:rPr>
                  </w:pPr>
                  <w:r w:rsidRPr="00D5428B">
                    <w:rPr>
                      <w:b/>
                      <w:szCs w:val="21"/>
                    </w:rPr>
                    <w:t>治理措施</w:t>
                  </w:r>
                </w:p>
              </w:tc>
              <w:tc>
                <w:tcPr>
                  <w:tcW w:w="1373" w:type="dxa"/>
                  <w:shd w:val="clear" w:color="auto" w:fill="auto"/>
                  <w:vAlign w:val="center"/>
                </w:tcPr>
                <w:p w:rsidR="00BA732D" w:rsidRPr="00D5428B" w:rsidRDefault="00BA732D" w:rsidP="003266EB">
                  <w:pPr>
                    <w:jc w:val="center"/>
                    <w:rPr>
                      <w:b/>
                      <w:szCs w:val="21"/>
                    </w:rPr>
                  </w:pPr>
                  <w:r w:rsidRPr="00D5428B">
                    <w:rPr>
                      <w:b/>
                      <w:szCs w:val="21"/>
                    </w:rPr>
                    <w:t>产生浓度（</w:t>
                  </w:r>
                  <w:r w:rsidRPr="00D5428B">
                    <w:rPr>
                      <w:b/>
                      <w:szCs w:val="21"/>
                    </w:rPr>
                    <w:t>mg/Nm</w:t>
                  </w:r>
                  <w:r w:rsidRPr="00D5428B">
                    <w:rPr>
                      <w:b/>
                      <w:szCs w:val="21"/>
                      <w:vertAlign w:val="superscript"/>
                    </w:rPr>
                    <w:t>3</w:t>
                  </w:r>
                  <w:r w:rsidRPr="00D5428B">
                    <w:rPr>
                      <w:b/>
                      <w:szCs w:val="21"/>
                    </w:rPr>
                    <w:t>）</w:t>
                  </w:r>
                </w:p>
              </w:tc>
              <w:tc>
                <w:tcPr>
                  <w:tcW w:w="861" w:type="dxa"/>
                  <w:shd w:val="clear" w:color="auto" w:fill="auto"/>
                  <w:vAlign w:val="center"/>
                </w:tcPr>
                <w:p w:rsidR="00BA732D" w:rsidRPr="00D5428B" w:rsidRDefault="00BA732D" w:rsidP="003266EB">
                  <w:pPr>
                    <w:jc w:val="center"/>
                    <w:rPr>
                      <w:b/>
                      <w:szCs w:val="21"/>
                    </w:rPr>
                  </w:pPr>
                  <w:r w:rsidRPr="00D5428B">
                    <w:rPr>
                      <w:b/>
                      <w:szCs w:val="21"/>
                    </w:rPr>
                    <w:t>去除效率（</w:t>
                  </w:r>
                  <w:r w:rsidRPr="00D5428B">
                    <w:rPr>
                      <w:b/>
                      <w:szCs w:val="21"/>
                    </w:rPr>
                    <w:t>%</w:t>
                  </w:r>
                  <w:r w:rsidRPr="00D5428B">
                    <w:rPr>
                      <w:b/>
                      <w:szCs w:val="21"/>
                    </w:rPr>
                    <w:t>）</w:t>
                  </w:r>
                </w:p>
              </w:tc>
              <w:tc>
                <w:tcPr>
                  <w:tcW w:w="1373" w:type="dxa"/>
                  <w:shd w:val="clear" w:color="auto" w:fill="auto"/>
                  <w:vAlign w:val="center"/>
                </w:tcPr>
                <w:p w:rsidR="00BA732D" w:rsidRPr="00D5428B" w:rsidRDefault="00BA732D" w:rsidP="003266EB">
                  <w:pPr>
                    <w:jc w:val="center"/>
                    <w:rPr>
                      <w:b/>
                      <w:szCs w:val="21"/>
                    </w:rPr>
                  </w:pPr>
                  <w:r w:rsidRPr="00D5428B">
                    <w:rPr>
                      <w:b/>
                      <w:szCs w:val="21"/>
                    </w:rPr>
                    <w:t>排放浓度（</w:t>
                  </w:r>
                  <w:r w:rsidRPr="00D5428B">
                    <w:rPr>
                      <w:b/>
                      <w:szCs w:val="21"/>
                    </w:rPr>
                    <w:t>mg/Nm</w:t>
                  </w:r>
                  <w:r w:rsidRPr="00D5428B">
                    <w:rPr>
                      <w:b/>
                      <w:szCs w:val="21"/>
                      <w:vertAlign w:val="superscript"/>
                    </w:rPr>
                    <w:t>3</w:t>
                  </w:r>
                  <w:r w:rsidRPr="00D5428B">
                    <w:rPr>
                      <w:b/>
                      <w:szCs w:val="21"/>
                    </w:rPr>
                    <w:t>）</w:t>
                  </w:r>
                </w:p>
              </w:tc>
              <w:tc>
                <w:tcPr>
                  <w:tcW w:w="1457" w:type="dxa"/>
                  <w:shd w:val="clear" w:color="auto" w:fill="auto"/>
                </w:tcPr>
                <w:p w:rsidR="00BA732D" w:rsidRPr="00D5428B" w:rsidRDefault="00BA732D" w:rsidP="003266EB">
                  <w:pPr>
                    <w:jc w:val="center"/>
                    <w:rPr>
                      <w:b/>
                      <w:szCs w:val="21"/>
                    </w:rPr>
                  </w:pPr>
                  <w:r w:rsidRPr="00D5428B">
                    <w:rPr>
                      <w:rFonts w:hint="eastAsia"/>
                      <w:b/>
                      <w:szCs w:val="21"/>
                    </w:rPr>
                    <w:t>标准值</w:t>
                  </w:r>
                  <w:r w:rsidRPr="00D5428B">
                    <w:rPr>
                      <w:b/>
                      <w:szCs w:val="21"/>
                    </w:rPr>
                    <w:t>（</w:t>
                  </w:r>
                  <w:r w:rsidRPr="00D5428B">
                    <w:rPr>
                      <w:b/>
                      <w:szCs w:val="21"/>
                    </w:rPr>
                    <w:t>mg/Nm</w:t>
                  </w:r>
                  <w:r w:rsidRPr="00D5428B">
                    <w:rPr>
                      <w:b/>
                      <w:szCs w:val="21"/>
                      <w:vertAlign w:val="superscript"/>
                    </w:rPr>
                    <w:t>3</w:t>
                  </w:r>
                  <w:r w:rsidRPr="00D5428B">
                    <w:rPr>
                      <w:b/>
                      <w:szCs w:val="21"/>
                    </w:rPr>
                    <w:t>）</w:t>
                  </w:r>
                </w:p>
              </w:tc>
              <w:tc>
                <w:tcPr>
                  <w:tcW w:w="740" w:type="dxa"/>
                  <w:shd w:val="clear" w:color="auto" w:fill="auto"/>
                </w:tcPr>
                <w:p w:rsidR="00BA732D" w:rsidRPr="00D5428B" w:rsidRDefault="00BA732D" w:rsidP="003266EB">
                  <w:pPr>
                    <w:jc w:val="center"/>
                    <w:rPr>
                      <w:b/>
                      <w:szCs w:val="21"/>
                    </w:rPr>
                  </w:pPr>
                  <w:r w:rsidRPr="00D5428B">
                    <w:rPr>
                      <w:rFonts w:hint="eastAsia"/>
                      <w:b/>
                      <w:szCs w:val="21"/>
                    </w:rPr>
                    <w:t>达标</w:t>
                  </w:r>
                </w:p>
                <w:p w:rsidR="00BA732D" w:rsidRPr="00D5428B" w:rsidRDefault="00BA732D" w:rsidP="003266EB">
                  <w:pPr>
                    <w:jc w:val="center"/>
                    <w:rPr>
                      <w:b/>
                      <w:szCs w:val="21"/>
                    </w:rPr>
                  </w:pPr>
                  <w:r w:rsidRPr="00D5428B">
                    <w:rPr>
                      <w:rFonts w:hint="eastAsia"/>
                      <w:b/>
                      <w:szCs w:val="21"/>
                    </w:rPr>
                    <w:t>情况</w:t>
                  </w:r>
                </w:p>
              </w:tc>
              <w:tc>
                <w:tcPr>
                  <w:tcW w:w="1068" w:type="dxa"/>
                  <w:shd w:val="clear" w:color="auto" w:fill="auto"/>
                </w:tcPr>
                <w:p w:rsidR="00BA732D" w:rsidRPr="00D5428B" w:rsidRDefault="00BA732D" w:rsidP="003266EB">
                  <w:pPr>
                    <w:jc w:val="center"/>
                    <w:rPr>
                      <w:b/>
                      <w:szCs w:val="21"/>
                    </w:rPr>
                  </w:pPr>
                  <w:r w:rsidRPr="00D5428B">
                    <w:rPr>
                      <w:rFonts w:hint="eastAsia"/>
                      <w:b/>
                      <w:szCs w:val="21"/>
                    </w:rPr>
                    <w:t>排放量</w:t>
                  </w:r>
                </w:p>
                <w:p w:rsidR="00BA732D" w:rsidRPr="00D5428B" w:rsidRDefault="00BA732D" w:rsidP="003266EB">
                  <w:pPr>
                    <w:jc w:val="center"/>
                    <w:rPr>
                      <w:b/>
                      <w:szCs w:val="21"/>
                    </w:rPr>
                  </w:pPr>
                  <w:r w:rsidRPr="00D5428B">
                    <w:rPr>
                      <w:rFonts w:hint="eastAsia"/>
                      <w:b/>
                      <w:szCs w:val="21"/>
                    </w:rPr>
                    <w:t>（</w:t>
                  </w:r>
                  <w:r w:rsidRPr="00D5428B">
                    <w:rPr>
                      <w:rFonts w:hint="eastAsia"/>
                      <w:b/>
                      <w:szCs w:val="21"/>
                    </w:rPr>
                    <w:t>t/a</w:t>
                  </w:r>
                  <w:r w:rsidRPr="00D5428B">
                    <w:rPr>
                      <w:rFonts w:hint="eastAsia"/>
                      <w:b/>
                      <w:szCs w:val="21"/>
                    </w:rPr>
                    <w:t>）</w:t>
                  </w:r>
                </w:p>
              </w:tc>
            </w:tr>
            <w:tr w:rsidR="00BA732D" w:rsidRPr="00D5428B" w:rsidTr="003266EB">
              <w:tc>
                <w:tcPr>
                  <w:tcW w:w="853" w:type="dxa"/>
                  <w:shd w:val="clear" w:color="auto" w:fill="auto"/>
                  <w:vAlign w:val="center"/>
                </w:tcPr>
                <w:p w:rsidR="00BA732D" w:rsidRPr="00D5428B" w:rsidRDefault="00BA732D" w:rsidP="003266EB">
                  <w:pPr>
                    <w:jc w:val="center"/>
                    <w:rPr>
                      <w:szCs w:val="21"/>
                    </w:rPr>
                  </w:pPr>
                  <w:r w:rsidRPr="00D5428B">
                    <w:rPr>
                      <w:rFonts w:hint="eastAsia"/>
                      <w:szCs w:val="21"/>
                    </w:rPr>
                    <w:t>烟尘</w:t>
                  </w:r>
                </w:p>
              </w:tc>
              <w:tc>
                <w:tcPr>
                  <w:tcW w:w="1527" w:type="dxa"/>
                  <w:shd w:val="clear" w:color="auto" w:fill="auto"/>
                  <w:vAlign w:val="center"/>
                </w:tcPr>
                <w:p w:rsidR="00BA732D" w:rsidRPr="00D5428B" w:rsidRDefault="00BA732D" w:rsidP="003266EB">
                  <w:pPr>
                    <w:jc w:val="center"/>
                    <w:rPr>
                      <w:szCs w:val="21"/>
                    </w:rPr>
                  </w:pPr>
                  <w:r w:rsidRPr="00D5428B">
                    <w:rPr>
                      <w:rFonts w:hint="eastAsia"/>
                      <w:szCs w:val="21"/>
                    </w:rPr>
                    <w:t>/</w:t>
                  </w:r>
                </w:p>
              </w:tc>
              <w:tc>
                <w:tcPr>
                  <w:tcW w:w="1373" w:type="dxa"/>
                  <w:shd w:val="clear" w:color="auto" w:fill="auto"/>
                  <w:vAlign w:val="center"/>
                </w:tcPr>
                <w:p w:rsidR="00BA732D" w:rsidRPr="00D5428B" w:rsidRDefault="00345DC7" w:rsidP="003266EB">
                  <w:pPr>
                    <w:jc w:val="center"/>
                    <w:rPr>
                      <w:szCs w:val="21"/>
                    </w:rPr>
                  </w:pPr>
                  <w:r>
                    <w:rPr>
                      <w:rFonts w:hint="eastAsia"/>
                      <w:szCs w:val="21"/>
                    </w:rPr>
                    <w:t>5</w:t>
                  </w:r>
                </w:p>
              </w:tc>
              <w:tc>
                <w:tcPr>
                  <w:tcW w:w="861" w:type="dxa"/>
                  <w:shd w:val="clear" w:color="auto" w:fill="auto"/>
                  <w:vAlign w:val="center"/>
                </w:tcPr>
                <w:p w:rsidR="00BA732D" w:rsidRPr="00D5428B" w:rsidRDefault="00BA732D" w:rsidP="003266EB">
                  <w:pPr>
                    <w:jc w:val="center"/>
                    <w:rPr>
                      <w:szCs w:val="21"/>
                    </w:rPr>
                  </w:pPr>
                  <w:r w:rsidRPr="00D5428B">
                    <w:rPr>
                      <w:rFonts w:hint="eastAsia"/>
                      <w:szCs w:val="21"/>
                    </w:rPr>
                    <w:t>--</w:t>
                  </w:r>
                </w:p>
              </w:tc>
              <w:tc>
                <w:tcPr>
                  <w:tcW w:w="1373" w:type="dxa"/>
                  <w:shd w:val="clear" w:color="auto" w:fill="auto"/>
                  <w:vAlign w:val="center"/>
                </w:tcPr>
                <w:p w:rsidR="00BA732D" w:rsidRPr="00D5428B" w:rsidRDefault="00345DC7" w:rsidP="003266EB">
                  <w:pPr>
                    <w:jc w:val="center"/>
                    <w:rPr>
                      <w:szCs w:val="21"/>
                    </w:rPr>
                  </w:pPr>
                  <w:r>
                    <w:rPr>
                      <w:rFonts w:hint="eastAsia"/>
                      <w:szCs w:val="21"/>
                    </w:rPr>
                    <w:t>5</w:t>
                  </w:r>
                </w:p>
              </w:tc>
              <w:tc>
                <w:tcPr>
                  <w:tcW w:w="1457" w:type="dxa"/>
                  <w:shd w:val="clear" w:color="auto" w:fill="auto"/>
                </w:tcPr>
                <w:p w:rsidR="00BA732D" w:rsidRPr="00D5428B" w:rsidRDefault="00BA732D" w:rsidP="003266EB">
                  <w:pPr>
                    <w:jc w:val="center"/>
                    <w:rPr>
                      <w:szCs w:val="21"/>
                    </w:rPr>
                  </w:pPr>
                  <w:r w:rsidRPr="00D5428B">
                    <w:rPr>
                      <w:rFonts w:hint="eastAsia"/>
                      <w:szCs w:val="21"/>
                    </w:rPr>
                    <w:t>5</w:t>
                  </w:r>
                </w:p>
              </w:tc>
              <w:tc>
                <w:tcPr>
                  <w:tcW w:w="740" w:type="dxa"/>
                  <w:shd w:val="clear" w:color="auto" w:fill="auto"/>
                </w:tcPr>
                <w:p w:rsidR="00BA732D" w:rsidRPr="00D5428B" w:rsidRDefault="00BA732D" w:rsidP="003266EB">
                  <w:pPr>
                    <w:jc w:val="center"/>
                    <w:rPr>
                      <w:szCs w:val="21"/>
                    </w:rPr>
                  </w:pPr>
                  <w:r w:rsidRPr="00D5428B">
                    <w:rPr>
                      <w:rFonts w:hint="eastAsia"/>
                      <w:szCs w:val="21"/>
                    </w:rPr>
                    <w:t>达标</w:t>
                  </w:r>
                </w:p>
              </w:tc>
              <w:tc>
                <w:tcPr>
                  <w:tcW w:w="1068" w:type="dxa"/>
                  <w:shd w:val="clear" w:color="auto" w:fill="auto"/>
                  <w:vAlign w:val="center"/>
                </w:tcPr>
                <w:p w:rsidR="00BA732D" w:rsidRPr="00345DC7" w:rsidRDefault="00345DC7" w:rsidP="003266EB">
                  <w:pPr>
                    <w:jc w:val="center"/>
                    <w:rPr>
                      <w:color w:val="000000"/>
                      <w:szCs w:val="21"/>
                    </w:rPr>
                  </w:pPr>
                  <w:r w:rsidRPr="00345DC7">
                    <w:rPr>
                      <w:rFonts w:hint="eastAsia"/>
                      <w:color w:val="000000"/>
                      <w:szCs w:val="21"/>
                    </w:rPr>
                    <w:t>12</w:t>
                  </w:r>
                </w:p>
              </w:tc>
            </w:tr>
            <w:tr w:rsidR="00BA732D" w:rsidRPr="00D5428B" w:rsidTr="003266EB">
              <w:tc>
                <w:tcPr>
                  <w:tcW w:w="853" w:type="dxa"/>
                  <w:shd w:val="clear" w:color="auto" w:fill="auto"/>
                </w:tcPr>
                <w:p w:rsidR="00BA732D" w:rsidRPr="00D5428B" w:rsidRDefault="00BA732D" w:rsidP="003266EB">
                  <w:pPr>
                    <w:adjustRightInd w:val="0"/>
                    <w:snapToGrid w:val="0"/>
                    <w:spacing w:line="360" w:lineRule="auto"/>
                    <w:jc w:val="center"/>
                    <w:rPr>
                      <w:rFonts w:hAnsi="宋体"/>
                      <w:szCs w:val="21"/>
                    </w:rPr>
                  </w:pPr>
                  <w:r w:rsidRPr="00D5428B">
                    <w:rPr>
                      <w:rFonts w:hAnsi="宋体" w:hint="eastAsia"/>
                      <w:szCs w:val="21"/>
                    </w:rPr>
                    <w:t>SO</w:t>
                  </w:r>
                  <w:r w:rsidRPr="00D5428B">
                    <w:rPr>
                      <w:rFonts w:hAnsi="宋体" w:hint="eastAsia"/>
                      <w:szCs w:val="21"/>
                      <w:vertAlign w:val="subscript"/>
                    </w:rPr>
                    <w:t>2</w:t>
                  </w:r>
                </w:p>
                <w:p w:rsidR="00BA732D" w:rsidRPr="00D5428B" w:rsidRDefault="00BA732D" w:rsidP="003266EB">
                  <w:pPr>
                    <w:adjustRightInd w:val="0"/>
                    <w:snapToGrid w:val="0"/>
                    <w:spacing w:line="360" w:lineRule="auto"/>
                    <w:jc w:val="center"/>
                    <w:rPr>
                      <w:rFonts w:hAnsi="宋体"/>
                      <w:szCs w:val="21"/>
                    </w:rPr>
                  </w:pPr>
                </w:p>
              </w:tc>
              <w:tc>
                <w:tcPr>
                  <w:tcW w:w="1527" w:type="dxa"/>
                  <w:shd w:val="clear" w:color="auto" w:fill="auto"/>
                  <w:vAlign w:val="center"/>
                </w:tcPr>
                <w:p w:rsidR="00BA732D" w:rsidRPr="00EA16E5" w:rsidRDefault="00BA732D" w:rsidP="003266EB">
                  <w:pPr>
                    <w:jc w:val="center"/>
                    <w:rPr>
                      <w:b/>
                      <w:szCs w:val="21"/>
                    </w:rPr>
                  </w:pPr>
                  <w:r w:rsidRPr="00EA16E5">
                    <w:rPr>
                      <w:rFonts w:hint="eastAsia"/>
                      <w:b/>
                      <w:bCs/>
                      <w:szCs w:val="21"/>
                    </w:rPr>
                    <w:t>“超级磨</w:t>
                  </w:r>
                  <w:r w:rsidRPr="00EA16E5">
                    <w:rPr>
                      <w:rFonts w:hint="eastAsia"/>
                      <w:b/>
                      <w:bCs/>
                      <w:szCs w:val="21"/>
                    </w:rPr>
                    <w:t>+</w:t>
                  </w:r>
                  <w:r w:rsidRPr="00EA16E5">
                    <w:rPr>
                      <w:rFonts w:hint="eastAsia"/>
                      <w:b/>
                      <w:bCs/>
                      <w:szCs w:val="21"/>
                    </w:rPr>
                    <w:t>管道反应”干法</w:t>
                  </w:r>
                </w:p>
              </w:tc>
              <w:tc>
                <w:tcPr>
                  <w:tcW w:w="1373" w:type="dxa"/>
                  <w:shd w:val="clear" w:color="auto" w:fill="auto"/>
                </w:tcPr>
                <w:p w:rsidR="00BA732D" w:rsidRPr="00D5428B" w:rsidRDefault="00345DC7" w:rsidP="003266EB">
                  <w:pPr>
                    <w:jc w:val="center"/>
                    <w:rPr>
                      <w:szCs w:val="21"/>
                    </w:rPr>
                  </w:pPr>
                  <w:r>
                    <w:rPr>
                      <w:rFonts w:hint="eastAsia"/>
                      <w:szCs w:val="21"/>
                    </w:rPr>
                    <w:t>100</w:t>
                  </w:r>
                </w:p>
                <w:p w:rsidR="00BA732D" w:rsidRPr="00D5428B" w:rsidRDefault="00BA732D" w:rsidP="003266EB">
                  <w:pPr>
                    <w:jc w:val="center"/>
                    <w:rPr>
                      <w:szCs w:val="21"/>
                    </w:rPr>
                  </w:pPr>
                </w:p>
              </w:tc>
              <w:tc>
                <w:tcPr>
                  <w:tcW w:w="861" w:type="dxa"/>
                  <w:shd w:val="clear" w:color="auto" w:fill="auto"/>
                </w:tcPr>
                <w:p w:rsidR="00BA732D" w:rsidRPr="00D5428B" w:rsidRDefault="00BA732D" w:rsidP="003266EB">
                  <w:pPr>
                    <w:jc w:val="center"/>
                    <w:rPr>
                      <w:bCs/>
                      <w:szCs w:val="21"/>
                    </w:rPr>
                  </w:pPr>
                  <w:r w:rsidRPr="00D5428B">
                    <w:rPr>
                      <w:rFonts w:hint="eastAsia"/>
                      <w:bCs/>
                      <w:szCs w:val="21"/>
                    </w:rPr>
                    <w:t>80</w:t>
                  </w:r>
                </w:p>
              </w:tc>
              <w:tc>
                <w:tcPr>
                  <w:tcW w:w="1373" w:type="dxa"/>
                  <w:shd w:val="clear" w:color="auto" w:fill="auto"/>
                </w:tcPr>
                <w:p w:rsidR="00BA732D" w:rsidRPr="00D5428B" w:rsidRDefault="00345DC7" w:rsidP="003266EB">
                  <w:pPr>
                    <w:jc w:val="center"/>
                    <w:rPr>
                      <w:bCs/>
                      <w:szCs w:val="21"/>
                    </w:rPr>
                  </w:pPr>
                  <w:r>
                    <w:rPr>
                      <w:rFonts w:hint="eastAsia"/>
                      <w:bCs/>
                      <w:szCs w:val="21"/>
                    </w:rPr>
                    <w:t>20</w:t>
                  </w:r>
                </w:p>
              </w:tc>
              <w:tc>
                <w:tcPr>
                  <w:tcW w:w="1457" w:type="dxa"/>
                  <w:shd w:val="clear" w:color="auto" w:fill="auto"/>
                </w:tcPr>
                <w:p w:rsidR="00BA732D" w:rsidRPr="00D5428B" w:rsidRDefault="00BA732D" w:rsidP="003266EB">
                  <w:pPr>
                    <w:jc w:val="center"/>
                    <w:rPr>
                      <w:bCs/>
                      <w:szCs w:val="21"/>
                    </w:rPr>
                  </w:pPr>
                  <w:r w:rsidRPr="00D5428B">
                    <w:rPr>
                      <w:rFonts w:hint="eastAsia"/>
                      <w:bCs/>
                      <w:szCs w:val="21"/>
                    </w:rPr>
                    <w:t>35</w:t>
                  </w:r>
                </w:p>
              </w:tc>
              <w:tc>
                <w:tcPr>
                  <w:tcW w:w="740" w:type="dxa"/>
                  <w:shd w:val="clear" w:color="auto" w:fill="auto"/>
                </w:tcPr>
                <w:p w:rsidR="00BA732D" w:rsidRPr="00D5428B" w:rsidRDefault="00BA732D" w:rsidP="003266EB">
                  <w:pPr>
                    <w:jc w:val="center"/>
                    <w:rPr>
                      <w:bCs/>
                      <w:szCs w:val="21"/>
                    </w:rPr>
                  </w:pPr>
                  <w:r w:rsidRPr="00D5428B">
                    <w:rPr>
                      <w:rFonts w:hint="eastAsia"/>
                      <w:szCs w:val="21"/>
                    </w:rPr>
                    <w:t>达标</w:t>
                  </w:r>
                </w:p>
              </w:tc>
              <w:tc>
                <w:tcPr>
                  <w:tcW w:w="1068" w:type="dxa"/>
                  <w:shd w:val="clear" w:color="auto" w:fill="auto"/>
                  <w:vAlign w:val="center"/>
                </w:tcPr>
                <w:p w:rsidR="00BA732D" w:rsidRPr="001040AF" w:rsidRDefault="00345DC7" w:rsidP="003266EB">
                  <w:pPr>
                    <w:jc w:val="center"/>
                    <w:rPr>
                      <w:color w:val="000000"/>
                      <w:szCs w:val="21"/>
                    </w:rPr>
                  </w:pPr>
                  <w:r>
                    <w:rPr>
                      <w:rFonts w:hint="eastAsia"/>
                      <w:color w:val="000000"/>
                      <w:szCs w:val="21"/>
                    </w:rPr>
                    <w:t>48</w:t>
                  </w:r>
                </w:p>
              </w:tc>
            </w:tr>
            <w:tr w:rsidR="00BA732D" w:rsidRPr="00D5428B" w:rsidTr="003266EB">
              <w:tc>
                <w:tcPr>
                  <w:tcW w:w="853" w:type="dxa"/>
                  <w:shd w:val="clear" w:color="auto" w:fill="auto"/>
                </w:tcPr>
                <w:p w:rsidR="00BA732D" w:rsidRPr="00D5428B" w:rsidRDefault="00BA732D" w:rsidP="003266EB">
                  <w:pPr>
                    <w:adjustRightInd w:val="0"/>
                    <w:snapToGrid w:val="0"/>
                    <w:spacing w:line="360" w:lineRule="auto"/>
                    <w:jc w:val="center"/>
                    <w:rPr>
                      <w:rFonts w:hAnsi="宋体"/>
                      <w:szCs w:val="21"/>
                    </w:rPr>
                  </w:pPr>
                  <w:r w:rsidRPr="00D5428B">
                    <w:rPr>
                      <w:rFonts w:hAnsi="宋体" w:hint="eastAsia"/>
                      <w:szCs w:val="21"/>
                    </w:rPr>
                    <w:t>NOx</w:t>
                  </w:r>
                </w:p>
              </w:tc>
              <w:tc>
                <w:tcPr>
                  <w:tcW w:w="1527" w:type="dxa"/>
                  <w:shd w:val="clear" w:color="auto" w:fill="auto"/>
                </w:tcPr>
                <w:p w:rsidR="00BA732D" w:rsidRPr="00EA16E5" w:rsidRDefault="00BA732D" w:rsidP="003266EB">
                  <w:pPr>
                    <w:adjustRightInd w:val="0"/>
                    <w:snapToGrid w:val="0"/>
                    <w:jc w:val="center"/>
                    <w:rPr>
                      <w:rFonts w:hAnsi="宋体"/>
                      <w:b/>
                      <w:szCs w:val="21"/>
                    </w:rPr>
                  </w:pPr>
                  <w:r w:rsidRPr="00EA16E5">
                    <w:rPr>
                      <w:rFonts w:hAnsi="宋体" w:hint="eastAsia"/>
                      <w:b/>
                      <w:bCs/>
                      <w:szCs w:val="21"/>
                    </w:rPr>
                    <w:t>“高效低氮燃烧</w:t>
                  </w:r>
                  <w:r w:rsidRPr="00EA16E5">
                    <w:rPr>
                      <w:rFonts w:hAnsi="宋体" w:hint="eastAsia"/>
                      <w:b/>
                      <w:bCs/>
                      <w:szCs w:val="21"/>
                    </w:rPr>
                    <w:t>+SNCR</w:t>
                  </w:r>
                  <w:r w:rsidRPr="00EA16E5">
                    <w:rPr>
                      <w:rFonts w:hAnsi="宋体" w:hint="eastAsia"/>
                      <w:b/>
                      <w:bCs/>
                      <w:szCs w:val="21"/>
                    </w:rPr>
                    <w:t>”</w:t>
                  </w:r>
                </w:p>
              </w:tc>
              <w:tc>
                <w:tcPr>
                  <w:tcW w:w="1373" w:type="dxa"/>
                  <w:shd w:val="clear" w:color="auto" w:fill="auto"/>
                </w:tcPr>
                <w:p w:rsidR="00BA732D" w:rsidRPr="00D5428B" w:rsidRDefault="00BA732D" w:rsidP="003266EB">
                  <w:pPr>
                    <w:jc w:val="center"/>
                    <w:rPr>
                      <w:szCs w:val="21"/>
                    </w:rPr>
                  </w:pPr>
                  <w:r>
                    <w:rPr>
                      <w:rFonts w:hint="eastAsia"/>
                      <w:szCs w:val="21"/>
                    </w:rPr>
                    <w:t>100</w:t>
                  </w:r>
                </w:p>
                <w:p w:rsidR="00BA732D" w:rsidRPr="00D5428B" w:rsidRDefault="00BA732D" w:rsidP="003266EB">
                  <w:pPr>
                    <w:jc w:val="center"/>
                    <w:rPr>
                      <w:szCs w:val="21"/>
                    </w:rPr>
                  </w:pPr>
                </w:p>
              </w:tc>
              <w:tc>
                <w:tcPr>
                  <w:tcW w:w="861" w:type="dxa"/>
                  <w:shd w:val="clear" w:color="auto" w:fill="auto"/>
                </w:tcPr>
                <w:p w:rsidR="00BA732D" w:rsidRPr="00D5428B" w:rsidRDefault="00BA732D" w:rsidP="003266EB">
                  <w:pPr>
                    <w:jc w:val="center"/>
                    <w:rPr>
                      <w:bCs/>
                      <w:szCs w:val="21"/>
                    </w:rPr>
                  </w:pPr>
                  <w:r>
                    <w:rPr>
                      <w:rFonts w:hint="eastAsia"/>
                      <w:bCs/>
                      <w:szCs w:val="21"/>
                    </w:rPr>
                    <w:t>50</w:t>
                  </w:r>
                </w:p>
              </w:tc>
              <w:tc>
                <w:tcPr>
                  <w:tcW w:w="1373" w:type="dxa"/>
                  <w:shd w:val="clear" w:color="auto" w:fill="auto"/>
                </w:tcPr>
                <w:p w:rsidR="00BA732D" w:rsidRPr="00D5428B" w:rsidRDefault="00BA732D" w:rsidP="003266EB">
                  <w:pPr>
                    <w:jc w:val="center"/>
                    <w:rPr>
                      <w:bCs/>
                      <w:szCs w:val="21"/>
                    </w:rPr>
                  </w:pPr>
                  <w:r>
                    <w:rPr>
                      <w:rFonts w:hint="eastAsia"/>
                      <w:bCs/>
                      <w:szCs w:val="21"/>
                    </w:rPr>
                    <w:t>50</w:t>
                  </w:r>
                </w:p>
              </w:tc>
              <w:tc>
                <w:tcPr>
                  <w:tcW w:w="1457" w:type="dxa"/>
                  <w:shd w:val="clear" w:color="auto" w:fill="auto"/>
                </w:tcPr>
                <w:p w:rsidR="00BA732D" w:rsidRPr="00D5428B" w:rsidRDefault="00BA732D" w:rsidP="003266EB">
                  <w:pPr>
                    <w:jc w:val="center"/>
                    <w:rPr>
                      <w:bCs/>
                      <w:szCs w:val="21"/>
                    </w:rPr>
                  </w:pPr>
                  <w:r w:rsidRPr="00D5428B">
                    <w:rPr>
                      <w:rFonts w:hint="eastAsia"/>
                      <w:bCs/>
                      <w:szCs w:val="21"/>
                    </w:rPr>
                    <w:t>50</w:t>
                  </w:r>
                </w:p>
              </w:tc>
              <w:tc>
                <w:tcPr>
                  <w:tcW w:w="740" w:type="dxa"/>
                  <w:shd w:val="clear" w:color="auto" w:fill="auto"/>
                </w:tcPr>
                <w:p w:rsidR="00BA732D" w:rsidRPr="00D5428B" w:rsidRDefault="00BA732D" w:rsidP="003266EB">
                  <w:pPr>
                    <w:jc w:val="center"/>
                    <w:rPr>
                      <w:bCs/>
                      <w:szCs w:val="21"/>
                    </w:rPr>
                  </w:pPr>
                  <w:r w:rsidRPr="00D5428B">
                    <w:rPr>
                      <w:rFonts w:hint="eastAsia"/>
                      <w:szCs w:val="21"/>
                    </w:rPr>
                    <w:t>达标</w:t>
                  </w:r>
                </w:p>
              </w:tc>
              <w:tc>
                <w:tcPr>
                  <w:tcW w:w="1068" w:type="dxa"/>
                  <w:shd w:val="clear" w:color="auto" w:fill="auto"/>
                  <w:vAlign w:val="center"/>
                </w:tcPr>
                <w:p w:rsidR="00BA732D" w:rsidRPr="00D5428B" w:rsidRDefault="00345DC7" w:rsidP="003266EB">
                  <w:pPr>
                    <w:jc w:val="center"/>
                    <w:rPr>
                      <w:rFonts w:ascii="宋体" w:hAnsi="宋体" w:cs="宋体"/>
                      <w:color w:val="000000"/>
                      <w:szCs w:val="21"/>
                    </w:rPr>
                  </w:pPr>
                  <w:r>
                    <w:rPr>
                      <w:rFonts w:hint="eastAsia"/>
                      <w:color w:val="000000"/>
                      <w:szCs w:val="21"/>
                    </w:rPr>
                    <w:t>120</w:t>
                  </w:r>
                </w:p>
              </w:tc>
            </w:tr>
          </w:tbl>
          <w:p w:rsidR="00BA732D" w:rsidRDefault="00BA732D" w:rsidP="00BA732D">
            <w:pPr>
              <w:adjustRightInd w:val="0"/>
              <w:snapToGrid w:val="0"/>
              <w:spacing w:line="360" w:lineRule="auto"/>
              <w:ind w:firstLineChars="200" w:firstLine="480"/>
              <w:rPr>
                <w:rFonts w:hAnsi="宋体"/>
                <w:sz w:val="24"/>
              </w:rPr>
            </w:pPr>
            <w:r>
              <w:rPr>
                <w:rFonts w:hAnsi="宋体" w:hint="eastAsia"/>
                <w:bCs/>
                <w:sz w:val="24"/>
              </w:rPr>
              <w:t>由上表可知，</w:t>
            </w:r>
            <w:r w:rsidR="00345DC7" w:rsidRPr="00345DC7">
              <w:rPr>
                <w:rFonts w:hAnsi="宋体" w:hint="eastAsia"/>
                <w:bCs/>
                <w:sz w:val="24"/>
              </w:rPr>
              <w:t>黄前区</w:t>
            </w:r>
            <w:r w:rsidR="00345DC7" w:rsidRPr="00345DC7">
              <w:rPr>
                <w:rFonts w:hAnsi="宋体" w:hint="eastAsia"/>
                <w:bCs/>
                <w:sz w:val="24"/>
              </w:rPr>
              <w:t>170t</w:t>
            </w:r>
            <w:r w:rsidR="00345DC7" w:rsidRPr="00345DC7">
              <w:rPr>
                <w:rFonts w:hAnsi="宋体"/>
                <w:bCs/>
                <w:sz w:val="24"/>
              </w:rPr>
              <w:t>/h</w:t>
            </w:r>
            <w:r w:rsidR="00345DC7" w:rsidRPr="00345DC7">
              <w:rPr>
                <w:rFonts w:hAnsi="宋体" w:hint="eastAsia"/>
                <w:bCs/>
                <w:sz w:val="24"/>
              </w:rPr>
              <w:t>锅炉（</w:t>
            </w:r>
            <w:r w:rsidR="00345DC7" w:rsidRPr="00345DC7">
              <w:rPr>
                <w:rFonts w:hAnsi="宋体" w:hint="eastAsia"/>
                <w:bCs/>
                <w:sz w:val="24"/>
              </w:rPr>
              <w:t>CCPP</w:t>
            </w:r>
            <w:r w:rsidR="00345DC7" w:rsidRPr="00345DC7">
              <w:rPr>
                <w:rFonts w:hAnsi="宋体" w:hint="eastAsia"/>
                <w:bCs/>
                <w:sz w:val="24"/>
              </w:rPr>
              <w:t>锅炉）</w:t>
            </w:r>
            <w:r>
              <w:rPr>
                <w:rFonts w:hAnsi="宋体" w:hint="eastAsia"/>
                <w:sz w:val="24"/>
              </w:rPr>
              <w:t>排气筒排放的废气中烟尘、</w:t>
            </w:r>
            <w:r>
              <w:rPr>
                <w:rFonts w:hAnsi="宋体"/>
                <w:sz w:val="24"/>
              </w:rPr>
              <w:t>SO</w:t>
            </w:r>
            <w:r>
              <w:rPr>
                <w:rFonts w:hAnsi="宋体"/>
                <w:sz w:val="24"/>
                <w:vertAlign w:val="subscript"/>
              </w:rPr>
              <w:t>2</w:t>
            </w:r>
            <w:r>
              <w:rPr>
                <w:rFonts w:hAnsi="宋体" w:hint="eastAsia"/>
                <w:sz w:val="24"/>
              </w:rPr>
              <w:t>、</w:t>
            </w:r>
            <w:r>
              <w:rPr>
                <w:rFonts w:hAnsi="宋体"/>
                <w:sz w:val="24"/>
              </w:rPr>
              <w:t>NOx</w:t>
            </w:r>
            <w:r>
              <w:rPr>
                <w:rFonts w:hAnsi="宋体" w:hint="eastAsia"/>
                <w:sz w:val="24"/>
              </w:rPr>
              <w:t>、排放浓度能够</w:t>
            </w:r>
            <w:r w:rsidRPr="00C96CC2">
              <w:rPr>
                <w:rFonts w:hAnsi="宋体" w:hint="eastAsia"/>
                <w:b/>
                <w:sz w:val="24"/>
              </w:rPr>
              <w:t>表</w:t>
            </w:r>
            <w:r w:rsidR="00D45726">
              <w:rPr>
                <w:rFonts w:hAnsi="宋体"/>
                <w:b/>
                <w:sz w:val="24"/>
              </w:rPr>
              <w:t>20</w:t>
            </w:r>
            <w:r>
              <w:rPr>
                <w:rFonts w:hAnsi="宋体" w:hint="eastAsia"/>
                <w:sz w:val="24"/>
              </w:rPr>
              <w:t>中所列各项标准的要求。</w:t>
            </w:r>
          </w:p>
          <w:p w:rsidR="00854B92" w:rsidRPr="00855BB5" w:rsidRDefault="00854B92" w:rsidP="00854B92">
            <w:pPr>
              <w:adjustRightInd w:val="0"/>
              <w:snapToGrid w:val="0"/>
              <w:spacing w:line="360" w:lineRule="auto"/>
              <w:ind w:firstLineChars="200" w:firstLine="482"/>
              <w:rPr>
                <w:b/>
                <w:kern w:val="0"/>
                <w:sz w:val="24"/>
              </w:rPr>
            </w:pPr>
            <w:r w:rsidRPr="00855BB5">
              <w:rPr>
                <w:rFonts w:hint="eastAsia"/>
                <w:b/>
                <w:kern w:val="0"/>
                <w:sz w:val="24"/>
              </w:rPr>
              <w:t>&lt;</w:t>
            </w:r>
            <w:r>
              <w:rPr>
                <w:b/>
                <w:kern w:val="0"/>
                <w:sz w:val="24"/>
              </w:rPr>
              <w:t>2</w:t>
            </w:r>
            <w:r w:rsidRPr="00855BB5">
              <w:rPr>
                <w:b/>
                <w:kern w:val="0"/>
                <w:sz w:val="24"/>
              </w:rPr>
              <w:t>&gt;</w:t>
            </w:r>
            <w:r>
              <w:rPr>
                <w:b/>
                <w:kern w:val="0"/>
                <w:sz w:val="24"/>
              </w:rPr>
              <w:t>无</w:t>
            </w:r>
            <w:r w:rsidRPr="00855BB5">
              <w:rPr>
                <w:b/>
                <w:kern w:val="0"/>
                <w:sz w:val="24"/>
              </w:rPr>
              <w:t>组织废气</w:t>
            </w:r>
          </w:p>
          <w:p w:rsidR="00854B92" w:rsidRPr="00855BB5" w:rsidRDefault="00854B92" w:rsidP="00854B92">
            <w:pPr>
              <w:adjustRightInd w:val="0"/>
              <w:snapToGrid w:val="0"/>
              <w:spacing w:line="360" w:lineRule="auto"/>
              <w:ind w:firstLineChars="200" w:firstLine="482"/>
              <w:rPr>
                <w:kern w:val="0"/>
                <w:sz w:val="24"/>
              </w:rPr>
            </w:pPr>
            <w:r w:rsidRPr="00854B92">
              <w:rPr>
                <w:rFonts w:hAnsi="宋体" w:hint="eastAsia"/>
                <w:b/>
                <w:bCs/>
                <w:sz w:val="24"/>
              </w:rPr>
              <w:t>“超级磨</w:t>
            </w:r>
            <w:r w:rsidRPr="00854B92">
              <w:rPr>
                <w:rFonts w:hAnsi="宋体" w:hint="eastAsia"/>
                <w:b/>
                <w:bCs/>
                <w:sz w:val="24"/>
              </w:rPr>
              <w:t>+</w:t>
            </w:r>
            <w:r w:rsidRPr="00854B92">
              <w:rPr>
                <w:rFonts w:hAnsi="宋体" w:hint="eastAsia"/>
                <w:b/>
                <w:bCs/>
                <w:sz w:val="24"/>
              </w:rPr>
              <w:t>管道反应”干法脱硫</w:t>
            </w:r>
            <w:r w:rsidRPr="000175D9">
              <w:rPr>
                <w:rFonts w:hint="eastAsia"/>
                <w:bCs/>
                <w:kern w:val="0"/>
                <w:sz w:val="24"/>
              </w:rPr>
              <w:t>干态粉状的脱硫副产物随烟气进入布袋除尘器后，烟气经风机后外排。</w:t>
            </w:r>
            <w:r w:rsidRPr="00246FD4">
              <w:rPr>
                <w:rFonts w:hint="eastAsia"/>
                <w:bCs/>
                <w:kern w:val="0"/>
                <w:sz w:val="24"/>
              </w:rPr>
              <w:t>除尘器收集的脱硫灰气力输送进入集中灰仓存储</w:t>
            </w:r>
            <w:r>
              <w:rPr>
                <w:rFonts w:hint="eastAsia"/>
                <w:bCs/>
                <w:kern w:val="0"/>
                <w:sz w:val="24"/>
              </w:rPr>
              <w:t>，仓顶设有</w:t>
            </w:r>
            <w:r>
              <w:rPr>
                <w:rFonts w:hint="eastAsia"/>
                <w:bCs/>
                <w:kern w:val="0"/>
                <w:sz w:val="24"/>
              </w:rPr>
              <w:t>1</w:t>
            </w:r>
            <w:r>
              <w:rPr>
                <w:rFonts w:hint="eastAsia"/>
                <w:bCs/>
                <w:kern w:val="0"/>
                <w:sz w:val="24"/>
              </w:rPr>
              <w:t>台布袋除尘器</w:t>
            </w:r>
            <w:r w:rsidRPr="00246FD4">
              <w:rPr>
                <w:rFonts w:hint="eastAsia"/>
                <w:bCs/>
                <w:kern w:val="0"/>
                <w:sz w:val="24"/>
              </w:rPr>
              <w:t>。</w:t>
            </w:r>
            <w:r>
              <w:rPr>
                <w:kern w:val="0"/>
                <w:sz w:val="24"/>
              </w:rPr>
              <w:t>布袋除</w:t>
            </w:r>
            <w:r w:rsidRPr="00855BB5">
              <w:rPr>
                <w:kern w:val="0"/>
                <w:sz w:val="24"/>
              </w:rPr>
              <w:t>尘器的收尘效率</w:t>
            </w:r>
            <w:r>
              <w:rPr>
                <w:rFonts w:hint="eastAsia"/>
                <w:kern w:val="0"/>
                <w:sz w:val="24"/>
              </w:rPr>
              <w:t>大于</w:t>
            </w:r>
            <w:r w:rsidRPr="00855BB5">
              <w:rPr>
                <w:kern w:val="0"/>
                <w:sz w:val="24"/>
              </w:rPr>
              <w:t>99%</w:t>
            </w:r>
            <w:r w:rsidRPr="00855BB5">
              <w:rPr>
                <w:kern w:val="0"/>
                <w:sz w:val="24"/>
              </w:rPr>
              <w:t>，可基本上</w:t>
            </w:r>
            <w:r>
              <w:rPr>
                <w:rFonts w:hint="eastAsia"/>
                <w:kern w:val="0"/>
                <w:sz w:val="24"/>
              </w:rPr>
              <w:t>灰仓</w:t>
            </w:r>
            <w:r w:rsidRPr="00855BB5">
              <w:rPr>
                <w:kern w:val="0"/>
                <w:sz w:val="24"/>
              </w:rPr>
              <w:t>粉尘对环境的污染。</w:t>
            </w:r>
          </w:p>
          <w:p w:rsidR="00876CEC" w:rsidRPr="00876CEC" w:rsidRDefault="00876CEC" w:rsidP="00876CEC">
            <w:pPr>
              <w:adjustRightInd w:val="0"/>
              <w:snapToGrid w:val="0"/>
              <w:spacing w:line="360" w:lineRule="auto"/>
              <w:ind w:firstLineChars="200" w:firstLine="480"/>
              <w:rPr>
                <w:kern w:val="0"/>
                <w:sz w:val="24"/>
              </w:rPr>
            </w:pPr>
            <w:r w:rsidRPr="00F70209">
              <w:rPr>
                <w:kern w:val="0"/>
                <w:sz w:val="24"/>
              </w:rPr>
              <w:t>本项目的建设将显著降低锅炉废气污染物二氧化硫、氮氧化物的排放浓度及排放量，</w:t>
            </w:r>
            <w:r w:rsidRPr="00F70209">
              <w:rPr>
                <w:rFonts w:hint="eastAsia"/>
                <w:kern w:val="0"/>
                <w:sz w:val="24"/>
              </w:rPr>
              <w:t>能够有效改善区域环境空气质量，</w:t>
            </w:r>
            <w:r w:rsidRPr="00F70209">
              <w:rPr>
                <w:kern w:val="0"/>
                <w:sz w:val="24"/>
              </w:rPr>
              <w:t>符合</w:t>
            </w:r>
            <w:r w:rsidRPr="00F70209">
              <w:rPr>
                <w:rFonts w:hint="eastAsia"/>
                <w:kern w:val="0"/>
                <w:sz w:val="24"/>
              </w:rPr>
              <w:t>济南市钢城区（</w:t>
            </w:r>
            <w:r w:rsidRPr="00F70209">
              <w:rPr>
                <w:kern w:val="0"/>
                <w:sz w:val="24"/>
              </w:rPr>
              <w:t>原莱芜市</w:t>
            </w:r>
            <w:r w:rsidRPr="00F70209">
              <w:rPr>
                <w:rFonts w:hint="eastAsia"/>
                <w:kern w:val="0"/>
                <w:sz w:val="24"/>
              </w:rPr>
              <w:t>）</w:t>
            </w:r>
            <w:r w:rsidRPr="00F70209">
              <w:rPr>
                <w:kern w:val="0"/>
                <w:sz w:val="24"/>
              </w:rPr>
              <w:t>大气污染防治要求，对</w:t>
            </w:r>
            <w:r w:rsidRPr="00F70209">
              <w:rPr>
                <w:rFonts w:hint="eastAsia"/>
                <w:kern w:val="0"/>
                <w:sz w:val="24"/>
              </w:rPr>
              <w:t>济南市钢城区</w:t>
            </w:r>
            <w:r w:rsidRPr="00F70209">
              <w:rPr>
                <w:kern w:val="0"/>
                <w:sz w:val="24"/>
              </w:rPr>
              <w:t>的环境质量持续改善有良好的促进作用。</w:t>
            </w:r>
          </w:p>
          <w:p w:rsidR="00A6434D" w:rsidRDefault="00A6434D">
            <w:pPr>
              <w:widowControl/>
              <w:adjustRightInd w:val="0"/>
              <w:snapToGrid w:val="0"/>
              <w:spacing w:line="360" w:lineRule="auto"/>
              <w:ind w:firstLineChars="200" w:firstLine="482"/>
              <w:rPr>
                <w:b/>
                <w:bCs/>
                <w:kern w:val="0"/>
                <w:sz w:val="24"/>
              </w:rPr>
            </w:pPr>
            <w:r>
              <w:rPr>
                <w:b/>
                <w:bCs/>
                <w:kern w:val="0"/>
                <w:sz w:val="24"/>
              </w:rPr>
              <w:t>3</w:t>
            </w:r>
            <w:r>
              <w:rPr>
                <w:rFonts w:hint="eastAsia"/>
                <w:b/>
                <w:bCs/>
                <w:kern w:val="0"/>
                <w:sz w:val="24"/>
              </w:rPr>
              <w:t>、噪声</w:t>
            </w:r>
          </w:p>
          <w:p w:rsidR="00A6434D" w:rsidRDefault="00A6434D">
            <w:pPr>
              <w:widowControl/>
              <w:adjustRightInd w:val="0"/>
              <w:snapToGrid w:val="0"/>
              <w:spacing w:line="360" w:lineRule="auto"/>
              <w:ind w:firstLineChars="200" w:firstLine="480"/>
              <w:rPr>
                <w:kern w:val="0"/>
                <w:sz w:val="24"/>
              </w:rPr>
            </w:pPr>
            <w:r>
              <w:rPr>
                <w:rFonts w:hint="eastAsia"/>
                <w:kern w:val="0"/>
                <w:sz w:val="24"/>
              </w:rPr>
              <w:t>本工程产生的噪声主要为由于机械的撞击、磨擦、转动等运动而引起的机械性噪声，</w:t>
            </w:r>
            <w:r>
              <w:rPr>
                <w:kern w:val="0"/>
                <w:sz w:val="24"/>
              </w:rPr>
              <w:t xml:space="preserve"> </w:t>
            </w:r>
            <w:r>
              <w:rPr>
                <w:rFonts w:hint="eastAsia"/>
                <w:kern w:val="0"/>
                <w:sz w:val="24"/>
              </w:rPr>
              <w:t>主要噪声源有：风机、泵类等。本工程对噪声的控制主要采取控制噪声源与隔断噪声传播</w:t>
            </w:r>
            <w:r>
              <w:rPr>
                <w:rFonts w:hint="eastAsia"/>
                <w:kern w:val="0"/>
                <w:sz w:val="24"/>
              </w:rPr>
              <w:lastRenderedPageBreak/>
              <w:t>途径相结合的办法，以控制噪声对厂界的影响。</w:t>
            </w:r>
          </w:p>
          <w:p w:rsidR="00A6434D" w:rsidRDefault="00A6434D">
            <w:pPr>
              <w:widowControl/>
              <w:adjustRightInd w:val="0"/>
              <w:snapToGrid w:val="0"/>
              <w:spacing w:line="360" w:lineRule="auto"/>
              <w:ind w:firstLineChars="200" w:firstLine="480"/>
              <w:rPr>
                <w:kern w:val="0"/>
                <w:sz w:val="24"/>
              </w:rPr>
            </w:pPr>
            <w:r>
              <w:rPr>
                <w:rFonts w:hint="eastAsia"/>
                <w:kern w:val="0"/>
                <w:sz w:val="24"/>
              </w:rPr>
              <w:t>声源治理：在满足工艺设计的前提下，风机、各种泵类尽量选用低噪声的产品。设备订货时提出设备噪声限制要求，在设备选型上要求选用符合国家标准的设备。</w:t>
            </w:r>
          </w:p>
          <w:p w:rsidR="00A6434D" w:rsidRDefault="00A6434D">
            <w:pPr>
              <w:widowControl/>
              <w:adjustRightInd w:val="0"/>
              <w:snapToGrid w:val="0"/>
              <w:spacing w:line="360" w:lineRule="auto"/>
              <w:ind w:firstLineChars="200" w:firstLine="480"/>
              <w:rPr>
                <w:kern w:val="0"/>
                <w:sz w:val="24"/>
              </w:rPr>
            </w:pPr>
            <w:r>
              <w:rPr>
                <w:rFonts w:hint="eastAsia"/>
                <w:kern w:val="0"/>
                <w:sz w:val="24"/>
              </w:rPr>
              <w:t>隔声吸声：风机外壳及前后管道采取隔音装置。</w:t>
            </w:r>
          </w:p>
          <w:p w:rsidR="00A6434D" w:rsidRDefault="00A6434D">
            <w:pPr>
              <w:widowControl/>
              <w:adjustRightInd w:val="0"/>
              <w:snapToGrid w:val="0"/>
              <w:spacing w:line="360" w:lineRule="auto"/>
              <w:ind w:firstLineChars="200" w:firstLine="480"/>
              <w:rPr>
                <w:kern w:val="0"/>
                <w:sz w:val="24"/>
              </w:rPr>
            </w:pPr>
            <w:r>
              <w:rPr>
                <w:rFonts w:hint="eastAsia"/>
                <w:kern w:val="0"/>
                <w:sz w:val="24"/>
              </w:rPr>
              <w:t>减振措施：所有风机进出口与管道间采取软连接方式，以减轻由于振动而产生的噪声。设备的基础设计及平台的防振处理，符合国家规范要求。</w:t>
            </w:r>
          </w:p>
          <w:p w:rsidR="00A6434D" w:rsidRDefault="00A6434D">
            <w:pPr>
              <w:widowControl/>
              <w:adjustRightInd w:val="0"/>
              <w:snapToGrid w:val="0"/>
              <w:spacing w:line="360" w:lineRule="auto"/>
              <w:ind w:firstLineChars="200" w:firstLine="480"/>
              <w:rPr>
                <w:kern w:val="0"/>
                <w:sz w:val="24"/>
              </w:rPr>
            </w:pPr>
            <w:r>
              <w:rPr>
                <w:rFonts w:hint="eastAsia"/>
                <w:kern w:val="0"/>
                <w:sz w:val="24"/>
              </w:rPr>
              <w:t>其它措施：在总图布置时考虑地形、厂房、声源方向性和车间噪声强弱、绿化植物吸收噪声的作用等因素进行合理布局，以起到降低工厂边界噪声的作用。</w:t>
            </w:r>
          </w:p>
          <w:p w:rsidR="00A6434D" w:rsidRDefault="00A6434D">
            <w:pPr>
              <w:widowControl/>
              <w:adjustRightInd w:val="0"/>
              <w:snapToGrid w:val="0"/>
              <w:spacing w:line="360" w:lineRule="auto"/>
              <w:ind w:firstLineChars="200" w:firstLine="480"/>
              <w:rPr>
                <w:kern w:val="0"/>
                <w:sz w:val="24"/>
              </w:rPr>
            </w:pPr>
            <w:r>
              <w:rPr>
                <w:rFonts w:hint="eastAsia"/>
                <w:kern w:val="0"/>
                <w:sz w:val="24"/>
              </w:rPr>
              <w:t>经采取上述控制措施，环境噪声强度将大为降低，厂界噪声可满足《工业企业厂界环境噪声排放标准》（</w:t>
            </w:r>
            <w:r>
              <w:rPr>
                <w:kern w:val="0"/>
                <w:sz w:val="24"/>
              </w:rPr>
              <w:t>GB12348-2008</w:t>
            </w:r>
            <w:r>
              <w:rPr>
                <w:rFonts w:hint="eastAsia"/>
                <w:kern w:val="0"/>
                <w:sz w:val="24"/>
              </w:rPr>
              <w:t>）表</w:t>
            </w:r>
            <w:r>
              <w:rPr>
                <w:kern w:val="0"/>
                <w:sz w:val="24"/>
              </w:rPr>
              <w:t>1</w:t>
            </w:r>
            <w:r>
              <w:rPr>
                <w:rFonts w:hint="eastAsia"/>
                <w:kern w:val="0"/>
                <w:sz w:val="24"/>
              </w:rPr>
              <w:t>中的</w:t>
            </w:r>
            <w:r>
              <w:rPr>
                <w:kern w:val="0"/>
                <w:sz w:val="24"/>
              </w:rPr>
              <w:t>3</w:t>
            </w:r>
            <w:r>
              <w:rPr>
                <w:rFonts w:hint="eastAsia"/>
                <w:kern w:val="0"/>
                <w:sz w:val="24"/>
              </w:rPr>
              <w:t>类标准限值，即厂界噪声昼间小于</w:t>
            </w:r>
            <w:r>
              <w:rPr>
                <w:kern w:val="0"/>
                <w:sz w:val="24"/>
              </w:rPr>
              <w:t>65dB</w:t>
            </w:r>
            <w:r>
              <w:rPr>
                <w:rFonts w:hint="eastAsia"/>
                <w:kern w:val="0"/>
                <w:sz w:val="24"/>
              </w:rPr>
              <w:t>（</w:t>
            </w:r>
            <w:r>
              <w:rPr>
                <w:kern w:val="0"/>
                <w:sz w:val="24"/>
              </w:rPr>
              <w:t>A</w:t>
            </w:r>
            <w:r>
              <w:rPr>
                <w:rFonts w:hint="eastAsia"/>
                <w:kern w:val="0"/>
                <w:sz w:val="24"/>
              </w:rPr>
              <w:t>），夜间小于</w:t>
            </w:r>
            <w:r>
              <w:rPr>
                <w:kern w:val="0"/>
                <w:sz w:val="24"/>
              </w:rPr>
              <w:t>55dB</w:t>
            </w:r>
            <w:r>
              <w:rPr>
                <w:rFonts w:hint="eastAsia"/>
                <w:kern w:val="0"/>
                <w:sz w:val="24"/>
              </w:rPr>
              <w:t>（</w:t>
            </w:r>
            <w:r>
              <w:rPr>
                <w:kern w:val="0"/>
                <w:sz w:val="24"/>
              </w:rPr>
              <w:t>A</w:t>
            </w:r>
            <w:r>
              <w:rPr>
                <w:rFonts w:hint="eastAsia"/>
                <w:kern w:val="0"/>
                <w:sz w:val="24"/>
              </w:rPr>
              <w:t>）。</w:t>
            </w:r>
          </w:p>
          <w:p w:rsidR="00A6434D" w:rsidRDefault="00A6434D">
            <w:pPr>
              <w:widowControl/>
              <w:adjustRightInd w:val="0"/>
              <w:snapToGrid w:val="0"/>
              <w:spacing w:line="360" w:lineRule="auto"/>
              <w:ind w:firstLineChars="200" w:firstLine="482"/>
              <w:rPr>
                <w:b/>
                <w:bCs/>
                <w:kern w:val="0"/>
                <w:sz w:val="24"/>
              </w:rPr>
            </w:pPr>
            <w:r>
              <w:rPr>
                <w:b/>
                <w:bCs/>
                <w:kern w:val="0"/>
                <w:sz w:val="24"/>
              </w:rPr>
              <w:t>4</w:t>
            </w:r>
            <w:r w:rsidR="004C66EA">
              <w:rPr>
                <w:rFonts w:hint="eastAsia"/>
                <w:b/>
                <w:bCs/>
                <w:kern w:val="0"/>
                <w:sz w:val="24"/>
              </w:rPr>
              <w:t>、固体废</w:t>
            </w:r>
            <w:r>
              <w:rPr>
                <w:rFonts w:hint="eastAsia"/>
                <w:b/>
                <w:bCs/>
                <w:kern w:val="0"/>
                <w:sz w:val="24"/>
              </w:rPr>
              <w:t>物</w:t>
            </w:r>
          </w:p>
          <w:p w:rsidR="00A6434D" w:rsidRDefault="00A6434D">
            <w:pPr>
              <w:adjustRightInd w:val="0"/>
              <w:snapToGrid w:val="0"/>
              <w:spacing w:line="360" w:lineRule="auto"/>
              <w:ind w:firstLineChars="200" w:firstLine="480"/>
              <w:rPr>
                <w:sz w:val="24"/>
              </w:rPr>
            </w:pPr>
            <w:r>
              <w:rPr>
                <w:rFonts w:hint="eastAsia"/>
                <w:sz w:val="24"/>
              </w:rPr>
              <w:t>拟建项目不新增工作人员，故无新增生活垃圾产生。</w:t>
            </w:r>
          </w:p>
          <w:p w:rsidR="00EA16E5" w:rsidRDefault="00A6434D">
            <w:pPr>
              <w:adjustRightInd w:val="0"/>
              <w:snapToGrid w:val="0"/>
              <w:spacing w:line="360" w:lineRule="auto"/>
              <w:ind w:firstLineChars="200" w:firstLine="480"/>
              <w:rPr>
                <w:sz w:val="24"/>
              </w:rPr>
            </w:pPr>
            <w:r>
              <w:rPr>
                <w:rFonts w:hint="eastAsia"/>
                <w:sz w:val="24"/>
              </w:rPr>
              <w:t>拟建项目固体废物主要为</w:t>
            </w:r>
            <w:r w:rsidR="004B5FFD" w:rsidRPr="004B5FFD">
              <w:rPr>
                <w:rFonts w:hint="eastAsia"/>
                <w:bCs/>
                <w:sz w:val="24"/>
              </w:rPr>
              <w:t>老区</w:t>
            </w:r>
            <w:r w:rsidR="004B5FFD" w:rsidRPr="004B5FFD">
              <w:rPr>
                <w:rFonts w:hint="eastAsia"/>
                <w:bCs/>
                <w:sz w:val="24"/>
              </w:rPr>
              <w:t>7#8#</w:t>
            </w:r>
            <w:r w:rsidR="004B5FFD" w:rsidRPr="004B5FFD">
              <w:rPr>
                <w:rFonts w:hint="eastAsia"/>
                <w:bCs/>
                <w:sz w:val="24"/>
              </w:rPr>
              <w:t>、</w:t>
            </w:r>
            <w:r w:rsidR="004B5FFD" w:rsidRPr="004B5FFD">
              <w:rPr>
                <w:rFonts w:hint="eastAsia"/>
                <w:bCs/>
                <w:sz w:val="24"/>
              </w:rPr>
              <w:t>9#10#</w:t>
            </w:r>
            <w:r w:rsidR="004B5FFD" w:rsidRPr="004B5FFD">
              <w:rPr>
                <w:rFonts w:hint="eastAsia"/>
                <w:bCs/>
                <w:sz w:val="24"/>
              </w:rPr>
              <w:t>锅炉以及银前区</w:t>
            </w:r>
            <w:r w:rsidR="004B5FFD" w:rsidRPr="004B5FFD">
              <w:rPr>
                <w:rFonts w:hint="eastAsia"/>
                <w:bCs/>
                <w:sz w:val="24"/>
              </w:rPr>
              <w:t>1#2#</w:t>
            </w:r>
            <w:r w:rsidR="004B5FFD" w:rsidRPr="004B5FFD">
              <w:rPr>
                <w:rFonts w:hint="eastAsia"/>
                <w:bCs/>
                <w:sz w:val="24"/>
              </w:rPr>
              <w:t>锅炉</w:t>
            </w:r>
            <w:r w:rsidR="004B5FFD">
              <w:rPr>
                <w:rFonts w:hint="eastAsia"/>
                <w:sz w:val="24"/>
              </w:rPr>
              <w:t>采用</w:t>
            </w:r>
            <w:r w:rsidR="004B5FFD" w:rsidRPr="003264CD">
              <w:rPr>
                <w:rFonts w:hAnsi="宋体" w:hint="eastAsia"/>
                <w:b/>
                <w:bCs/>
                <w:sz w:val="24"/>
              </w:rPr>
              <w:t>CFB</w:t>
            </w:r>
            <w:r w:rsidR="004B5FFD" w:rsidRPr="003264CD">
              <w:rPr>
                <w:rFonts w:hAnsi="宋体" w:hint="eastAsia"/>
                <w:b/>
                <w:bCs/>
                <w:sz w:val="24"/>
              </w:rPr>
              <w:t>半干法循环流化床工艺</w:t>
            </w:r>
            <w:r w:rsidR="004B5FFD">
              <w:rPr>
                <w:rFonts w:hAnsi="宋体" w:hint="eastAsia"/>
                <w:b/>
                <w:bCs/>
                <w:sz w:val="24"/>
              </w:rPr>
              <w:t>脱硫</w:t>
            </w:r>
            <w:r w:rsidR="004B5FFD" w:rsidRPr="004B5FFD">
              <w:rPr>
                <w:rFonts w:hAnsi="宋体" w:hint="eastAsia"/>
                <w:bCs/>
                <w:sz w:val="24"/>
              </w:rPr>
              <w:t>产生的脱硫副产物硫酸钙</w:t>
            </w:r>
            <w:r w:rsidR="004B5FFD">
              <w:rPr>
                <w:rFonts w:hAnsi="宋体" w:hint="eastAsia"/>
                <w:bCs/>
                <w:sz w:val="24"/>
              </w:rPr>
              <w:t>（</w:t>
            </w:r>
            <w:r w:rsidR="007F68FB">
              <w:rPr>
                <w:rFonts w:hAnsi="宋体" w:hint="eastAsia"/>
                <w:bCs/>
                <w:sz w:val="24"/>
              </w:rPr>
              <w:t>1527.5</w:t>
            </w:r>
            <w:r w:rsidR="004B5FFD">
              <w:rPr>
                <w:sz w:val="24"/>
              </w:rPr>
              <w:t>t/a</w:t>
            </w:r>
            <w:r w:rsidR="004B5FFD">
              <w:rPr>
                <w:rFonts w:hAnsi="宋体" w:hint="eastAsia"/>
                <w:bCs/>
                <w:sz w:val="24"/>
              </w:rPr>
              <w:t>）</w:t>
            </w:r>
            <w:r w:rsidR="004B5FFD">
              <w:rPr>
                <w:rFonts w:hint="eastAsia"/>
                <w:sz w:val="24"/>
              </w:rPr>
              <w:t>以及</w:t>
            </w:r>
            <w:r w:rsidR="00EA16E5" w:rsidRPr="00EA16E5">
              <w:rPr>
                <w:rFonts w:hint="eastAsia"/>
                <w:bCs/>
                <w:sz w:val="24"/>
              </w:rPr>
              <w:t>黄前区</w:t>
            </w:r>
            <w:r w:rsidR="00EA16E5" w:rsidRPr="00EA16E5">
              <w:rPr>
                <w:rFonts w:hint="eastAsia"/>
                <w:bCs/>
                <w:sz w:val="24"/>
              </w:rPr>
              <w:t>170t</w:t>
            </w:r>
            <w:r w:rsidR="00EA16E5" w:rsidRPr="00EA16E5">
              <w:rPr>
                <w:bCs/>
                <w:sz w:val="24"/>
              </w:rPr>
              <w:t>/h</w:t>
            </w:r>
            <w:r w:rsidR="00EA16E5" w:rsidRPr="00EA16E5">
              <w:rPr>
                <w:rFonts w:hint="eastAsia"/>
                <w:bCs/>
                <w:sz w:val="24"/>
              </w:rPr>
              <w:t>锅炉（</w:t>
            </w:r>
            <w:r w:rsidR="00EA16E5" w:rsidRPr="00EA16E5">
              <w:rPr>
                <w:rFonts w:hint="eastAsia"/>
                <w:bCs/>
                <w:sz w:val="24"/>
              </w:rPr>
              <w:t>CCPP</w:t>
            </w:r>
            <w:r w:rsidR="00EA16E5" w:rsidRPr="00EA16E5">
              <w:rPr>
                <w:rFonts w:hint="eastAsia"/>
                <w:bCs/>
                <w:sz w:val="24"/>
              </w:rPr>
              <w:t>锅炉）</w:t>
            </w:r>
            <w:r w:rsidR="00EA16E5">
              <w:rPr>
                <w:rFonts w:hint="eastAsia"/>
                <w:bCs/>
                <w:sz w:val="24"/>
              </w:rPr>
              <w:t>采用</w:t>
            </w:r>
            <w:r w:rsidR="00EA16E5" w:rsidRPr="00EA16E5">
              <w:rPr>
                <w:rFonts w:hint="eastAsia"/>
                <w:b/>
                <w:bCs/>
                <w:sz w:val="24"/>
              </w:rPr>
              <w:t>“超级磨</w:t>
            </w:r>
            <w:r w:rsidR="00EA16E5" w:rsidRPr="00EA16E5">
              <w:rPr>
                <w:rFonts w:hint="eastAsia"/>
                <w:b/>
                <w:bCs/>
                <w:sz w:val="24"/>
              </w:rPr>
              <w:t>+</w:t>
            </w:r>
            <w:r w:rsidR="00EA16E5" w:rsidRPr="00EA16E5">
              <w:rPr>
                <w:rFonts w:hint="eastAsia"/>
                <w:b/>
                <w:bCs/>
                <w:sz w:val="24"/>
              </w:rPr>
              <w:t>管道反应”干法</w:t>
            </w:r>
            <w:r w:rsidR="00EA16E5">
              <w:rPr>
                <w:rFonts w:hint="eastAsia"/>
                <w:b/>
                <w:bCs/>
                <w:sz w:val="24"/>
              </w:rPr>
              <w:t>脱硫过程产生的</w:t>
            </w:r>
            <w:r w:rsidR="00EA16E5">
              <w:rPr>
                <w:rFonts w:hint="eastAsia"/>
                <w:sz w:val="24"/>
              </w:rPr>
              <w:t>脱硫副产物硫酸钠</w:t>
            </w:r>
            <w:r w:rsidR="004B5FFD">
              <w:rPr>
                <w:rFonts w:hint="eastAsia"/>
                <w:sz w:val="24"/>
              </w:rPr>
              <w:t>（</w:t>
            </w:r>
            <w:r w:rsidR="00CC4EFA">
              <w:rPr>
                <w:rFonts w:hint="eastAsia"/>
                <w:sz w:val="24"/>
              </w:rPr>
              <w:t>426</w:t>
            </w:r>
            <w:r w:rsidR="004B5FFD">
              <w:rPr>
                <w:sz w:val="24"/>
              </w:rPr>
              <w:t>t/a</w:t>
            </w:r>
            <w:r w:rsidR="004B5FFD">
              <w:rPr>
                <w:rFonts w:hint="eastAsia"/>
                <w:sz w:val="24"/>
              </w:rPr>
              <w:t>）</w:t>
            </w:r>
            <w:r w:rsidR="00EA16E5">
              <w:rPr>
                <w:rFonts w:hint="eastAsia"/>
                <w:sz w:val="24"/>
              </w:rPr>
              <w:t>。</w:t>
            </w:r>
          </w:p>
          <w:p w:rsidR="00A6434D" w:rsidRDefault="004B5FFD" w:rsidP="004B5FFD">
            <w:pPr>
              <w:adjustRightInd w:val="0"/>
              <w:snapToGrid w:val="0"/>
              <w:spacing w:line="360" w:lineRule="auto"/>
              <w:ind w:firstLineChars="200" w:firstLine="480"/>
              <w:rPr>
                <w:sz w:val="24"/>
              </w:rPr>
            </w:pPr>
            <w:r>
              <w:rPr>
                <w:rFonts w:hint="eastAsia"/>
                <w:sz w:val="24"/>
              </w:rPr>
              <w:t>脱硫副产物硫酸钙（</w:t>
            </w:r>
            <w:r w:rsidR="007F68FB">
              <w:rPr>
                <w:rFonts w:hint="eastAsia"/>
                <w:sz w:val="24"/>
              </w:rPr>
              <w:t>1527.5</w:t>
            </w:r>
            <w:r>
              <w:rPr>
                <w:sz w:val="24"/>
              </w:rPr>
              <w:t>t/a</w:t>
            </w:r>
            <w:r>
              <w:rPr>
                <w:rFonts w:hint="eastAsia"/>
                <w:sz w:val="24"/>
              </w:rPr>
              <w:t>），为一般工业固废，外售用于</w:t>
            </w:r>
            <w:r w:rsidRPr="004B5FFD">
              <w:rPr>
                <w:rFonts w:hint="eastAsia"/>
                <w:bCs/>
                <w:sz w:val="24"/>
              </w:rPr>
              <w:t>混凝土、水泥、建材用砖等制造</w:t>
            </w:r>
            <w:r>
              <w:rPr>
                <w:rFonts w:hint="eastAsia"/>
                <w:sz w:val="24"/>
              </w:rPr>
              <w:t>。</w:t>
            </w:r>
            <w:r w:rsidR="00A6434D">
              <w:rPr>
                <w:rFonts w:hint="eastAsia"/>
                <w:sz w:val="24"/>
              </w:rPr>
              <w:t>脱硫副产物硫酸钠（</w:t>
            </w:r>
            <w:r w:rsidR="00CC4EFA">
              <w:rPr>
                <w:rFonts w:hint="eastAsia"/>
                <w:sz w:val="24"/>
              </w:rPr>
              <w:t>426</w:t>
            </w:r>
            <w:r w:rsidR="00A6434D">
              <w:rPr>
                <w:sz w:val="24"/>
              </w:rPr>
              <w:t>t/a</w:t>
            </w:r>
            <w:r w:rsidR="00A6434D">
              <w:rPr>
                <w:rFonts w:hint="eastAsia"/>
                <w:sz w:val="24"/>
              </w:rPr>
              <w:t>），为一般工业固废，外售用于</w:t>
            </w:r>
            <w:r w:rsidR="00A6434D">
              <w:rPr>
                <w:rFonts w:hint="eastAsia"/>
                <w:bCs/>
                <w:sz w:val="24"/>
              </w:rPr>
              <w:t>综合利用加工土壤固化剂或者水泥外加剂</w:t>
            </w:r>
            <w:r w:rsidR="00A6434D">
              <w:rPr>
                <w:rFonts w:hint="eastAsia"/>
                <w:sz w:val="24"/>
              </w:rPr>
              <w:t>。</w:t>
            </w:r>
          </w:p>
          <w:p w:rsidR="00A6434D" w:rsidRDefault="00A6434D">
            <w:pPr>
              <w:adjustRightInd w:val="0"/>
              <w:snapToGrid w:val="0"/>
              <w:spacing w:line="360" w:lineRule="auto"/>
              <w:ind w:firstLineChars="200" w:firstLine="482"/>
              <w:rPr>
                <w:b/>
                <w:sz w:val="24"/>
              </w:rPr>
            </w:pPr>
            <w:r>
              <w:rPr>
                <w:b/>
                <w:sz w:val="24"/>
              </w:rPr>
              <w:t>5</w:t>
            </w:r>
            <w:r>
              <w:rPr>
                <w:rFonts w:hint="eastAsia"/>
                <w:b/>
                <w:sz w:val="24"/>
              </w:rPr>
              <w:t>、项目污染物排放量统计</w:t>
            </w:r>
          </w:p>
          <w:p w:rsidR="00A6434D" w:rsidRDefault="00A6434D">
            <w:pPr>
              <w:adjustRightInd w:val="0"/>
              <w:snapToGrid w:val="0"/>
              <w:spacing w:line="360" w:lineRule="auto"/>
              <w:ind w:firstLineChars="200" w:firstLine="480"/>
              <w:rPr>
                <w:sz w:val="24"/>
              </w:rPr>
            </w:pPr>
            <w:r>
              <w:rPr>
                <w:rFonts w:hint="eastAsia"/>
                <w:sz w:val="24"/>
              </w:rPr>
              <w:t>拟建项目建成投产后，厂区污染物排放总量统计见</w:t>
            </w:r>
            <w:r>
              <w:rPr>
                <w:rFonts w:hint="eastAsia"/>
                <w:b/>
                <w:sz w:val="24"/>
              </w:rPr>
              <w:t>表</w:t>
            </w:r>
            <w:r w:rsidR="00E0735A">
              <w:rPr>
                <w:b/>
                <w:sz w:val="24"/>
              </w:rPr>
              <w:t>30</w:t>
            </w:r>
            <w:r>
              <w:rPr>
                <w:rFonts w:hint="eastAsia"/>
                <w:sz w:val="24"/>
              </w:rPr>
              <w:t>。</w:t>
            </w:r>
          </w:p>
          <w:p w:rsidR="00A6434D" w:rsidRDefault="00A6434D">
            <w:pPr>
              <w:adjustRightInd w:val="0"/>
              <w:snapToGrid w:val="0"/>
              <w:spacing w:line="440" w:lineRule="exact"/>
              <w:jc w:val="center"/>
              <w:rPr>
                <w:b/>
                <w:sz w:val="24"/>
              </w:rPr>
            </w:pPr>
            <w:r>
              <w:rPr>
                <w:rFonts w:hint="eastAsia"/>
                <w:b/>
                <w:sz w:val="24"/>
              </w:rPr>
              <w:t>表</w:t>
            </w:r>
            <w:r w:rsidR="00E0735A">
              <w:rPr>
                <w:b/>
                <w:sz w:val="24"/>
              </w:rPr>
              <w:t>30</w:t>
            </w:r>
            <w:r>
              <w:rPr>
                <w:b/>
                <w:sz w:val="24"/>
              </w:rPr>
              <w:t xml:space="preserve">  </w:t>
            </w:r>
            <w:r>
              <w:rPr>
                <w:rFonts w:hint="eastAsia"/>
                <w:b/>
                <w:sz w:val="24"/>
              </w:rPr>
              <w:t>拟建项目污染物排放总量统计（以满负荷计）</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721"/>
              <w:gridCol w:w="2409"/>
              <w:gridCol w:w="3122"/>
              <w:gridCol w:w="2000"/>
            </w:tblGrid>
            <w:tr w:rsidR="00A6434D">
              <w:trPr>
                <w:jc w:val="center"/>
              </w:trPr>
              <w:tc>
                <w:tcPr>
                  <w:tcW w:w="930" w:type="pct"/>
                  <w:tcBorders>
                    <w:top w:val="single" w:sz="12" w:space="0" w:color="auto"/>
                    <w:left w:val="single" w:sz="12" w:space="0" w:color="auto"/>
                    <w:bottom w:val="single" w:sz="6" w:space="0" w:color="auto"/>
                    <w:right w:val="single" w:sz="6" w:space="0" w:color="auto"/>
                  </w:tcBorders>
                  <w:vAlign w:val="center"/>
                  <w:hideMark/>
                </w:tcPr>
                <w:p w:rsidR="00A6434D" w:rsidRDefault="00A6434D">
                  <w:pPr>
                    <w:adjustRightInd w:val="0"/>
                    <w:snapToGrid w:val="0"/>
                    <w:jc w:val="center"/>
                    <w:rPr>
                      <w:b/>
                      <w:szCs w:val="21"/>
                    </w:rPr>
                  </w:pPr>
                  <w:r>
                    <w:rPr>
                      <w:rFonts w:hint="eastAsia"/>
                      <w:b/>
                      <w:szCs w:val="21"/>
                    </w:rPr>
                    <w:t>污染物</w:t>
                  </w:r>
                </w:p>
              </w:tc>
              <w:tc>
                <w:tcPr>
                  <w:tcW w:w="1302" w:type="pct"/>
                  <w:tcBorders>
                    <w:top w:val="single" w:sz="12" w:space="0" w:color="auto"/>
                    <w:left w:val="single" w:sz="6" w:space="0" w:color="auto"/>
                    <w:bottom w:val="single" w:sz="6" w:space="0" w:color="auto"/>
                    <w:right w:val="single" w:sz="6" w:space="0" w:color="auto"/>
                  </w:tcBorders>
                  <w:vAlign w:val="center"/>
                  <w:hideMark/>
                </w:tcPr>
                <w:p w:rsidR="00A6434D" w:rsidRPr="00CC4EFA" w:rsidRDefault="00A6434D">
                  <w:pPr>
                    <w:adjustRightInd w:val="0"/>
                    <w:snapToGrid w:val="0"/>
                    <w:jc w:val="center"/>
                    <w:rPr>
                      <w:b/>
                      <w:szCs w:val="21"/>
                    </w:rPr>
                  </w:pPr>
                  <w:r w:rsidRPr="00CC4EFA">
                    <w:rPr>
                      <w:rFonts w:hint="eastAsia"/>
                      <w:b/>
                      <w:szCs w:val="21"/>
                    </w:rPr>
                    <w:t>现有工程排放量（</w:t>
                  </w:r>
                  <w:r w:rsidRPr="00CC4EFA">
                    <w:rPr>
                      <w:b/>
                      <w:szCs w:val="21"/>
                    </w:rPr>
                    <w:t>t/a</w:t>
                  </w:r>
                  <w:r w:rsidRPr="00CC4EFA">
                    <w:rPr>
                      <w:rFonts w:hint="eastAsia"/>
                      <w:b/>
                      <w:szCs w:val="21"/>
                    </w:rPr>
                    <w:t>）</w:t>
                  </w:r>
                </w:p>
              </w:tc>
              <w:tc>
                <w:tcPr>
                  <w:tcW w:w="1687" w:type="pct"/>
                  <w:tcBorders>
                    <w:top w:val="single" w:sz="12" w:space="0" w:color="auto"/>
                    <w:left w:val="single" w:sz="6" w:space="0" w:color="auto"/>
                    <w:bottom w:val="single" w:sz="6" w:space="0" w:color="auto"/>
                    <w:right w:val="single" w:sz="6" w:space="0" w:color="auto"/>
                  </w:tcBorders>
                  <w:vAlign w:val="center"/>
                  <w:hideMark/>
                </w:tcPr>
                <w:p w:rsidR="00A6434D" w:rsidRPr="00CC4EFA" w:rsidRDefault="00A6434D">
                  <w:pPr>
                    <w:adjustRightInd w:val="0"/>
                    <w:snapToGrid w:val="0"/>
                    <w:jc w:val="center"/>
                    <w:rPr>
                      <w:b/>
                      <w:szCs w:val="21"/>
                    </w:rPr>
                  </w:pPr>
                  <w:r w:rsidRPr="00CC4EFA">
                    <w:rPr>
                      <w:rFonts w:hint="eastAsia"/>
                      <w:b/>
                      <w:szCs w:val="21"/>
                    </w:rPr>
                    <w:t>拟建工程完成后总排放量（</w:t>
                  </w:r>
                  <w:r w:rsidRPr="00CC4EFA">
                    <w:rPr>
                      <w:b/>
                      <w:szCs w:val="21"/>
                    </w:rPr>
                    <w:t>t/a</w:t>
                  </w:r>
                  <w:r w:rsidRPr="00CC4EFA">
                    <w:rPr>
                      <w:rFonts w:hint="eastAsia"/>
                      <w:b/>
                      <w:szCs w:val="21"/>
                    </w:rPr>
                    <w:t>）</w:t>
                  </w:r>
                </w:p>
              </w:tc>
              <w:tc>
                <w:tcPr>
                  <w:tcW w:w="1081" w:type="pct"/>
                  <w:tcBorders>
                    <w:top w:val="single" w:sz="12" w:space="0" w:color="auto"/>
                    <w:left w:val="single" w:sz="6" w:space="0" w:color="auto"/>
                    <w:bottom w:val="single" w:sz="6" w:space="0" w:color="auto"/>
                    <w:right w:val="single" w:sz="12" w:space="0" w:color="auto"/>
                  </w:tcBorders>
                  <w:vAlign w:val="center"/>
                  <w:hideMark/>
                </w:tcPr>
                <w:p w:rsidR="00A6434D" w:rsidRPr="00CC4EFA" w:rsidRDefault="00A6434D">
                  <w:pPr>
                    <w:adjustRightInd w:val="0"/>
                    <w:snapToGrid w:val="0"/>
                    <w:jc w:val="center"/>
                    <w:rPr>
                      <w:b/>
                      <w:szCs w:val="21"/>
                    </w:rPr>
                  </w:pPr>
                  <w:r w:rsidRPr="00CC4EFA">
                    <w:rPr>
                      <w:rFonts w:hint="eastAsia"/>
                      <w:b/>
                      <w:szCs w:val="21"/>
                    </w:rPr>
                    <w:t>排放量变化（</w:t>
                  </w:r>
                  <w:r w:rsidRPr="00CC4EFA">
                    <w:rPr>
                      <w:b/>
                      <w:szCs w:val="21"/>
                    </w:rPr>
                    <w:t>t/a</w:t>
                  </w:r>
                  <w:r w:rsidRPr="00CC4EFA">
                    <w:rPr>
                      <w:rFonts w:hint="eastAsia"/>
                      <w:b/>
                      <w:szCs w:val="21"/>
                    </w:rPr>
                    <w:t>）</w:t>
                  </w:r>
                </w:p>
              </w:tc>
            </w:tr>
            <w:tr w:rsidR="00B47CCD" w:rsidTr="003266EB">
              <w:trPr>
                <w:jc w:val="center"/>
              </w:trPr>
              <w:tc>
                <w:tcPr>
                  <w:tcW w:w="930" w:type="pct"/>
                  <w:tcBorders>
                    <w:top w:val="single" w:sz="6" w:space="0" w:color="auto"/>
                    <w:left w:val="single" w:sz="12" w:space="0" w:color="auto"/>
                    <w:bottom w:val="single" w:sz="6" w:space="0" w:color="auto"/>
                    <w:right w:val="single" w:sz="6" w:space="0" w:color="auto"/>
                  </w:tcBorders>
                  <w:vAlign w:val="center"/>
                  <w:hideMark/>
                </w:tcPr>
                <w:p w:rsidR="00B47CCD" w:rsidRDefault="00B47CCD">
                  <w:pPr>
                    <w:adjustRightInd w:val="0"/>
                    <w:snapToGrid w:val="0"/>
                    <w:jc w:val="center"/>
                    <w:rPr>
                      <w:szCs w:val="21"/>
                    </w:rPr>
                  </w:pPr>
                  <w:r>
                    <w:rPr>
                      <w:rFonts w:hint="eastAsia"/>
                      <w:szCs w:val="21"/>
                    </w:rPr>
                    <w:t>烟尘</w:t>
                  </w:r>
                </w:p>
              </w:tc>
              <w:tc>
                <w:tcPr>
                  <w:tcW w:w="1302" w:type="pct"/>
                  <w:tcBorders>
                    <w:top w:val="single" w:sz="6" w:space="0" w:color="auto"/>
                    <w:left w:val="single" w:sz="6" w:space="0" w:color="auto"/>
                    <w:bottom w:val="single" w:sz="6" w:space="0" w:color="auto"/>
                    <w:right w:val="single" w:sz="6" w:space="0" w:color="auto"/>
                  </w:tcBorders>
                  <w:vAlign w:val="center"/>
                  <w:hideMark/>
                </w:tcPr>
                <w:p w:rsidR="00B47CCD" w:rsidRDefault="00B47CCD">
                  <w:pPr>
                    <w:jc w:val="center"/>
                    <w:rPr>
                      <w:rFonts w:eastAsia="等线"/>
                      <w:color w:val="000000"/>
                      <w:szCs w:val="21"/>
                    </w:rPr>
                  </w:pPr>
                  <w:r>
                    <w:rPr>
                      <w:rFonts w:eastAsia="等线"/>
                      <w:color w:val="000000"/>
                      <w:szCs w:val="21"/>
                    </w:rPr>
                    <w:t>48.1</w:t>
                  </w:r>
                </w:p>
              </w:tc>
              <w:tc>
                <w:tcPr>
                  <w:tcW w:w="1687" w:type="pct"/>
                  <w:tcBorders>
                    <w:top w:val="single" w:sz="6" w:space="0" w:color="auto"/>
                    <w:left w:val="single" w:sz="6" w:space="0" w:color="auto"/>
                    <w:bottom w:val="single" w:sz="6" w:space="0" w:color="auto"/>
                    <w:right w:val="single" w:sz="6" w:space="0" w:color="auto"/>
                  </w:tcBorders>
                  <w:vAlign w:val="center"/>
                  <w:hideMark/>
                </w:tcPr>
                <w:p w:rsidR="00B47CCD" w:rsidRDefault="00B47CCD">
                  <w:pPr>
                    <w:jc w:val="center"/>
                    <w:rPr>
                      <w:rFonts w:eastAsia="等线"/>
                      <w:color w:val="000000"/>
                      <w:szCs w:val="21"/>
                    </w:rPr>
                  </w:pPr>
                  <w:r>
                    <w:rPr>
                      <w:rFonts w:eastAsia="等线"/>
                      <w:color w:val="000000"/>
                      <w:szCs w:val="21"/>
                    </w:rPr>
                    <w:t>48.1</w:t>
                  </w:r>
                </w:p>
              </w:tc>
              <w:tc>
                <w:tcPr>
                  <w:tcW w:w="1081" w:type="pct"/>
                  <w:tcBorders>
                    <w:top w:val="single" w:sz="6" w:space="0" w:color="auto"/>
                    <w:left w:val="single" w:sz="6" w:space="0" w:color="auto"/>
                    <w:bottom w:val="single" w:sz="6" w:space="0" w:color="auto"/>
                    <w:right w:val="single" w:sz="12" w:space="0" w:color="auto"/>
                  </w:tcBorders>
                  <w:vAlign w:val="center"/>
                </w:tcPr>
                <w:p w:rsidR="00B47CCD" w:rsidRDefault="00B47CCD">
                  <w:pPr>
                    <w:jc w:val="center"/>
                    <w:rPr>
                      <w:rFonts w:eastAsia="等线"/>
                      <w:color w:val="000000"/>
                      <w:szCs w:val="21"/>
                    </w:rPr>
                  </w:pPr>
                  <w:r>
                    <w:rPr>
                      <w:rFonts w:eastAsia="等线"/>
                      <w:color w:val="000000"/>
                      <w:szCs w:val="21"/>
                    </w:rPr>
                    <w:t>0</w:t>
                  </w:r>
                </w:p>
              </w:tc>
            </w:tr>
            <w:tr w:rsidR="00B47CCD" w:rsidTr="003266EB">
              <w:trPr>
                <w:jc w:val="center"/>
              </w:trPr>
              <w:tc>
                <w:tcPr>
                  <w:tcW w:w="930" w:type="pct"/>
                  <w:tcBorders>
                    <w:top w:val="single" w:sz="6" w:space="0" w:color="auto"/>
                    <w:left w:val="single" w:sz="12" w:space="0" w:color="auto"/>
                    <w:bottom w:val="single" w:sz="6" w:space="0" w:color="auto"/>
                    <w:right w:val="single" w:sz="6" w:space="0" w:color="auto"/>
                  </w:tcBorders>
                  <w:vAlign w:val="center"/>
                  <w:hideMark/>
                </w:tcPr>
                <w:p w:rsidR="00B47CCD" w:rsidRDefault="00B47CCD">
                  <w:pPr>
                    <w:adjustRightInd w:val="0"/>
                    <w:snapToGrid w:val="0"/>
                    <w:jc w:val="center"/>
                    <w:rPr>
                      <w:szCs w:val="21"/>
                    </w:rPr>
                  </w:pPr>
                  <w:r>
                    <w:rPr>
                      <w:szCs w:val="21"/>
                    </w:rPr>
                    <w:t>SO</w:t>
                  </w:r>
                  <w:r>
                    <w:rPr>
                      <w:szCs w:val="21"/>
                      <w:vertAlign w:val="subscript"/>
                    </w:rPr>
                    <w:t>2</w:t>
                  </w:r>
                </w:p>
              </w:tc>
              <w:tc>
                <w:tcPr>
                  <w:tcW w:w="1302" w:type="pct"/>
                  <w:tcBorders>
                    <w:top w:val="single" w:sz="6" w:space="0" w:color="auto"/>
                    <w:left w:val="single" w:sz="6" w:space="0" w:color="auto"/>
                    <w:bottom w:val="single" w:sz="6" w:space="0" w:color="auto"/>
                    <w:right w:val="single" w:sz="6" w:space="0" w:color="auto"/>
                  </w:tcBorders>
                  <w:vAlign w:val="center"/>
                  <w:hideMark/>
                </w:tcPr>
                <w:p w:rsidR="00B47CCD" w:rsidRDefault="00B47CCD">
                  <w:pPr>
                    <w:jc w:val="center"/>
                    <w:rPr>
                      <w:rFonts w:eastAsia="等线"/>
                      <w:color w:val="000000"/>
                      <w:szCs w:val="21"/>
                    </w:rPr>
                  </w:pPr>
                  <w:r>
                    <w:rPr>
                      <w:rFonts w:eastAsia="等线"/>
                      <w:color w:val="000000"/>
                      <w:szCs w:val="21"/>
                    </w:rPr>
                    <w:t>1138.5</w:t>
                  </w:r>
                </w:p>
              </w:tc>
              <w:tc>
                <w:tcPr>
                  <w:tcW w:w="1687" w:type="pct"/>
                  <w:tcBorders>
                    <w:top w:val="single" w:sz="6" w:space="0" w:color="auto"/>
                    <w:left w:val="single" w:sz="6" w:space="0" w:color="auto"/>
                    <w:bottom w:val="single" w:sz="6" w:space="0" w:color="auto"/>
                    <w:right w:val="single" w:sz="6" w:space="0" w:color="auto"/>
                  </w:tcBorders>
                  <w:vAlign w:val="center"/>
                </w:tcPr>
                <w:p w:rsidR="00B47CCD" w:rsidRDefault="00B47CCD">
                  <w:pPr>
                    <w:jc w:val="center"/>
                    <w:rPr>
                      <w:rFonts w:eastAsia="等线"/>
                      <w:color w:val="000000"/>
                      <w:szCs w:val="21"/>
                    </w:rPr>
                  </w:pPr>
                  <w:r>
                    <w:rPr>
                      <w:rFonts w:eastAsia="等线"/>
                      <w:color w:val="000000"/>
                      <w:szCs w:val="21"/>
                    </w:rPr>
                    <w:t>227.7</w:t>
                  </w:r>
                </w:p>
              </w:tc>
              <w:tc>
                <w:tcPr>
                  <w:tcW w:w="1081" w:type="pct"/>
                  <w:tcBorders>
                    <w:top w:val="single" w:sz="6" w:space="0" w:color="auto"/>
                    <w:left w:val="single" w:sz="6" w:space="0" w:color="auto"/>
                    <w:bottom w:val="single" w:sz="6" w:space="0" w:color="auto"/>
                    <w:right w:val="single" w:sz="12" w:space="0" w:color="auto"/>
                  </w:tcBorders>
                  <w:vAlign w:val="center"/>
                </w:tcPr>
                <w:p w:rsidR="00B47CCD" w:rsidRDefault="00B47CCD">
                  <w:pPr>
                    <w:jc w:val="center"/>
                    <w:rPr>
                      <w:rFonts w:eastAsia="等线"/>
                      <w:color w:val="000000"/>
                      <w:szCs w:val="21"/>
                    </w:rPr>
                  </w:pPr>
                  <w:r>
                    <w:rPr>
                      <w:rFonts w:eastAsia="等线"/>
                      <w:color w:val="000000"/>
                      <w:szCs w:val="21"/>
                    </w:rPr>
                    <w:t>-910.8</w:t>
                  </w:r>
                </w:p>
              </w:tc>
            </w:tr>
            <w:tr w:rsidR="00B47CCD" w:rsidTr="003266EB">
              <w:trPr>
                <w:jc w:val="center"/>
              </w:trPr>
              <w:tc>
                <w:tcPr>
                  <w:tcW w:w="930" w:type="pct"/>
                  <w:tcBorders>
                    <w:top w:val="single" w:sz="6" w:space="0" w:color="auto"/>
                    <w:left w:val="single" w:sz="12" w:space="0" w:color="auto"/>
                    <w:bottom w:val="single" w:sz="12" w:space="0" w:color="auto"/>
                    <w:right w:val="single" w:sz="6" w:space="0" w:color="auto"/>
                  </w:tcBorders>
                  <w:vAlign w:val="center"/>
                  <w:hideMark/>
                </w:tcPr>
                <w:p w:rsidR="00B47CCD" w:rsidRDefault="00B47CCD">
                  <w:pPr>
                    <w:adjustRightInd w:val="0"/>
                    <w:snapToGrid w:val="0"/>
                    <w:jc w:val="center"/>
                    <w:rPr>
                      <w:szCs w:val="21"/>
                    </w:rPr>
                  </w:pPr>
                  <w:r>
                    <w:rPr>
                      <w:szCs w:val="21"/>
                    </w:rPr>
                    <w:t>NOx</w:t>
                  </w:r>
                </w:p>
              </w:tc>
              <w:tc>
                <w:tcPr>
                  <w:tcW w:w="1302" w:type="pct"/>
                  <w:tcBorders>
                    <w:top w:val="single" w:sz="6" w:space="0" w:color="auto"/>
                    <w:left w:val="single" w:sz="6" w:space="0" w:color="auto"/>
                    <w:bottom w:val="single" w:sz="12" w:space="0" w:color="auto"/>
                    <w:right w:val="single" w:sz="6" w:space="0" w:color="auto"/>
                  </w:tcBorders>
                  <w:vAlign w:val="center"/>
                  <w:hideMark/>
                </w:tcPr>
                <w:p w:rsidR="00B47CCD" w:rsidRDefault="00B47CCD">
                  <w:pPr>
                    <w:jc w:val="center"/>
                    <w:rPr>
                      <w:rFonts w:eastAsia="等线"/>
                      <w:color w:val="000000"/>
                      <w:szCs w:val="21"/>
                    </w:rPr>
                  </w:pPr>
                  <w:r>
                    <w:rPr>
                      <w:rFonts w:eastAsia="等线"/>
                      <w:color w:val="000000"/>
                      <w:szCs w:val="21"/>
                    </w:rPr>
                    <w:t>716.4</w:t>
                  </w:r>
                </w:p>
              </w:tc>
              <w:tc>
                <w:tcPr>
                  <w:tcW w:w="1687" w:type="pct"/>
                  <w:tcBorders>
                    <w:top w:val="single" w:sz="6" w:space="0" w:color="auto"/>
                    <w:left w:val="single" w:sz="6" w:space="0" w:color="auto"/>
                    <w:bottom w:val="single" w:sz="12" w:space="0" w:color="auto"/>
                    <w:right w:val="single" w:sz="6" w:space="0" w:color="auto"/>
                  </w:tcBorders>
                  <w:vAlign w:val="center"/>
                </w:tcPr>
                <w:p w:rsidR="00B47CCD" w:rsidRDefault="00B47CCD">
                  <w:pPr>
                    <w:jc w:val="center"/>
                    <w:rPr>
                      <w:rFonts w:eastAsia="等线"/>
                      <w:color w:val="000000"/>
                      <w:szCs w:val="21"/>
                    </w:rPr>
                  </w:pPr>
                  <w:r>
                    <w:rPr>
                      <w:rFonts w:eastAsia="等线"/>
                      <w:color w:val="000000"/>
                      <w:szCs w:val="21"/>
                    </w:rPr>
                    <w:t>548.4</w:t>
                  </w:r>
                </w:p>
              </w:tc>
              <w:tc>
                <w:tcPr>
                  <w:tcW w:w="1081" w:type="pct"/>
                  <w:tcBorders>
                    <w:top w:val="single" w:sz="6" w:space="0" w:color="auto"/>
                    <w:left w:val="single" w:sz="6" w:space="0" w:color="auto"/>
                    <w:bottom w:val="single" w:sz="12" w:space="0" w:color="auto"/>
                    <w:right w:val="single" w:sz="12" w:space="0" w:color="auto"/>
                  </w:tcBorders>
                  <w:vAlign w:val="center"/>
                </w:tcPr>
                <w:p w:rsidR="00B47CCD" w:rsidRDefault="00B47CCD">
                  <w:pPr>
                    <w:jc w:val="center"/>
                    <w:rPr>
                      <w:rFonts w:eastAsia="等线"/>
                      <w:color w:val="000000"/>
                      <w:szCs w:val="21"/>
                    </w:rPr>
                  </w:pPr>
                  <w:r>
                    <w:rPr>
                      <w:rFonts w:eastAsia="等线"/>
                      <w:color w:val="000000"/>
                      <w:szCs w:val="21"/>
                    </w:rPr>
                    <w:t>-168</w:t>
                  </w:r>
                </w:p>
              </w:tc>
            </w:tr>
          </w:tbl>
          <w:p w:rsidR="00A6434D" w:rsidRDefault="00A6434D">
            <w:pPr>
              <w:adjustRightInd w:val="0"/>
              <w:snapToGrid w:val="0"/>
              <w:spacing w:line="440" w:lineRule="exact"/>
              <w:jc w:val="center"/>
              <w:rPr>
                <w:b/>
                <w:sz w:val="24"/>
              </w:rPr>
            </w:pPr>
          </w:p>
          <w:p w:rsidR="00A6434D" w:rsidRDefault="00A6434D">
            <w:pPr>
              <w:pStyle w:val="p0"/>
              <w:adjustRightInd w:val="0"/>
              <w:snapToGrid w:val="0"/>
              <w:spacing w:line="360" w:lineRule="auto"/>
              <w:ind w:firstLineChars="200" w:firstLine="480"/>
              <w:rPr>
                <w:sz w:val="24"/>
                <w:szCs w:val="24"/>
              </w:rPr>
            </w:pPr>
          </w:p>
        </w:tc>
      </w:tr>
    </w:tbl>
    <w:p w:rsidR="00A6434D" w:rsidRDefault="00A6434D" w:rsidP="00A6434D">
      <w:pPr>
        <w:adjustRightInd w:val="0"/>
        <w:snapToGrid w:val="0"/>
        <w:spacing w:line="360" w:lineRule="auto"/>
        <w:rPr>
          <w:rFonts w:eastAsia="黑体"/>
          <w:position w:val="-28"/>
          <w:sz w:val="28"/>
          <w:szCs w:val="28"/>
        </w:rPr>
      </w:pPr>
      <w:r>
        <w:rPr>
          <w:rFonts w:eastAsia="黑体" w:hint="eastAsia"/>
          <w:position w:val="-28"/>
          <w:sz w:val="28"/>
          <w:szCs w:val="28"/>
        </w:rPr>
        <w:lastRenderedPageBreak/>
        <w:t>项目主要污染物产生及预计排放情况</w:t>
      </w:r>
    </w:p>
    <w:tbl>
      <w:tblPr>
        <w:tblW w:w="10348" w:type="dxa"/>
        <w:jc w:val="center"/>
        <w:tblLook w:val="04A0" w:firstRow="1" w:lastRow="0" w:firstColumn="1" w:lastColumn="0" w:noHBand="0" w:noVBand="1"/>
      </w:tblPr>
      <w:tblGrid>
        <w:gridCol w:w="249"/>
        <w:gridCol w:w="638"/>
        <w:gridCol w:w="2760"/>
        <w:gridCol w:w="1518"/>
        <w:gridCol w:w="3067"/>
        <w:gridCol w:w="2116"/>
      </w:tblGrid>
      <w:tr w:rsidR="00C86794" w:rsidRPr="00BD2D4E" w:rsidTr="00C37391">
        <w:trPr>
          <w:trHeight w:val="771"/>
          <w:jc w:val="center"/>
        </w:trPr>
        <w:tc>
          <w:tcPr>
            <w:tcW w:w="887" w:type="dxa"/>
            <w:gridSpan w:val="2"/>
            <w:tcBorders>
              <w:top w:val="single" w:sz="4" w:space="0" w:color="000000"/>
              <w:left w:val="single" w:sz="4" w:space="0" w:color="000000"/>
              <w:bottom w:val="single" w:sz="4" w:space="0" w:color="000000"/>
              <w:right w:val="single" w:sz="4" w:space="0" w:color="000000"/>
            </w:tcBorders>
            <w:hideMark/>
          </w:tcPr>
          <w:p w:rsidR="00A6434D" w:rsidRPr="00BD2D4E" w:rsidRDefault="00A6434D">
            <w:pPr>
              <w:widowControl/>
              <w:snapToGrid w:val="0"/>
              <w:spacing w:line="288" w:lineRule="auto"/>
              <w:rPr>
                <w:b/>
                <w:kern w:val="0"/>
                <w:sz w:val="24"/>
              </w:rPr>
            </w:pPr>
            <w:r w:rsidRPr="00BD2D4E">
              <w:rPr>
                <w:noProof/>
                <w:sz w:val="24"/>
              </w:rPr>
              <mc:AlternateContent>
                <mc:Choice Requires="wpg">
                  <w:drawing>
                    <wp:anchor distT="0" distB="0" distL="114300" distR="114300" simplePos="0" relativeHeight="251658240" behindDoc="0" locked="0" layoutInCell="1" allowOverlap="1" wp14:anchorId="44D7722B" wp14:editId="1843B2B1">
                      <wp:simplePos x="0" y="0"/>
                      <wp:positionH relativeFrom="column">
                        <wp:posOffset>-65405</wp:posOffset>
                      </wp:positionH>
                      <wp:positionV relativeFrom="paragraph">
                        <wp:posOffset>0</wp:posOffset>
                      </wp:positionV>
                      <wp:extent cx="695960" cy="447675"/>
                      <wp:effectExtent l="10795" t="9525" r="7620" b="9525"/>
                      <wp:wrapNone/>
                      <wp:docPr id="10" name="组合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 cy="447675"/>
                                <a:chOff x="0" y="0"/>
                                <a:chExt cx="1271" cy="815"/>
                              </a:xfrm>
                            </wpg:grpSpPr>
                            <wps:wsp>
                              <wps:cNvPr id="11" name="__TH_L127"/>
                              <wps:cNvCnPr/>
                              <wps:spPr bwMode="auto">
                                <a:xfrm>
                                  <a:off x="0" y="0"/>
                                  <a:ext cx="1271" cy="8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 name="__TH_B11128"/>
                              <wps:cNvSpPr txBox="1">
                                <a:spLocks noChangeArrowheads="1"/>
                              </wps:cNvSpPr>
                              <wps:spPr bwMode="auto">
                                <a:xfrm>
                                  <a:off x="616" y="60"/>
                                  <a:ext cx="252"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0C6" w:rsidRDefault="003040C6" w:rsidP="00A6434D">
                                    <w:pPr>
                                      <w:snapToGrid w:val="0"/>
                                    </w:pPr>
                                    <w:r>
                                      <w:rPr>
                                        <w:rFonts w:hint="eastAsia"/>
                                      </w:rPr>
                                      <w:t>内</w:t>
                                    </w:r>
                                  </w:p>
                                </w:txbxContent>
                              </wps:txbx>
                              <wps:bodyPr rot="0" vert="horz" wrap="square" lIns="0" tIns="0" rIns="0" bIns="0" anchor="t" anchorCtr="0" upright="1">
                                <a:noAutofit/>
                              </wps:bodyPr>
                            </wps:wsp>
                            <wps:wsp>
                              <wps:cNvPr id="13" name="__TH_B12129"/>
                              <wps:cNvSpPr txBox="1">
                                <a:spLocks noChangeArrowheads="1"/>
                              </wps:cNvSpPr>
                              <wps:spPr bwMode="auto">
                                <a:xfrm>
                                  <a:off x="884" y="232"/>
                                  <a:ext cx="253"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0C6" w:rsidRDefault="003040C6" w:rsidP="00A6434D">
                                    <w:pPr>
                                      <w:snapToGrid w:val="0"/>
                                    </w:pPr>
                                    <w:r>
                                      <w:rPr>
                                        <w:rFonts w:hint="eastAsia"/>
                                      </w:rPr>
                                      <w:t>容</w:t>
                                    </w:r>
                                  </w:p>
                                </w:txbxContent>
                              </wps:txbx>
                              <wps:bodyPr rot="0" vert="horz" wrap="square" lIns="0" tIns="0" rIns="0" bIns="0" anchor="t" anchorCtr="0" upright="1">
                                <a:noAutofit/>
                              </wps:bodyPr>
                            </wps:wsp>
                            <wps:wsp>
                              <wps:cNvPr id="14" name="__TH_B21130"/>
                              <wps:cNvSpPr txBox="1">
                                <a:spLocks noChangeArrowheads="1"/>
                              </wps:cNvSpPr>
                              <wps:spPr bwMode="auto">
                                <a:xfrm>
                                  <a:off x="135" y="328"/>
                                  <a:ext cx="253"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0C6" w:rsidRDefault="003040C6" w:rsidP="00A6434D">
                                    <w:pPr>
                                      <w:snapToGrid w:val="0"/>
                                    </w:pPr>
                                    <w:r>
                                      <w:rPr>
                                        <w:rFonts w:hint="eastAsia"/>
                                      </w:rPr>
                                      <w:t>类</w:t>
                                    </w:r>
                                  </w:p>
                                </w:txbxContent>
                              </wps:txbx>
                              <wps:bodyPr rot="0" vert="horz" wrap="square" lIns="0" tIns="0" rIns="0" bIns="0" anchor="t" anchorCtr="0" upright="1">
                                <a:noAutofit/>
                              </wps:bodyPr>
                            </wps:wsp>
                            <wps:wsp>
                              <wps:cNvPr id="15" name="__TH_B22131"/>
                              <wps:cNvSpPr txBox="1">
                                <a:spLocks noChangeArrowheads="1"/>
                              </wps:cNvSpPr>
                              <wps:spPr bwMode="auto">
                                <a:xfrm>
                                  <a:off x="396" y="495"/>
                                  <a:ext cx="252"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0C6" w:rsidRDefault="003040C6" w:rsidP="00A6434D">
                                    <w:pPr>
                                      <w:snapToGrid w:val="0"/>
                                    </w:pPr>
                                    <w:r>
                                      <w:rPr>
                                        <w:rFonts w:hint="eastAsia"/>
                                      </w:rPr>
                                      <w:t>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4D7722B" id="组合 10" o:spid="_x0000_s1026" style="position:absolute;left:0;text-align:left;margin-left:-5.15pt;margin-top:0;width:54.8pt;height:35.25pt;z-index:251658240" coordsize="127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">
                      <v:line id="__TH_L127" o:spid="_x0000_s1027" style="position:absolute;visibility:visible;mso-wrap-style:square" from="0,0" to="127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MgMIAAADbAAAADwAAAGRycy9kb3ducmV2LnhtbERPS2vCQBC+F/wPywje6sYSSkhdxQeC&#10;4KFEvfQ2ZKdJanY27G5N4q/vFgq9zcf3nOV6MK24k/ONZQWLeQKCuLS64UrB9XJ4zkD4gKyxtUwK&#10;RvKwXk2elphr23NB93OoRAxhn6OCOoQul9KXNRn0c9sRR+7TOoMhQldJ7bCP4aaVL0nyKg02HBtq&#10;7GhXU3k7fxsF2aXz+3H3cbDv7utRnNKCUtwqNZsOmzcQgYbwL/5zH3Wcv4DfX+IBc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c+MgMIAAADbAAAADwAAAAAAAAAAAAAA&#10;AAChAgAAZHJzL2Rvd25yZXYueG1sUEsFBgAAAAAEAAQA+QAAAJADAAAAAA==&#10;" strokeweight=".5pt"/>
                      <v:shapetype id="_x0000_t202" coordsize="21600,21600" o:spt="202" path="m,l,21600r21600,l21600,xe">
                        <v:stroke joinstyle="miter"/>
                        <v:path gradientshapeok="t" o:connecttype="rect"/>
                      </v:shapetype>
                      <v:shape id="__TH_B11128" o:spid="_x0000_s1028" type="#_x0000_t202" style="position:absolute;left:616;top:60;width:252;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854B92" w:rsidRDefault="00854B92" w:rsidP="00A6434D">
                              <w:pPr>
                                <w:snapToGrid w:val="0"/>
                              </w:pPr>
                              <w:r>
                                <w:rPr>
                                  <w:rFonts w:hint="eastAsia"/>
                                </w:rPr>
                                <w:t>内</w:t>
                              </w:r>
                            </w:p>
                          </w:txbxContent>
                        </v:textbox>
                      </v:shape>
                      <v:shape id="__TH_B12129" o:spid="_x0000_s1029" type="#_x0000_t202" style="position:absolute;left:884;top:232;width:253;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854B92" w:rsidRDefault="00854B92" w:rsidP="00A6434D">
                              <w:pPr>
                                <w:snapToGrid w:val="0"/>
                              </w:pPr>
                              <w:r>
                                <w:rPr>
                                  <w:rFonts w:hint="eastAsia"/>
                                </w:rPr>
                                <w:t>容</w:t>
                              </w:r>
                            </w:p>
                          </w:txbxContent>
                        </v:textbox>
                      </v:shape>
                      <v:shape id="__TH_B21130" o:spid="_x0000_s1030" type="#_x0000_t202" style="position:absolute;left:135;top:328;width:253;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854B92" w:rsidRDefault="00854B92" w:rsidP="00A6434D">
                              <w:pPr>
                                <w:snapToGrid w:val="0"/>
                              </w:pPr>
                              <w:r>
                                <w:rPr>
                                  <w:rFonts w:hint="eastAsia"/>
                                </w:rPr>
                                <w:t>类</w:t>
                              </w:r>
                            </w:p>
                          </w:txbxContent>
                        </v:textbox>
                      </v:shape>
                      <v:shape id="__TH_B22131" o:spid="_x0000_s1031" type="#_x0000_t202" style="position:absolute;left:396;top:495;width:252;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854B92" w:rsidRDefault="00854B92" w:rsidP="00A6434D">
                              <w:pPr>
                                <w:snapToGrid w:val="0"/>
                              </w:pPr>
                              <w:r>
                                <w:rPr>
                                  <w:rFonts w:hint="eastAsia"/>
                                </w:rPr>
                                <w:t>型</w:t>
                              </w:r>
                            </w:p>
                          </w:txbxContent>
                        </v:textbox>
                      </v:shape>
                    </v:group>
                  </w:pict>
                </mc:Fallback>
              </mc:AlternateContent>
            </w:r>
          </w:p>
        </w:tc>
        <w:tc>
          <w:tcPr>
            <w:tcW w:w="2760" w:type="dxa"/>
            <w:tcBorders>
              <w:top w:val="single" w:sz="4" w:space="0" w:color="000000"/>
              <w:left w:val="nil"/>
              <w:bottom w:val="single" w:sz="4" w:space="0" w:color="000000"/>
              <w:right w:val="single" w:sz="4" w:space="0" w:color="000000"/>
            </w:tcBorders>
            <w:vAlign w:val="center"/>
            <w:hideMark/>
          </w:tcPr>
          <w:p w:rsidR="00A6434D" w:rsidRPr="00BD2D4E" w:rsidRDefault="00A6434D">
            <w:pPr>
              <w:widowControl/>
              <w:snapToGrid w:val="0"/>
              <w:spacing w:line="288" w:lineRule="auto"/>
              <w:jc w:val="center"/>
              <w:rPr>
                <w:b/>
                <w:kern w:val="0"/>
                <w:szCs w:val="21"/>
              </w:rPr>
            </w:pPr>
            <w:r w:rsidRPr="00BD2D4E">
              <w:rPr>
                <w:rFonts w:hint="eastAsia"/>
                <w:b/>
                <w:kern w:val="0"/>
                <w:szCs w:val="21"/>
              </w:rPr>
              <w:t>排放源</w:t>
            </w:r>
          </w:p>
          <w:p w:rsidR="00A6434D" w:rsidRPr="00BD2D4E" w:rsidRDefault="00A6434D">
            <w:pPr>
              <w:widowControl/>
              <w:snapToGrid w:val="0"/>
              <w:spacing w:line="288" w:lineRule="auto"/>
              <w:jc w:val="center"/>
              <w:rPr>
                <w:b/>
                <w:kern w:val="0"/>
                <w:szCs w:val="21"/>
              </w:rPr>
            </w:pPr>
            <w:r w:rsidRPr="00BD2D4E">
              <w:rPr>
                <w:rFonts w:hint="eastAsia"/>
                <w:b/>
                <w:kern w:val="0"/>
                <w:szCs w:val="21"/>
              </w:rPr>
              <w:t>（编号）</w:t>
            </w:r>
          </w:p>
        </w:tc>
        <w:tc>
          <w:tcPr>
            <w:tcW w:w="1518" w:type="dxa"/>
            <w:tcBorders>
              <w:top w:val="single" w:sz="4" w:space="0" w:color="000000"/>
              <w:left w:val="nil"/>
              <w:bottom w:val="single" w:sz="4" w:space="0" w:color="000000"/>
              <w:right w:val="single" w:sz="4" w:space="0" w:color="000000"/>
            </w:tcBorders>
            <w:vAlign w:val="center"/>
            <w:hideMark/>
          </w:tcPr>
          <w:p w:rsidR="00A6434D" w:rsidRPr="00BD2D4E" w:rsidRDefault="00A6434D">
            <w:pPr>
              <w:widowControl/>
              <w:snapToGrid w:val="0"/>
              <w:spacing w:line="288" w:lineRule="auto"/>
              <w:jc w:val="center"/>
              <w:rPr>
                <w:b/>
                <w:kern w:val="0"/>
                <w:szCs w:val="21"/>
              </w:rPr>
            </w:pPr>
            <w:r w:rsidRPr="00BD2D4E">
              <w:rPr>
                <w:rFonts w:hint="eastAsia"/>
                <w:b/>
                <w:kern w:val="0"/>
                <w:szCs w:val="21"/>
              </w:rPr>
              <w:t>污染物</w:t>
            </w:r>
          </w:p>
          <w:p w:rsidR="00A6434D" w:rsidRPr="00BD2D4E" w:rsidRDefault="00A6434D">
            <w:pPr>
              <w:widowControl/>
              <w:snapToGrid w:val="0"/>
              <w:spacing w:line="288" w:lineRule="auto"/>
              <w:jc w:val="center"/>
              <w:rPr>
                <w:b/>
                <w:kern w:val="0"/>
                <w:szCs w:val="21"/>
              </w:rPr>
            </w:pPr>
            <w:r w:rsidRPr="00BD2D4E">
              <w:rPr>
                <w:rFonts w:hint="eastAsia"/>
                <w:b/>
                <w:kern w:val="0"/>
                <w:szCs w:val="21"/>
              </w:rPr>
              <w:t>名称</w:t>
            </w:r>
          </w:p>
        </w:tc>
        <w:tc>
          <w:tcPr>
            <w:tcW w:w="3067" w:type="dxa"/>
            <w:tcBorders>
              <w:top w:val="single" w:sz="4" w:space="0" w:color="000000"/>
              <w:left w:val="nil"/>
              <w:bottom w:val="single" w:sz="4" w:space="0" w:color="000000"/>
              <w:right w:val="single" w:sz="4" w:space="0" w:color="000000"/>
            </w:tcBorders>
            <w:vAlign w:val="center"/>
            <w:hideMark/>
          </w:tcPr>
          <w:p w:rsidR="00A6434D" w:rsidRPr="00BD2D4E" w:rsidRDefault="00A6434D">
            <w:pPr>
              <w:widowControl/>
              <w:snapToGrid w:val="0"/>
              <w:spacing w:line="288" w:lineRule="auto"/>
              <w:ind w:right="-108"/>
              <w:jc w:val="center"/>
              <w:rPr>
                <w:b/>
                <w:kern w:val="0"/>
                <w:szCs w:val="21"/>
              </w:rPr>
            </w:pPr>
            <w:r w:rsidRPr="00BD2D4E">
              <w:rPr>
                <w:rFonts w:hint="eastAsia"/>
                <w:b/>
                <w:kern w:val="0"/>
                <w:szCs w:val="21"/>
              </w:rPr>
              <w:t>处理前浓度及产生量</w:t>
            </w:r>
          </w:p>
        </w:tc>
        <w:tc>
          <w:tcPr>
            <w:tcW w:w="2116" w:type="dxa"/>
            <w:tcBorders>
              <w:top w:val="single" w:sz="4" w:space="0" w:color="000000"/>
              <w:left w:val="nil"/>
              <w:bottom w:val="single" w:sz="4" w:space="0" w:color="000000"/>
              <w:right w:val="single" w:sz="4" w:space="0" w:color="000000"/>
            </w:tcBorders>
            <w:vAlign w:val="center"/>
            <w:hideMark/>
          </w:tcPr>
          <w:p w:rsidR="00A6434D" w:rsidRPr="00BD2D4E" w:rsidRDefault="00A6434D">
            <w:pPr>
              <w:widowControl/>
              <w:snapToGrid w:val="0"/>
              <w:spacing w:line="288" w:lineRule="auto"/>
              <w:jc w:val="center"/>
              <w:rPr>
                <w:b/>
                <w:kern w:val="0"/>
                <w:szCs w:val="21"/>
              </w:rPr>
            </w:pPr>
            <w:r w:rsidRPr="00BD2D4E">
              <w:rPr>
                <w:rFonts w:hint="eastAsia"/>
                <w:b/>
                <w:kern w:val="0"/>
                <w:szCs w:val="21"/>
              </w:rPr>
              <w:t>排放浓度及排放量</w:t>
            </w:r>
          </w:p>
        </w:tc>
      </w:tr>
      <w:tr w:rsidR="00C86794" w:rsidRPr="00BD2D4E" w:rsidTr="00C37391">
        <w:trPr>
          <w:trHeight w:val="378"/>
          <w:jc w:val="center"/>
        </w:trPr>
        <w:tc>
          <w:tcPr>
            <w:tcW w:w="887" w:type="dxa"/>
            <w:gridSpan w:val="2"/>
            <w:vMerge w:val="restart"/>
            <w:tcBorders>
              <w:top w:val="single" w:sz="4" w:space="0" w:color="000000"/>
              <w:left w:val="single" w:sz="4" w:space="0" w:color="000000"/>
              <w:right w:val="single" w:sz="4" w:space="0" w:color="000000"/>
            </w:tcBorders>
            <w:vAlign w:val="center"/>
            <w:hideMark/>
          </w:tcPr>
          <w:p w:rsidR="0099369F" w:rsidRPr="00BD2D4E" w:rsidRDefault="0099369F">
            <w:pPr>
              <w:widowControl/>
              <w:snapToGrid w:val="0"/>
              <w:spacing w:line="288" w:lineRule="auto"/>
              <w:jc w:val="center"/>
              <w:rPr>
                <w:kern w:val="0"/>
                <w:sz w:val="24"/>
              </w:rPr>
            </w:pPr>
            <w:r w:rsidRPr="00BD2D4E">
              <w:rPr>
                <w:rFonts w:hint="eastAsia"/>
                <w:kern w:val="0"/>
                <w:sz w:val="24"/>
              </w:rPr>
              <w:t>大</w:t>
            </w:r>
          </w:p>
          <w:p w:rsidR="0099369F" w:rsidRPr="00BD2D4E" w:rsidRDefault="0099369F">
            <w:pPr>
              <w:widowControl/>
              <w:snapToGrid w:val="0"/>
              <w:spacing w:line="288" w:lineRule="auto"/>
              <w:jc w:val="center"/>
              <w:rPr>
                <w:kern w:val="0"/>
                <w:sz w:val="24"/>
              </w:rPr>
            </w:pPr>
            <w:r w:rsidRPr="00BD2D4E">
              <w:rPr>
                <w:rFonts w:hint="eastAsia"/>
                <w:kern w:val="0"/>
                <w:sz w:val="24"/>
              </w:rPr>
              <w:t>气</w:t>
            </w:r>
          </w:p>
          <w:p w:rsidR="0099369F" w:rsidRPr="00BD2D4E" w:rsidRDefault="0099369F">
            <w:pPr>
              <w:widowControl/>
              <w:snapToGrid w:val="0"/>
              <w:spacing w:line="288" w:lineRule="auto"/>
              <w:jc w:val="center"/>
              <w:rPr>
                <w:kern w:val="0"/>
                <w:sz w:val="24"/>
              </w:rPr>
            </w:pPr>
            <w:r w:rsidRPr="00BD2D4E">
              <w:rPr>
                <w:rFonts w:hint="eastAsia"/>
                <w:kern w:val="0"/>
                <w:sz w:val="24"/>
              </w:rPr>
              <w:t>污</w:t>
            </w:r>
          </w:p>
          <w:p w:rsidR="0099369F" w:rsidRPr="00BD2D4E" w:rsidRDefault="0099369F">
            <w:pPr>
              <w:widowControl/>
              <w:snapToGrid w:val="0"/>
              <w:spacing w:line="288" w:lineRule="auto"/>
              <w:jc w:val="center"/>
              <w:rPr>
                <w:kern w:val="0"/>
                <w:sz w:val="24"/>
              </w:rPr>
            </w:pPr>
            <w:r w:rsidRPr="00BD2D4E">
              <w:rPr>
                <w:rFonts w:hint="eastAsia"/>
                <w:kern w:val="0"/>
                <w:sz w:val="24"/>
              </w:rPr>
              <w:t>染</w:t>
            </w:r>
          </w:p>
          <w:p w:rsidR="0099369F" w:rsidRPr="00BD2D4E" w:rsidRDefault="0099369F">
            <w:pPr>
              <w:widowControl/>
              <w:snapToGrid w:val="0"/>
              <w:spacing w:line="288" w:lineRule="auto"/>
              <w:jc w:val="center"/>
              <w:rPr>
                <w:kern w:val="0"/>
                <w:sz w:val="24"/>
              </w:rPr>
            </w:pPr>
            <w:r w:rsidRPr="00BD2D4E">
              <w:rPr>
                <w:rFonts w:hint="eastAsia"/>
                <w:kern w:val="0"/>
                <w:sz w:val="24"/>
              </w:rPr>
              <w:t>物</w:t>
            </w:r>
          </w:p>
        </w:tc>
        <w:tc>
          <w:tcPr>
            <w:tcW w:w="2760" w:type="dxa"/>
            <w:vMerge w:val="restart"/>
            <w:tcBorders>
              <w:top w:val="single" w:sz="4" w:space="0" w:color="000000"/>
              <w:left w:val="nil"/>
              <w:bottom w:val="single" w:sz="4" w:space="0" w:color="auto"/>
              <w:right w:val="single" w:sz="4" w:space="0" w:color="000000"/>
            </w:tcBorders>
            <w:vAlign w:val="center"/>
            <w:hideMark/>
          </w:tcPr>
          <w:p w:rsidR="0099369F" w:rsidRPr="00BD2D4E" w:rsidRDefault="0099369F" w:rsidP="003266EB">
            <w:pPr>
              <w:widowControl/>
              <w:snapToGrid w:val="0"/>
              <w:jc w:val="center"/>
              <w:rPr>
                <w:kern w:val="0"/>
                <w:szCs w:val="21"/>
              </w:rPr>
            </w:pPr>
            <w:r w:rsidRPr="00BD2D4E">
              <w:rPr>
                <w:rFonts w:hAnsi="宋体" w:hint="eastAsia"/>
                <w:bCs/>
                <w:szCs w:val="21"/>
              </w:rPr>
              <w:t>老区</w:t>
            </w:r>
            <w:r w:rsidRPr="00BD2D4E">
              <w:rPr>
                <w:rFonts w:hAnsi="宋体" w:hint="eastAsia"/>
                <w:bCs/>
                <w:szCs w:val="21"/>
              </w:rPr>
              <w:t>7#8#</w:t>
            </w:r>
            <w:r w:rsidRPr="00BD2D4E">
              <w:rPr>
                <w:rFonts w:hAnsi="宋体" w:hint="eastAsia"/>
                <w:bCs/>
                <w:szCs w:val="21"/>
              </w:rPr>
              <w:t>锅炉</w:t>
            </w:r>
            <w:r w:rsidRPr="00BD2D4E">
              <w:rPr>
                <w:rFonts w:hAnsi="宋体" w:hint="eastAsia"/>
                <w:szCs w:val="21"/>
              </w:rPr>
              <w:t>排气筒</w:t>
            </w:r>
          </w:p>
        </w:tc>
        <w:tc>
          <w:tcPr>
            <w:tcW w:w="1518" w:type="dxa"/>
            <w:tcBorders>
              <w:top w:val="single" w:sz="4" w:space="0" w:color="000000"/>
              <w:left w:val="single" w:sz="4" w:space="0" w:color="000000"/>
              <w:bottom w:val="nil"/>
              <w:right w:val="single" w:sz="4" w:space="0" w:color="000000"/>
            </w:tcBorders>
            <w:vAlign w:val="center"/>
            <w:hideMark/>
          </w:tcPr>
          <w:p w:rsidR="0099369F" w:rsidRPr="00BD2D4E" w:rsidRDefault="0099369F">
            <w:pPr>
              <w:widowControl/>
              <w:snapToGrid w:val="0"/>
              <w:jc w:val="center"/>
              <w:rPr>
                <w:kern w:val="0"/>
                <w:szCs w:val="21"/>
              </w:rPr>
            </w:pPr>
            <w:r w:rsidRPr="00BD2D4E">
              <w:rPr>
                <w:rFonts w:hint="eastAsia"/>
                <w:kern w:val="0"/>
                <w:szCs w:val="21"/>
              </w:rPr>
              <w:t>颗粒物</w:t>
            </w:r>
          </w:p>
        </w:tc>
        <w:tc>
          <w:tcPr>
            <w:tcW w:w="3067" w:type="dxa"/>
            <w:tcBorders>
              <w:top w:val="single" w:sz="4" w:space="0" w:color="000000"/>
              <w:left w:val="nil"/>
              <w:bottom w:val="nil"/>
              <w:right w:val="single" w:sz="4" w:space="0" w:color="000000"/>
            </w:tcBorders>
            <w:vAlign w:val="center"/>
            <w:hideMark/>
          </w:tcPr>
          <w:p w:rsidR="0099369F" w:rsidRPr="00BD2D4E" w:rsidRDefault="0099369F" w:rsidP="0099369F">
            <w:pPr>
              <w:widowControl/>
              <w:snapToGrid w:val="0"/>
              <w:jc w:val="center"/>
              <w:rPr>
                <w:kern w:val="0"/>
                <w:szCs w:val="21"/>
              </w:rPr>
            </w:pPr>
            <w:r w:rsidRPr="00BD2D4E">
              <w:rPr>
                <w:rFonts w:hint="eastAsia"/>
                <w:kern w:val="0"/>
                <w:szCs w:val="21"/>
              </w:rPr>
              <w:t>3.1</w:t>
            </w:r>
            <w:r w:rsidRPr="00BD2D4E">
              <w:rPr>
                <w:kern w:val="0"/>
                <w:szCs w:val="21"/>
              </w:rPr>
              <w:t>mg/m</w:t>
            </w:r>
            <w:r w:rsidRPr="00BD2D4E">
              <w:rPr>
                <w:kern w:val="0"/>
                <w:szCs w:val="21"/>
                <w:vertAlign w:val="superscript"/>
              </w:rPr>
              <w:t>3</w:t>
            </w:r>
            <w:r w:rsidRPr="00BD2D4E">
              <w:rPr>
                <w:rFonts w:hint="eastAsia"/>
                <w:kern w:val="0"/>
                <w:szCs w:val="21"/>
              </w:rPr>
              <w:t>；</w:t>
            </w:r>
            <w:r w:rsidRPr="00BD2D4E">
              <w:rPr>
                <w:rFonts w:hint="eastAsia"/>
                <w:kern w:val="0"/>
                <w:szCs w:val="21"/>
              </w:rPr>
              <w:t>13.1</w:t>
            </w:r>
            <w:r w:rsidRPr="00BD2D4E">
              <w:rPr>
                <w:kern w:val="0"/>
                <w:szCs w:val="21"/>
              </w:rPr>
              <w:t>t/a</w:t>
            </w:r>
          </w:p>
        </w:tc>
        <w:tc>
          <w:tcPr>
            <w:tcW w:w="2116" w:type="dxa"/>
            <w:tcBorders>
              <w:top w:val="single" w:sz="4" w:space="0" w:color="000000"/>
              <w:left w:val="nil"/>
              <w:bottom w:val="nil"/>
              <w:right w:val="single" w:sz="4" w:space="0" w:color="000000"/>
            </w:tcBorders>
            <w:vAlign w:val="center"/>
            <w:hideMark/>
          </w:tcPr>
          <w:p w:rsidR="0099369F" w:rsidRPr="00BD2D4E" w:rsidRDefault="0099369F" w:rsidP="00382E1A">
            <w:pPr>
              <w:widowControl/>
              <w:snapToGrid w:val="0"/>
              <w:jc w:val="center"/>
              <w:rPr>
                <w:kern w:val="0"/>
                <w:szCs w:val="21"/>
              </w:rPr>
            </w:pPr>
            <w:r w:rsidRPr="00BD2D4E">
              <w:rPr>
                <w:rFonts w:hint="eastAsia"/>
                <w:kern w:val="0"/>
                <w:szCs w:val="21"/>
              </w:rPr>
              <w:t>3.1</w:t>
            </w:r>
            <w:r w:rsidRPr="00BD2D4E">
              <w:rPr>
                <w:kern w:val="0"/>
                <w:szCs w:val="21"/>
              </w:rPr>
              <w:t>mg/m</w:t>
            </w:r>
            <w:r w:rsidRPr="00BD2D4E">
              <w:rPr>
                <w:kern w:val="0"/>
                <w:szCs w:val="21"/>
                <w:vertAlign w:val="superscript"/>
              </w:rPr>
              <w:t>3</w:t>
            </w:r>
            <w:r w:rsidRPr="00BD2D4E">
              <w:rPr>
                <w:rFonts w:hint="eastAsia"/>
                <w:kern w:val="0"/>
                <w:szCs w:val="21"/>
              </w:rPr>
              <w:t>；</w:t>
            </w:r>
            <w:r w:rsidRPr="00BD2D4E">
              <w:rPr>
                <w:rFonts w:hint="eastAsia"/>
                <w:kern w:val="0"/>
                <w:szCs w:val="21"/>
              </w:rPr>
              <w:t>13.1</w:t>
            </w:r>
            <w:r w:rsidRPr="00BD2D4E">
              <w:rPr>
                <w:kern w:val="0"/>
                <w:szCs w:val="21"/>
              </w:rPr>
              <w:t>t/a</w:t>
            </w:r>
          </w:p>
        </w:tc>
      </w:tr>
      <w:tr w:rsidR="00C37391" w:rsidRPr="00BD2D4E" w:rsidTr="00C37391">
        <w:trPr>
          <w:trHeight w:val="411"/>
          <w:jc w:val="center"/>
        </w:trPr>
        <w:tc>
          <w:tcPr>
            <w:tcW w:w="0" w:type="auto"/>
            <w:gridSpan w:val="2"/>
            <w:vMerge/>
            <w:tcBorders>
              <w:left w:val="single" w:sz="4" w:space="0" w:color="000000"/>
              <w:right w:val="single" w:sz="4" w:space="0" w:color="000000"/>
            </w:tcBorders>
            <w:vAlign w:val="center"/>
            <w:hideMark/>
          </w:tcPr>
          <w:p w:rsidR="0099369F" w:rsidRPr="00BD2D4E" w:rsidRDefault="0099369F">
            <w:pPr>
              <w:widowControl/>
              <w:jc w:val="left"/>
              <w:rPr>
                <w:kern w:val="0"/>
                <w:sz w:val="24"/>
              </w:rPr>
            </w:pPr>
          </w:p>
        </w:tc>
        <w:tc>
          <w:tcPr>
            <w:tcW w:w="0" w:type="auto"/>
            <w:vMerge/>
            <w:tcBorders>
              <w:top w:val="single" w:sz="4" w:space="0" w:color="000000"/>
              <w:left w:val="nil"/>
              <w:bottom w:val="single" w:sz="4" w:space="0" w:color="auto"/>
              <w:right w:val="single" w:sz="4" w:space="0" w:color="000000"/>
            </w:tcBorders>
            <w:vAlign w:val="center"/>
            <w:hideMark/>
          </w:tcPr>
          <w:p w:rsidR="0099369F" w:rsidRPr="00BD2D4E" w:rsidRDefault="0099369F" w:rsidP="003266EB">
            <w:pPr>
              <w:widowControl/>
              <w:jc w:val="center"/>
              <w:rPr>
                <w:kern w:val="0"/>
                <w:szCs w:val="21"/>
              </w:rPr>
            </w:pPr>
          </w:p>
        </w:tc>
        <w:tc>
          <w:tcPr>
            <w:tcW w:w="1518" w:type="dxa"/>
            <w:tcBorders>
              <w:top w:val="single" w:sz="4" w:space="0" w:color="000000"/>
              <w:left w:val="single" w:sz="4" w:space="0" w:color="000000"/>
              <w:bottom w:val="nil"/>
              <w:right w:val="single" w:sz="4" w:space="0" w:color="000000"/>
            </w:tcBorders>
            <w:vAlign w:val="center"/>
            <w:hideMark/>
          </w:tcPr>
          <w:p w:rsidR="0099369F" w:rsidRPr="00BD2D4E" w:rsidRDefault="0099369F">
            <w:pPr>
              <w:snapToGrid w:val="0"/>
              <w:jc w:val="center"/>
              <w:rPr>
                <w:kern w:val="0"/>
                <w:szCs w:val="21"/>
              </w:rPr>
            </w:pPr>
            <w:r w:rsidRPr="00BD2D4E">
              <w:rPr>
                <w:kern w:val="0"/>
                <w:szCs w:val="21"/>
              </w:rPr>
              <w:t>SO</w:t>
            </w:r>
            <w:r w:rsidRPr="00BD2D4E">
              <w:rPr>
                <w:kern w:val="0"/>
                <w:szCs w:val="21"/>
                <w:vertAlign w:val="subscript"/>
              </w:rPr>
              <w:t>2</w:t>
            </w:r>
          </w:p>
        </w:tc>
        <w:tc>
          <w:tcPr>
            <w:tcW w:w="3067" w:type="dxa"/>
            <w:tcBorders>
              <w:top w:val="single" w:sz="4" w:space="0" w:color="000000"/>
              <w:left w:val="nil"/>
              <w:bottom w:val="nil"/>
              <w:right w:val="single" w:sz="4" w:space="0" w:color="000000"/>
            </w:tcBorders>
            <w:vAlign w:val="center"/>
            <w:hideMark/>
          </w:tcPr>
          <w:p w:rsidR="0099369F" w:rsidRPr="00BD2D4E" w:rsidRDefault="0099369F" w:rsidP="00382E1A">
            <w:pPr>
              <w:widowControl/>
              <w:snapToGrid w:val="0"/>
              <w:jc w:val="center"/>
              <w:rPr>
                <w:kern w:val="0"/>
                <w:szCs w:val="21"/>
              </w:rPr>
            </w:pPr>
            <w:r w:rsidRPr="00BD2D4E">
              <w:rPr>
                <w:rFonts w:hint="eastAsia"/>
                <w:kern w:val="0"/>
                <w:szCs w:val="21"/>
              </w:rPr>
              <w:t>51.6</w:t>
            </w:r>
            <w:r w:rsidRPr="00BD2D4E">
              <w:rPr>
                <w:kern w:val="0"/>
                <w:szCs w:val="21"/>
              </w:rPr>
              <w:t>mg/m</w:t>
            </w:r>
            <w:r w:rsidRPr="00BD2D4E">
              <w:rPr>
                <w:kern w:val="0"/>
                <w:szCs w:val="21"/>
                <w:vertAlign w:val="superscript"/>
              </w:rPr>
              <w:t>3</w:t>
            </w:r>
            <w:r w:rsidRPr="00BD2D4E">
              <w:rPr>
                <w:rFonts w:hint="eastAsia"/>
                <w:kern w:val="0"/>
                <w:szCs w:val="21"/>
              </w:rPr>
              <w:t>；</w:t>
            </w:r>
            <w:r w:rsidRPr="00BD2D4E">
              <w:rPr>
                <w:rFonts w:hint="eastAsia"/>
                <w:kern w:val="0"/>
                <w:szCs w:val="21"/>
              </w:rPr>
              <w:t>219</w:t>
            </w:r>
            <w:r w:rsidRPr="00BD2D4E">
              <w:rPr>
                <w:kern w:val="0"/>
                <w:szCs w:val="21"/>
              </w:rPr>
              <w:t>t/a</w:t>
            </w:r>
          </w:p>
        </w:tc>
        <w:tc>
          <w:tcPr>
            <w:tcW w:w="2116" w:type="dxa"/>
            <w:tcBorders>
              <w:top w:val="single" w:sz="4" w:space="0" w:color="000000"/>
              <w:left w:val="nil"/>
              <w:bottom w:val="nil"/>
              <w:right w:val="single" w:sz="4" w:space="0" w:color="000000"/>
            </w:tcBorders>
            <w:vAlign w:val="center"/>
            <w:hideMark/>
          </w:tcPr>
          <w:p w:rsidR="0099369F" w:rsidRPr="00BD2D4E" w:rsidRDefault="0099369F" w:rsidP="0099369F">
            <w:pPr>
              <w:widowControl/>
              <w:snapToGrid w:val="0"/>
              <w:jc w:val="center"/>
              <w:rPr>
                <w:kern w:val="0"/>
                <w:szCs w:val="21"/>
              </w:rPr>
            </w:pPr>
            <w:r w:rsidRPr="00BD2D4E">
              <w:rPr>
                <w:rFonts w:hint="eastAsia"/>
                <w:kern w:val="0"/>
                <w:szCs w:val="21"/>
              </w:rPr>
              <w:t>10.3</w:t>
            </w:r>
            <w:r w:rsidRPr="00BD2D4E">
              <w:rPr>
                <w:kern w:val="0"/>
                <w:szCs w:val="21"/>
              </w:rPr>
              <w:t>mg/m</w:t>
            </w:r>
            <w:r w:rsidRPr="00BD2D4E">
              <w:rPr>
                <w:kern w:val="0"/>
                <w:szCs w:val="21"/>
                <w:vertAlign w:val="superscript"/>
              </w:rPr>
              <w:t>3</w:t>
            </w:r>
            <w:r w:rsidRPr="00BD2D4E">
              <w:rPr>
                <w:rFonts w:hint="eastAsia"/>
                <w:kern w:val="0"/>
                <w:szCs w:val="21"/>
              </w:rPr>
              <w:t>；</w:t>
            </w:r>
            <w:r w:rsidRPr="00BD2D4E">
              <w:rPr>
                <w:rFonts w:hint="eastAsia"/>
                <w:kern w:val="0"/>
                <w:szCs w:val="21"/>
              </w:rPr>
              <w:t>43.8</w:t>
            </w:r>
            <w:r w:rsidRPr="00BD2D4E">
              <w:rPr>
                <w:kern w:val="0"/>
                <w:szCs w:val="21"/>
              </w:rPr>
              <w:t>t/a</w:t>
            </w:r>
          </w:p>
        </w:tc>
      </w:tr>
      <w:tr w:rsidR="00C37391" w:rsidRPr="00BD2D4E" w:rsidTr="00C37391">
        <w:trPr>
          <w:trHeight w:val="420"/>
          <w:jc w:val="center"/>
        </w:trPr>
        <w:tc>
          <w:tcPr>
            <w:tcW w:w="0" w:type="auto"/>
            <w:gridSpan w:val="2"/>
            <w:vMerge/>
            <w:tcBorders>
              <w:left w:val="single" w:sz="4" w:space="0" w:color="000000"/>
              <w:right w:val="single" w:sz="4" w:space="0" w:color="000000"/>
            </w:tcBorders>
            <w:vAlign w:val="center"/>
            <w:hideMark/>
          </w:tcPr>
          <w:p w:rsidR="0099369F" w:rsidRPr="00BD2D4E" w:rsidRDefault="0099369F">
            <w:pPr>
              <w:widowControl/>
              <w:jc w:val="left"/>
              <w:rPr>
                <w:kern w:val="0"/>
                <w:sz w:val="24"/>
              </w:rPr>
            </w:pPr>
          </w:p>
        </w:tc>
        <w:tc>
          <w:tcPr>
            <w:tcW w:w="0" w:type="auto"/>
            <w:vMerge/>
            <w:tcBorders>
              <w:top w:val="single" w:sz="4" w:space="0" w:color="000000"/>
              <w:left w:val="nil"/>
              <w:bottom w:val="single" w:sz="4" w:space="0" w:color="auto"/>
              <w:right w:val="single" w:sz="4" w:space="0" w:color="000000"/>
            </w:tcBorders>
            <w:vAlign w:val="center"/>
            <w:hideMark/>
          </w:tcPr>
          <w:p w:rsidR="0099369F" w:rsidRPr="00BD2D4E" w:rsidRDefault="0099369F" w:rsidP="003266EB">
            <w:pPr>
              <w:widowControl/>
              <w:jc w:val="center"/>
              <w:rPr>
                <w:kern w:val="0"/>
                <w:szCs w:val="21"/>
              </w:rPr>
            </w:pPr>
          </w:p>
        </w:tc>
        <w:tc>
          <w:tcPr>
            <w:tcW w:w="1518" w:type="dxa"/>
            <w:tcBorders>
              <w:top w:val="single" w:sz="4" w:space="0" w:color="auto"/>
              <w:left w:val="single" w:sz="4" w:space="0" w:color="000000"/>
              <w:bottom w:val="nil"/>
              <w:right w:val="single" w:sz="4" w:space="0" w:color="000000"/>
            </w:tcBorders>
            <w:vAlign w:val="center"/>
            <w:hideMark/>
          </w:tcPr>
          <w:p w:rsidR="0099369F" w:rsidRPr="00BD2D4E" w:rsidRDefault="0099369F">
            <w:pPr>
              <w:snapToGrid w:val="0"/>
              <w:jc w:val="center"/>
              <w:rPr>
                <w:kern w:val="0"/>
                <w:szCs w:val="21"/>
              </w:rPr>
            </w:pPr>
            <w:r w:rsidRPr="00BD2D4E">
              <w:rPr>
                <w:kern w:val="0"/>
                <w:szCs w:val="21"/>
              </w:rPr>
              <w:t>NO</w:t>
            </w:r>
            <w:r w:rsidRPr="00BD2D4E">
              <w:rPr>
                <w:kern w:val="0"/>
                <w:szCs w:val="21"/>
                <w:vertAlign w:val="subscript"/>
              </w:rPr>
              <w:t>X</w:t>
            </w:r>
          </w:p>
        </w:tc>
        <w:tc>
          <w:tcPr>
            <w:tcW w:w="3067" w:type="dxa"/>
            <w:tcBorders>
              <w:top w:val="single" w:sz="4" w:space="0" w:color="auto"/>
              <w:left w:val="nil"/>
              <w:bottom w:val="nil"/>
              <w:right w:val="single" w:sz="4" w:space="0" w:color="000000"/>
            </w:tcBorders>
            <w:vAlign w:val="center"/>
            <w:hideMark/>
          </w:tcPr>
          <w:p w:rsidR="0099369F" w:rsidRPr="00BD2D4E" w:rsidRDefault="0099369F" w:rsidP="0099369F">
            <w:pPr>
              <w:widowControl/>
              <w:snapToGrid w:val="0"/>
              <w:jc w:val="center"/>
              <w:rPr>
                <w:kern w:val="0"/>
                <w:szCs w:val="21"/>
              </w:rPr>
            </w:pPr>
            <w:r w:rsidRPr="00BD2D4E">
              <w:rPr>
                <w:rFonts w:hint="eastAsia"/>
                <w:kern w:val="0"/>
                <w:szCs w:val="21"/>
              </w:rPr>
              <w:t>24.4</w:t>
            </w:r>
            <w:r w:rsidRPr="00BD2D4E">
              <w:rPr>
                <w:kern w:val="0"/>
                <w:szCs w:val="21"/>
              </w:rPr>
              <w:t>mg/m</w:t>
            </w:r>
            <w:r w:rsidRPr="00BD2D4E">
              <w:rPr>
                <w:kern w:val="0"/>
                <w:szCs w:val="21"/>
                <w:vertAlign w:val="superscript"/>
              </w:rPr>
              <w:t>3</w:t>
            </w:r>
            <w:r w:rsidRPr="00BD2D4E">
              <w:rPr>
                <w:rFonts w:hint="eastAsia"/>
                <w:kern w:val="0"/>
                <w:szCs w:val="21"/>
              </w:rPr>
              <w:t>；</w:t>
            </w:r>
            <w:r w:rsidRPr="00BD2D4E">
              <w:rPr>
                <w:rFonts w:hint="eastAsia"/>
                <w:kern w:val="0"/>
                <w:szCs w:val="21"/>
              </w:rPr>
              <w:t>103.5</w:t>
            </w:r>
            <w:r w:rsidRPr="00BD2D4E">
              <w:rPr>
                <w:kern w:val="0"/>
                <w:szCs w:val="21"/>
              </w:rPr>
              <w:t>t/a</w:t>
            </w:r>
          </w:p>
        </w:tc>
        <w:tc>
          <w:tcPr>
            <w:tcW w:w="2116" w:type="dxa"/>
            <w:tcBorders>
              <w:top w:val="single" w:sz="4" w:space="0" w:color="auto"/>
              <w:left w:val="nil"/>
              <w:bottom w:val="nil"/>
              <w:right w:val="single" w:sz="4" w:space="0" w:color="000000"/>
            </w:tcBorders>
            <w:vAlign w:val="center"/>
            <w:hideMark/>
          </w:tcPr>
          <w:p w:rsidR="0099369F" w:rsidRPr="00BD2D4E" w:rsidRDefault="0099369F" w:rsidP="003266EB">
            <w:pPr>
              <w:widowControl/>
              <w:snapToGrid w:val="0"/>
              <w:jc w:val="center"/>
              <w:rPr>
                <w:kern w:val="0"/>
                <w:szCs w:val="21"/>
              </w:rPr>
            </w:pPr>
            <w:r w:rsidRPr="00BD2D4E">
              <w:rPr>
                <w:rFonts w:hint="eastAsia"/>
                <w:kern w:val="0"/>
                <w:szCs w:val="21"/>
              </w:rPr>
              <w:t>24.4</w:t>
            </w:r>
            <w:r w:rsidRPr="00BD2D4E">
              <w:rPr>
                <w:kern w:val="0"/>
                <w:szCs w:val="21"/>
              </w:rPr>
              <w:t>mg/m</w:t>
            </w:r>
            <w:r w:rsidRPr="00BD2D4E">
              <w:rPr>
                <w:kern w:val="0"/>
                <w:szCs w:val="21"/>
                <w:vertAlign w:val="superscript"/>
              </w:rPr>
              <w:t>3</w:t>
            </w:r>
            <w:r w:rsidRPr="00BD2D4E">
              <w:rPr>
                <w:rFonts w:hint="eastAsia"/>
                <w:kern w:val="0"/>
                <w:szCs w:val="21"/>
              </w:rPr>
              <w:t>；</w:t>
            </w:r>
            <w:r w:rsidRPr="00BD2D4E">
              <w:rPr>
                <w:rFonts w:hint="eastAsia"/>
                <w:kern w:val="0"/>
                <w:szCs w:val="21"/>
              </w:rPr>
              <w:t>103.5</w:t>
            </w:r>
            <w:r w:rsidRPr="00BD2D4E">
              <w:rPr>
                <w:kern w:val="0"/>
                <w:szCs w:val="21"/>
              </w:rPr>
              <w:t>t/a</w:t>
            </w:r>
          </w:p>
        </w:tc>
      </w:tr>
      <w:tr w:rsidR="00C37391" w:rsidRPr="00BD2D4E" w:rsidTr="00C37391">
        <w:trPr>
          <w:trHeight w:val="420"/>
          <w:jc w:val="center"/>
        </w:trPr>
        <w:tc>
          <w:tcPr>
            <w:tcW w:w="0" w:type="auto"/>
            <w:gridSpan w:val="2"/>
            <w:vMerge/>
            <w:tcBorders>
              <w:left w:val="single" w:sz="4" w:space="0" w:color="000000"/>
              <w:right w:val="single" w:sz="4" w:space="0" w:color="000000"/>
            </w:tcBorders>
            <w:vAlign w:val="center"/>
          </w:tcPr>
          <w:p w:rsidR="0099369F" w:rsidRPr="00BD2D4E" w:rsidRDefault="0099369F">
            <w:pPr>
              <w:widowControl/>
              <w:jc w:val="left"/>
              <w:rPr>
                <w:kern w:val="0"/>
                <w:sz w:val="24"/>
              </w:rPr>
            </w:pPr>
          </w:p>
        </w:tc>
        <w:tc>
          <w:tcPr>
            <w:tcW w:w="0" w:type="auto"/>
            <w:vMerge w:val="restart"/>
            <w:tcBorders>
              <w:top w:val="single" w:sz="4" w:space="0" w:color="000000"/>
              <w:left w:val="nil"/>
              <w:right w:val="single" w:sz="4" w:space="0" w:color="000000"/>
            </w:tcBorders>
            <w:vAlign w:val="center"/>
          </w:tcPr>
          <w:p w:rsidR="0099369F" w:rsidRPr="00BD2D4E" w:rsidRDefault="0099369F" w:rsidP="003266EB">
            <w:pPr>
              <w:widowControl/>
              <w:jc w:val="center"/>
              <w:rPr>
                <w:kern w:val="0"/>
                <w:szCs w:val="21"/>
              </w:rPr>
            </w:pPr>
            <w:r w:rsidRPr="00BD2D4E">
              <w:rPr>
                <w:rFonts w:hint="eastAsia"/>
                <w:bCs/>
                <w:kern w:val="0"/>
                <w:szCs w:val="21"/>
              </w:rPr>
              <w:t>老区</w:t>
            </w:r>
            <w:r w:rsidRPr="00BD2D4E">
              <w:rPr>
                <w:bCs/>
                <w:kern w:val="0"/>
                <w:szCs w:val="21"/>
              </w:rPr>
              <w:t>9</w:t>
            </w:r>
            <w:r w:rsidRPr="00BD2D4E">
              <w:rPr>
                <w:rFonts w:hint="eastAsia"/>
                <w:bCs/>
                <w:kern w:val="0"/>
                <w:szCs w:val="21"/>
              </w:rPr>
              <w:t>#</w:t>
            </w:r>
            <w:r w:rsidRPr="00BD2D4E">
              <w:rPr>
                <w:bCs/>
                <w:kern w:val="0"/>
                <w:szCs w:val="21"/>
              </w:rPr>
              <w:t>10</w:t>
            </w:r>
            <w:r w:rsidRPr="00BD2D4E">
              <w:rPr>
                <w:rFonts w:hint="eastAsia"/>
                <w:bCs/>
                <w:kern w:val="0"/>
                <w:szCs w:val="21"/>
              </w:rPr>
              <w:t>#</w:t>
            </w:r>
            <w:r w:rsidRPr="00BD2D4E">
              <w:rPr>
                <w:rFonts w:hint="eastAsia"/>
                <w:bCs/>
                <w:kern w:val="0"/>
                <w:szCs w:val="21"/>
              </w:rPr>
              <w:t>锅炉</w:t>
            </w:r>
            <w:r w:rsidRPr="00BD2D4E">
              <w:rPr>
                <w:rFonts w:hint="eastAsia"/>
                <w:kern w:val="0"/>
                <w:szCs w:val="21"/>
              </w:rPr>
              <w:t>排气筒</w:t>
            </w:r>
          </w:p>
        </w:tc>
        <w:tc>
          <w:tcPr>
            <w:tcW w:w="1518" w:type="dxa"/>
            <w:tcBorders>
              <w:top w:val="single" w:sz="4" w:space="0" w:color="auto"/>
              <w:left w:val="single" w:sz="4" w:space="0" w:color="000000"/>
              <w:bottom w:val="nil"/>
              <w:right w:val="single" w:sz="4" w:space="0" w:color="000000"/>
            </w:tcBorders>
            <w:vAlign w:val="center"/>
          </w:tcPr>
          <w:p w:rsidR="0099369F" w:rsidRPr="00BD2D4E" w:rsidRDefault="0099369F" w:rsidP="003266EB">
            <w:pPr>
              <w:widowControl/>
              <w:snapToGrid w:val="0"/>
              <w:jc w:val="center"/>
              <w:rPr>
                <w:kern w:val="0"/>
                <w:szCs w:val="21"/>
              </w:rPr>
            </w:pPr>
            <w:r w:rsidRPr="00BD2D4E">
              <w:rPr>
                <w:rFonts w:hint="eastAsia"/>
                <w:kern w:val="0"/>
                <w:szCs w:val="21"/>
              </w:rPr>
              <w:t>颗粒物</w:t>
            </w:r>
          </w:p>
        </w:tc>
        <w:tc>
          <w:tcPr>
            <w:tcW w:w="3067" w:type="dxa"/>
            <w:tcBorders>
              <w:top w:val="single" w:sz="4" w:space="0" w:color="auto"/>
              <w:left w:val="nil"/>
              <w:bottom w:val="nil"/>
              <w:right w:val="single" w:sz="4" w:space="0" w:color="000000"/>
            </w:tcBorders>
            <w:vAlign w:val="center"/>
          </w:tcPr>
          <w:p w:rsidR="0099369F" w:rsidRPr="00BD2D4E" w:rsidRDefault="0099369F" w:rsidP="003266EB">
            <w:pPr>
              <w:widowControl/>
              <w:snapToGrid w:val="0"/>
              <w:jc w:val="center"/>
              <w:rPr>
                <w:kern w:val="0"/>
                <w:szCs w:val="21"/>
              </w:rPr>
            </w:pPr>
            <w:r w:rsidRPr="00BD2D4E">
              <w:rPr>
                <w:rFonts w:hint="eastAsia"/>
                <w:kern w:val="0"/>
                <w:szCs w:val="21"/>
              </w:rPr>
              <w:t>3.1</w:t>
            </w:r>
            <w:r w:rsidRPr="00BD2D4E">
              <w:rPr>
                <w:kern w:val="0"/>
                <w:szCs w:val="21"/>
              </w:rPr>
              <w:t>mg/m</w:t>
            </w:r>
            <w:r w:rsidRPr="00BD2D4E">
              <w:rPr>
                <w:kern w:val="0"/>
                <w:szCs w:val="21"/>
                <w:vertAlign w:val="superscript"/>
              </w:rPr>
              <w:t>3</w:t>
            </w:r>
            <w:r w:rsidRPr="00BD2D4E">
              <w:rPr>
                <w:rFonts w:hint="eastAsia"/>
                <w:kern w:val="0"/>
                <w:szCs w:val="21"/>
              </w:rPr>
              <w:t>；</w:t>
            </w:r>
            <w:r w:rsidRPr="00BD2D4E">
              <w:rPr>
                <w:rFonts w:hint="eastAsia"/>
                <w:kern w:val="0"/>
                <w:szCs w:val="21"/>
              </w:rPr>
              <w:t>13.1</w:t>
            </w:r>
            <w:r w:rsidRPr="00BD2D4E">
              <w:rPr>
                <w:kern w:val="0"/>
                <w:szCs w:val="21"/>
              </w:rPr>
              <w:t>t/a</w:t>
            </w:r>
          </w:p>
        </w:tc>
        <w:tc>
          <w:tcPr>
            <w:tcW w:w="2116" w:type="dxa"/>
            <w:tcBorders>
              <w:top w:val="single" w:sz="4" w:space="0" w:color="auto"/>
              <w:left w:val="nil"/>
              <w:bottom w:val="nil"/>
              <w:right w:val="single" w:sz="4" w:space="0" w:color="000000"/>
            </w:tcBorders>
            <w:vAlign w:val="center"/>
          </w:tcPr>
          <w:p w:rsidR="0099369F" w:rsidRPr="00BD2D4E" w:rsidRDefault="0099369F" w:rsidP="003266EB">
            <w:pPr>
              <w:widowControl/>
              <w:snapToGrid w:val="0"/>
              <w:jc w:val="center"/>
              <w:rPr>
                <w:kern w:val="0"/>
                <w:szCs w:val="21"/>
              </w:rPr>
            </w:pPr>
            <w:r w:rsidRPr="00BD2D4E">
              <w:rPr>
                <w:rFonts w:hint="eastAsia"/>
                <w:kern w:val="0"/>
                <w:szCs w:val="21"/>
              </w:rPr>
              <w:t>3.1</w:t>
            </w:r>
            <w:r w:rsidRPr="00BD2D4E">
              <w:rPr>
                <w:kern w:val="0"/>
                <w:szCs w:val="21"/>
              </w:rPr>
              <w:t>mg/m</w:t>
            </w:r>
            <w:r w:rsidRPr="00BD2D4E">
              <w:rPr>
                <w:kern w:val="0"/>
                <w:szCs w:val="21"/>
                <w:vertAlign w:val="superscript"/>
              </w:rPr>
              <w:t>3</w:t>
            </w:r>
            <w:r w:rsidRPr="00BD2D4E">
              <w:rPr>
                <w:rFonts w:hint="eastAsia"/>
                <w:kern w:val="0"/>
                <w:szCs w:val="21"/>
              </w:rPr>
              <w:t>；</w:t>
            </w:r>
            <w:r w:rsidRPr="00BD2D4E">
              <w:rPr>
                <w:rFonts w:hint="eastAsia"/>
                <w:kern w:val="0"/>
                <w:szCs w:val="21"/>
              </w:rPr>
              <w:t>13.1</w:t>
            </w:r>
            <w:r w:rsidRPr="00BD2D4E">
              <w:rPr>
                <w:kern w:val="0"/>
                <w:szCs w:val="21"/>
              </w:rPr>
              <w:t>t/a</w:t>
            </w:r>
          </w:p>
        </w:tc>
      </w:tr>
      <w:tr w:rsidR="00C37391" w:rsidRPr="00BD2D4E" w:rsidTr="00C37391">
        <w:trPr>
          <w:trHeight w:val="420"/>
          <w:jc w:val="center"/>
        </w:trPr>
        <w:tc>
          <w:tcPr>
            <w:tcW w:w="0" w:type="auto"/>
            <w:gridSpan w:val="2"/>
            <w:vMerge/>
            <w:tcBorders>
              <w:left w:val="single" w:sz="4" w:space="0" w:color="000000"/>
              <w:right w:val="single" w:sz="4" w:space="0" w:color="000000"/>
            </w:tcBorders>
            <w:vAlign w:val="center"/>
          </w:tcPr>
          <w:p w:rsidR="0099369F" w:rsidRPr="00BD2D4E" w:rsidRDefault="0099369F">
            <w:pPr>
              <w:widowControl/>
              <w:jc w:val="left"/>
              <w:rPr>
                <w:kern w:val="0"/>
                <w:sz w:val="24"/>
              </w:rPr>
            </w:pPr>
          </w:p>
        </w:tc>
        <w:tc>
          <w:tcPr>
            <w:tcW w:w="0" w:type="auto"/>
            <w:vMerge/>
            <w:tcBorders>
              <w:left w:val="nil"/>
              <w:right w:val="single" w:sz="4" w:space="0" w:color="000000"/>
            </w:tcBorders>
            <w:vAlign w:val="center"/>
          </w:tcPr>
          <w:p w:rsidR="0099369F" w:rsidRPr="00BD2D4E" w:rsidRDefault="0099369F">
            <w:pPr>
              <w:widowControl/>
              <w:jc w:val="left"/>
              <w:rPr>
                <w:kern w:val="0"/>
                <w:szCs w:val="21"/>
              </w:rPr>
            </w:pPr>
          </w:p>
        </w:tc>
        <w:tc>
          <w:tcPr>
            <w:tcW w:w="1518" w:type="dxa"/>
            <w:tcBorders>
              <w:top w:val="single" w:sz="4" w:space="0" w:color="auto"/>
              <w:left w:val="single" w:sz="4" w:space="0" w:color="000000"/>
              <w:bottom w:val="nil"/>
              <w:right w:val="single" w:sz="4" w:space="0" w:color="000000"/>
            </w:tcBorders>
            <w:vAlign w:val="center"/>
          </w:tcPr>
          <w:p w:rsidR="0099369F" w:rsidRPr="00BD2D4E" w:rsidRDefault="0099369F" w:rsidP="003266EB">
            <w:pPr>
              <w:snapToGrid w:val="0"/>
              <w:jc w:val="center"/>
              <w:rPr>
                <w:kern w:val="0"/>
                <w:szCs w:val="21"/>
              </w:rPr>
            </w:pPr>
            <w:r w:rsidRPr="00BD2D4E">
              <w:rPr>
                <w:kern w:val="0"/>
                <w:szCs w:val="21"/>
              </w:rPr>
              <w:t>SO</w:t>
            </w:r>
            <w:r w:rsidRPr="00BD2D4E">
              <w:rPr>
                <w:kern w:val="0"/>
                <w:szCs w:val="21"/>
                <w:vertAlign w:val="subscript"/>
              </w:rPr>
              <w:t>2</w:t>
            </w:r>
          </w:p>
        </w:tc>
        <w:tc>
          <w:tcPr>
            <w:tcW w:w="3067" w:type="dxa"/>
            <w:tcBorders>
              <w:top w:val="single" w:sz="4" w:space="0" w:color="auto"/>
              <w:left w:val="nil"/>
              <w:bottom w:val="nil"/>
              <w:right w:val="single" w:sz="4" w:space="0" w:color="000000"/>
            </w:tcBorders>
            <w:vAlign w:val="center"/>
          </w:tcPr>
          <w:p w:rsidR="0099369F" w:rsidRPr="00BD2D4E" w:rsidRDefault="0099369F" w:rsidP="003266EB">
            <w:pPr>
              <w:widowControl/>
              <w:snapToGrid w:val="0"/>
              <w:jc w:val="center"/>
              <w:rPr>
                <w:kern w:val="0"/>
                <w:szCs w:val="21"/>
              </w:rPr>
            </w:pPr>
            <w:r w:rsidRPr="00BD2D4E">
              <w:rPr>
                <w:rFonts w:hint="eastAsia"/>
                <w:kern w:val="0"/>
                <w:szCs w:val="21"/>
              </w:rPr>
              <w:t>100</w:t>
            </w:r>
            <w:r w:rsidRPr="00BD2D4E">
              <w:rPr>
                <w:kern w:val="0"/>
                <w:szCs w:val="21"/>
              </w:rPr>
              <w:t>mg/m</w:t>
            </w:r>
            <w:r w:rsidRPr="00BD2D4E">
              <w:rPr>
                <w:kern w:val="0"/>
                <w:szCs w:val="21"/>
                <w:vertAlign w:val="superscript"/>
              </w:rPr>
              <w:t>3</w:t>
            </w:r>
            <w:r w:rsidRPr="00BD2D4E">
              <w:rPr>
                <w:rFonts w:hint="eastAsia"/>
                <w:kern w:val="0"/>
                <w:szCs w:val="21"/>
              </w:rPr>
              <w:t>；</w:t>
            </w:r>
            <w:r w:rsidRPr="00BD2D4E">
              <w:rPr>
                <w:rFonts w:hint="eastAsia"/>
                <w:kern w:val="0"/>
                <w:szCs w:val="21"/>
              </w:rPr>
              <w:t>400</w:t>
            </w:r>
            <w:r w:rsidRPr="00BD2D4E">
              <w:rPr>
                <w:kern w:val="0"/>
                <w:szCs w:val="21"/>
              </w:rPr>
              <w:t>t/a</w:t>
            </w:r>
          </w:p>
        </w:tc>
        <w:tc>
          <w:tcPr>
            <w:tcW w:w="2116" w:type="dxa"/>
            <w:tcBorders>
              <w:top w:val="single" w:sz="4" w:space="0" w:color="auto"/>
              <w:left w:val="nil"/>
              <w:bottom w:val="nil"/>
              <w:right w:val="single" w:sz="4" w:space="0" w:color="000000"/>
            </w:tcBorders>
            <w:vAlign w:val="center"/>
          </w:tcPr>
          <w:p w:rsidR="0099369F" w:rsidRPr="00BD2D4E" w:rsidRDefault="0099369F" w:rsidP="0099369F">
            <w:pPr>
              <w:widowControl/>
              <w:snapToGrid w:val="0"/>
              <w:jc w:val="center"/>
              <w:rPr>
                <w:kern w:val="0"/>
                <w:szCs w:val="21"/>
              </w:rPr>
            </w:pPr>
            <w:r w:rsidRPr="00BD2D4E">
              <w:rPr>
                <w:rFonts w:hint="eastAsia"/>
                <w:kern w:val="0"/>
                <w:szCs w:val="21"/>
              </w:rPr>
              <w:t>20</w:t>
            </w:r>
            <w:r w:rsidRPr="00BD2D4E">
              <w:rPr>
                <w:kern w:val="0"/>
                <w:szCs w:val="21"/>
              </w:rPr>
              <w:t>mg/m</w:t>
            </w:r>
            <w:r w:rsidRPr="00BD2D4E">
              <w:rPr>
                <w:kern w:val="0"/>
                <w:szCs w:val="21"/>
                <w:vertAlign w:val="superscript"/>
              </w:rPr>
              <w:t>3</w:t>
            </w:r>
            <w:r w:rsidRPr="00BD2D4E">
              <w:rPr>
                <w:rFonts w:hint="eastAsia"/>
                <w:kern w:val="0"/>
                <w:szCs w:val="21"/>
              </w:rPr>
              <w:t>；</w:t>
            </w:r>
            <w:r w:rsidRPr="00BD2D4E">
              <w:rPr>
                <w:rFonts w:hint="eastAsia"/>
                <w:kern w:val="0"/>
                <w:szCs w:val="21"/>
              </w:rPr>
              <w:t>80</w:t>
            </w:r>
            <w:r w:rsidRPr="00BD2D4E">
              <w:rPr>
                <w:kern w:val="0"/>
                <w:szCs w:val="21"/>
              </w:rPr>
              <w:t>t/a</w:t>
            </w:r>
          </w:p>
        </w:tc>
      </w:tr>
      <w:tr w:rsidR="00C37391" w:rsidRPr="00BD2D4E" w:rsidTr="00C37391">
        <w:trPr>
          <w:trHeight w:val="420"/>
          <w:jc w:val="center"/>
        </w:trPr>
        <w:tc>
          <w:tcPr>
            <w:tcW w:w="0" w:type="auto"/>
            <w:gridSpan w:val="2"/>
            <w:vMerge/>
            <w:tcBorders>
              <w:left w:val="single" w:sz="4" w:space="0" w:color="000000"/>
              <w:right w:val="single" w:sz="4" w:space="0" w:color="000000"/>
            </w:tcBorders>
            <w:vAlign w:val="center"/>
          </w:tcPr>
          <w:p w:rsidR="0099369F" w:rsidRPr="00BD2D4E" w:rsidRDefault="0099369F">
            <w:pPr>
              <w:widowControl/>
              <w:jc w:val="left"/>
              <w:rPr>
                <w:kern w:val="0"/>
                <w:sz w:val="24"/>
              </w:rPr>
            </w:pPr>
          </w:p>
        </w:tc>
        <w:tc>
          <w:tcPr>
            <w:tcW w:w="0" w:type="auto"/>
            <w:vMerge/>
            <w:tcBorders>
              <w:left w:val="nil"/>
              <w:bottom w:val="single" w:sz="4" w:space="0" w:color="auto"/>
              <w:right w:val="single" w:sz="4" w:space="0" w:color="000000"/>
            </w:tcBorders>
            <w:vAlign w:val="center"/>
          </w:tcPr>
          <w:p w:rsidR="0099369F" w:rsidRPr="00BD2D4E" w:rsidRDefault="0099369F">
            <w:pPr>
              <w:widowControl/>
              <w:jc w:val="left"/>
              <w:rPr>
                <w:kern w:val="0"/>
                <w:szCs w:val="21"/>
              </w:rPr>
            </w:pPr>
          </w:p>
        </w:tc>
        <w:tc>
          <w:tcPr>
            <w:tcW w:w="1518" w:type="dxa"/>
            <w:tcBorders>
              <w:top w:val="single" w:sz="4" w:space="0" w:color="auto"/>
              <w:left w:val="single" w:sz="4" w:space="0" w:color="000000"/>
              <w:bottom w:val="nil"/>
              <w:right w:val="single" w:sz="4" w:space="0" w:color="000000"/>
            </w:tcBorders>
            <w:vAlign w:val="center"/>
          </w:tcPr>
          <w:p w:rsidR="0099369F" w:rsidRPr="00BD2D4E" w:rsidRDefault="0099369F" w:rsidP="003266EB">
            <w:pPr>
              <w:snapToGrid w:val="0"/>
              <w:jc w:val="center"/>
              <w:rPr>
                <w:kern w:val="0"/>
                <w:szCs w:val="21"/>
              </w:rPr>
            </w:pPr>
            <w:r w:rsidRPr="00BD2D4E">
              <w:rPr>
                <w:kern w:val="0"/>
                <w:szCs w:val="21"/>
              </w:rPr>
              <w:t>NO</w:t>
            </w:r>
            <w:r w:rsidRPr="00BD2D4E">
              <w:rPr>
                <w:kern w:val="0"/>
                <w:szCs w:val="21"/>
                <w:vertAlign w:val="subscript"/>
              </w:rPr>
              <w:t>X</w:t>
            </w:r>
          </w:p>
        </w:tc>
        <w:tc>
          <w:tcPr>
            <w:tcW w:w="3067" w:type="dxa"/>
            <w:tcBorders>
              <w:top w:val="single" w:sz="4" w:space="0" w:color="auto"/>
              <w:left w:val="nil"/>
              <w:bottom w:val="nil"/>
              <w:right w:val="single" w:sz="4" w:space="0" w:color="000000"/>
            </w:tcBorders>
            <w:vAlign w:val="center"/>
          </w:tcPr>
          <w:p w:rsidR="0099369F" w:rsidRPr="00BD2D4E" w:rsidRDefault="0099369F" w:rsidP="0099369F">
            <w:pPr>
              <w:widowControl/>
              <w:snapToGrid w:val="0"/>
              <w:jc w:val="center"/>
              <w:rPr>
                <w:kern w:val="0"/>
                <w:szCs w:val="21"/>
              </w:rPr>
            </w:pPr>
            <w:r w:rsidRPr="00BD2D4E">
              <w:rPr>
                <w:rFonts w:hint="eastAsia"/>
                <w:kern w:val="0"/>
                <w:szCs w:val="21"/>
              </w:rPr>
              <w:t>50</w:t>
            </w:r>
            <w:r w:rsidRPr="00BD2D4E">
              <w:rPr>
                <w:kern w:val="0"/>
                <w:szCs w:val="21"/>
              </w:rPr>
              <w:t>mg/m</w:t>
            </w:r>
            <w:r w:rsidRPr="00BD2D4E">
              <w:rPr>
                <w:kern w:val="0"/>
                <w:szCs w:val="21"/>
                <w:vertAlign w:val="superscript"/>
              </w:rPr>
              <w:t>3</w:t>
            </w:r>
            <w:r w:rsidRPr="00BD2D4E">
              <w:rPr>
                <w:rFonts w:hint="eastAsia"/>
                <w:kern w:val="0"/>
                <w:szCs w:val="21"/>
              </w:rPr>
              <w:t>；</w:t>
            </w:r>
            <w:r w:rsidRPr="00BD2D4E">
              <w:rPr>
                <w:rFonts w:hint="eastAsia"/>
                <w:kern w:val="0"/>
                <w:szCs w:val="21"/>
              </w:rPr>
              <w:t>200</w:t>
            </w:r>
            <w:r w:rsidRPr="00BD2D4E">
              <w:rPr>
                <w:kern w:val="0"/>
                <w:szCs w:val="21"/>
              </w:rPr>
              <w:t>t/a</w:t>
            </w:r>
          </w:p>
        </w:tc>
        <w:tc>
          <w:tcPr>
            <w:tcW w:w="2116" w:type="dxa"/>
            <w:tcBorders>
              <w:top w:val="single" w:sz="4" w:space="0" w:color="auto"/>
              <w:left w:val="nil"/>
              <w:bottom w:val="nil"/>
              <w:right w:val="single" w:sz="4" w:space="0" w:color="000000"/>
            </w:tcBorders>
            <w:vAlign w:val="center"/>
          </w:tcPr>
          <w:p w:rsidR="0099369F" w:rsidRPr="00BD2D4E" w:rsidRDefault="0099369F" w:rsidP="003266EB">
            <w:pPr>
              <w:widowControl/>
              <w:snapToGrid w:val="0"/>
              <w:jc w:val="center"/>
              <w:rPr>
                <w:kern w:val="0"/>
                <w:szCs w:val="21"/>
              </w:rPr>
            </w:pPr>
            <w:r w:rsidRPr="00BD2D4E">
              <w:rPr>
                <w:rFonts w:hint="eastAsia"/>
                <w:kern w:val="0"/>
                <w:szCs w:val="21"/>
              </w:rPr>
              <w:t>50</w:t>
            </w:r>
            <w:r w:rsidRPr="00BD2D4E">
              <w:rPr>
                <w:kern w:val="0"/>
                <w:szCs w:val="21"/>
              </w:rPr>
              <w:t>mg/m</w:t>
            </w:r>
            <w:r w:rsidRPr="00BD2D4E">
              <w:rPr>
                <w:kern w:val="0"/>
                <w:szCs w:val="21"/>
                <w:vertAlign w:val="superscript"/>
              </w:rPr>
              <w:t>3</w:t>
            </w:r>
            <w:r w:rsidRPr="00BD2D4E">
              <w:rPr>
                <w:rFonts w:hint="eastAsia"/>
                <w:kern w:val="0"/>
                <w:szCs w:val="21"/>
              </w:rPr>
              <w:t>；</w:t>
            </w:r>
            <w:r w:rsidRPr="00BD2D4E">
              <w:rPr>
                <w:rFonts w:hint="eastAsia"/>
                <w:kern w:val="0"/>
                <w:szCs w:val="21"/>
              </w:rPr>
              <w:t>200</w:t>
            </w:r>
            <w:r w:rsidRPr="00BD2D4E">
              <w:rPr>
                <w:kern w:val="0"/>
                <w:szCs w:val="21"/>
              </w:rPr>
              <w:t>t/a</w:t>
            </w:r>
          </w:p>
        </w:tc>
      </w:tr>
      <w:tr w:rsidR="00C37391" w:rsidRPr="00BD2D4E" w:rsidTr="00C37391">
        <w:trPr>
          <w:trHeight w:val="420"/>
          <w:jc w:val="center"/>
        </w:trPr>
        <w:tc>
          <w:tcPr>
            <w:tcW w:w="0" w:type="auto"/>
            <w:gridSpan w:val="2"/>
            <w:vMerge/>
            <w:tcBorders>
              <w:left w:val="single" w:sz="4" w:space="0" w:color="000000"/>
              <w:right w:val="single" w:sz="4" w:space="0" w:color="000000"/>
            </w:tcBorders>
            <w:vAlign w:val="center"/>
          </w:tcPr>
          <w:p w:rsidR="0099369F" w:rsidRPr="00BD2D4E" w:rsidRDefault="0099369F">
            <w:pPr>
              <w:widowControl/>
              <w:jc w:val="left"/>
              <w:rPr>
                <w:kern w:val="0"/>
                <w:sz w:val="24"/>
              </w:rPr>
            </w:pPr>
          </w:p>
        </w:tc>
        <w:tc>
          <w:tcPr>
            <w:tcW w:w="0" w:type="auto"/>
            <w:vMerge w:val="restart"/>
            <w:tcBorders>
              <w:top w:val="single" w:sz="4" w:space="0" w:color="000000"/>
              <w:left w:val="nil"/>
              <w:right w:val="single" w:sz="4" w:space="0" w:color="000000"/>
            </w:tcBorders>
            <w:vAlign w:val="center"/>
          </w:tcPr>
          <w:p w:rsidR="0099369F" w:rsidRPr="00BD2D4E" w:rsidRDefault="0099369F" w:rsidP="0099369F">
            <w:pPr>
              <w:widowControl/>
              <w:jc w:val="center"/>
              <w:rPr>
                <w:bCs/>
                <w:kern w:val="0"/>
                <w:szCs w:val="21"/>
              </w:rPr>
            </w:pPr>
            <w:r w:rsidRPr="00BD2D4E">
              <w:rPr>
                <w:rFonts w:hint="eastAsia"/>
                <w:bCs/>
                <w:kern w:val="0"/>
                <w:szCs w:val="21"/>
              </w:rPr>
              <w:t>银前区</w:t>
            </w:r>
            <w:r w:rsidRPr="00BD2D4E">
              <w:rPr>
                <w:rFonts w:hint="eastAsia"/>
                <w:bCs/>
                <w:kern w:val="0"/>
                <w:szCs w:val="21"/>
              </w:rPr>
              <w:t>1#2#130t/h</w:t>
            </w:r>
            <w:r w:rsidRPr="00BD2D4E">
              <w:rPr>
                <w:rFonts w:hint="eastAsia"/>
                <w:bCs/>
                <w:kern w:val="0"/>
                <w:szCs w:val="21"/>
              </w:rPr>
              <w:t>锅炉</w:t>
            </w:r>
          </w:p>
          <w:p w:rsidR="0099369F" w:rsidRPr="00BD2D4E" w:rsidRDefault="0099369F" w:rsidP="0099369F">
            <w:pPr>
              <w:widowControl/>
              <w:jc w:val="center"/>
              <w:rPr>
                <w:kern w:val="0"/>
                <w:szCs w:val="21"/>
              </w:rPr>
            </w:pPr>
            <w:r w:rsidRPr="00BD2D4E">
              <w:rPr>
                <w:rFonts w:hint="eastAsia"/>
                <w:kern w:val="0"/>
                <w:szCs w:val="21"/>
              </w:rPr>
              <w:t>排气筒</w:t>
            </w:r>
          </w:p>
        </w:tc>
        <w:tc>
          <w:tcPr>
            <w:tcW w:w="1518" w:type="dxa"/>
            <w:tcBorders>
              <w:top w:val="single" w:sz="4" w:space="0" w:color="auto"/>
              <w:left w:val="single" w:sz="4" w:space="0" w:color="000000"/>
              <w:bottom w:val="nil"/>
              <w:right w:val="single" w:sz="4" w:space="0" w:color="000000"/>
            </w:tcBorders>
            <w:vAlign w:val="center"/>
          </w:tcPr>
          <w:p w:rsidR="0099369F" w:rsidRPr="00BD2D4E" w:rsidRDefault="0099369F" w:rsidP="003266EB">
            <w:pPr>
              <w:widowControl/>
              <w:snapToGrid w:val="0"/>
              <w:jc w:val="center"/>
              <w:rPr>
                <w:kern w:val="0"/>
                <w:szCs w:val="21"/>
              </w:rPr>
            </w:pPr>
            <w:r w:rsidRPr="00BD2D4E">
              <w:rPr>
                <w:rFonts w:hint="eastAsia"/>
                <w:kern w:val="0"/>
                <w:szCs w:val="21"/>
              </w:rPr>
              <w:t>颗粒物</w:t>
            </w:r>
          </w:p>
        </w:tc>
        <w:tc>
          <w:tcPr>
            <w:tcW w:w="3067" w:type="dxa"/>
            <w:tcBorders>
              <w:top w:val="single" w:sz="4" w:space="0" w:color="auto"/>
              <w:left w:val="nil"/>
              <w:bottom w:val="nil"/>
              <w:right w:val="single" w:sz="4" w:space="0" w:color="000000"/>
            </w:tcBorders>
            <w:vAlign w:val="center"/>
          </w:tcPr>
          <w:p w:rsidR="0099369F" w:rsidRPr="00BD2D4E" w:rsidRDefault="0099369F" w:rsidP="0099369F">
            <w:pPr>
              <w:widowControl/>
              <w:snapToGrid w:val="0"/>
              <w:jc w:val="center"/>
              <w:rPr>
                <w:kern w:val="0"/>
                <w:szCs w:val="21"/>
              </w:rPr>
            </w:pPr>
            <w:r w:rsidRPr="00BD2D4E">
              <w:rPr>
                <w:rFonts w:hint="eastAsia"/>
                <w:kern w:val="0"/>
                <w:szCs w:val="21"/>
              </w:rPr>
              <w:t>2.3</w:t>
            </w:r>
            <w:r w:rsidRPr="00BD2D4E">
              <w:rPr>
                <w:kern w:val="0"/>
                <w:szCs w:val="21"/>
              </w:rPr>
              <w:t>mg/m</w:t>
            </w:r>
            <w:r w:rsidRPr="00BD2D4E">
              <w:rPr>
                <w:kern w:val="0"/>
                <w:szCs w:val="21"/>
                <w:vertAlign w:val="superscript"/>
              </w:rPr>
              <w:t>3</w:t>
            </w:r>
            <w:r w:rsidRPr="00BD2D4E">
              <w:rPr>
                <w:rFonts w:hint="eastAsia"/>
                <w:kern w:val="0"/>
                <w:szCs w:val="21"/>
              </w:rPr>
              <w:t>；</w:t>
            </w:r>
            <w:r w:rsidRPr="00BD2D4E">
              <w:rPr>
                <w:rFonts w:hint="eastAsia"/>
                <w:kern w:val="0"/>
                <w:szCs w:val="21"/>
              </w:rPr>
              <w:t>10.6</w:t>
            </w:r>
            <w:r w:rsidRPr="00BD2D4E">
              <w:rPr>
                <w:kern w:val="0"/>
                <w:szCs w:val="21"/>
              </w:rPr>
              <w:t>t/a</w:t>
            </w:r>
          </w:p>
        </w:tc>
        <w:tc>
          <w:tcPr>
            <w:tcW w:w="2116" w:type="dxa"/>
            <w:tcBorders>
              <w:top w:val="single" w:sz="4" w:space="0" w:color="auto"/>
              <w:left w:val="nil"/>
              <w:bottom w:val="nil"/>
              <w:right w:val="single" w:sz="4" w:space="0" w:color="000000"/>
            </w:tcBorders>
            <w:vAlign w:val="center"/>
          </w:tcPr>
          <w:p w:rsidR="0099369F" w:rsidRPr="00BD2D4E" w:rsidRDefault="0099369F" w:rsidP="003266EB">
            <w:pPr>
              <w:widowControl/>
              <w:snapToGrid w:val="0"/>
              <w:jc w:val="center"/>
              <w:rPr>
                <w:kern w:val="0"/>
                <w:szCs w:val="21"/>
              </w:rPr>
            </w:pPr>
            <w:r w:rsidRPr="00BD2D4E">
              <w:rPr>
                <w:rFonts w:hint="eastAsia"/>
                <w:kern w:val="0"/>
                <w:szCs w:val="21"/>
              </w:rPr>
              <w:t>2.3</w:t>
            </w:r>
            <w:r w:rsidRPr="00BD2D4E">
              <w:rPr>
                <w:kern w:val="0"/>
                <w:szCs w:val="21"/>
              </w:rPr>
              <w:t>mg/m</w:t>
            </w:r>
            <w:r w:rsidRPr="00BD2D4E">
              <w:rPr>
                <w:kern w:val="0"/>
                <w:szCs w:val="21"/>
                <w:vertAlign w:val="superscript"/>
              </w:rPr>
              <w:t>3</w:t>
            </w:r>
            <w:r w:rsidRPr="00BD2D4E">
              <w:rPr>
                <w:rFonts w:hint="eastAsia"/>
                <w:kern w:val="0"/>
                <w:szCs w:val="21"/>
              </w:rPr>
              <w:t>；</w:t>
            </w:r>
            <w:r w:rsidRPr="00BD2D4E">
              <w:rPr>
                <w:rFonts w:hint="eastAsia"/>
                <w:kern w:val="0"/>
                <w:szCs w:val="21"/>
              </w:rPr>
              <w:t>10.6</w:t>
            </w:r>
            <w:r w:rsidRPr="00BD2D4E">
              <w:rPr>
                <w:kern w:val="0"/>
                <w:szCs w:val="21"/>
              </w:rPr>
              <w:t>t/a</w:t>
            </w:r>
          </w:p>
        </w:tc>
      </w:tr>
      <w:tr w:rsidR="00C37391" w:rsidRPr="00BD2D4E" w:rsidTr="00C37391">
        <w:trPr>
          <w:trHeight w:val="420"/>
          <w:jc w:val="center"/>
        </w:trPr>
        <w:tc>
          <w:tcPr>
            <w:tcW w:w="0" w:type="auto"/>
            <w:gridSpan w:val="2"/>
            <w:vMerge/>
            <w:tcBorders>
              <w:left w:val="single" w:sz="4" w:space="0" w:color="000000"/>
              <w:right w:val="single" w:sz="4" w:space="0" w:color="000000"/>
            </w:tcBorders>
            <w:vAlign w:val="center"/>
          </w:tcPr>
          <w:p w:rsidR="0099369F" w:rsidRPr="00BD2D4E" w:rsidRDefault="0099369F">
            <w:pPr>
              <w:widowControl/>
              <w:jc w:val="left"/>
              <w:rPr>
                <w:kern w:val="0"/>
                <w:sz w:val="24"/>
              </w:rPr>
            </w:pPr>
          </w:p>
        </w:tc>
        <w:tc>
          <w:tcPr>
            <w:tcW w:w="0" w:type="auto"/>
            <w:vMerge/>
            <w:tcBorders>
              <w:left w:val="nil"/>
              <w:right w:val="single" w:sz="4" w:space="0" w:color="000000"/>
            </w:tcBorders>
            <w:vAlign w:val="center"/>
          </w:tcPr>
          <w:p w:rsidR="0099369F" w:rsidRPr="00BD2D4E" w:rsidRDefault="0099369F" w:rsidP="0099369F">
            <w:pPr>
              <w:widowControl/>
              <w:jc w:val="center"/>
              <w:rPr>
                <w:kern w:val="0"/>
                <w:szCs w:val="21"/>
              </w:rPr>
            </w:pPr>
          </w:p>
        </w:tc>
        <w:tc>
          <w:tcPr>
            <w:tcW w:w="1518" w:type="dxa"/>
            <w:tcBorders>
              <w:top w:val="single" w:sz="4" w:space="0" w:color="auto"/>
              <w:left w:val="single" w:sz="4" w:space="0" w:color="000000"/>
              <w:bottom w:val="nil"/>
              <w:right w:val="single" w:sz="4" w:space="0" w:color="000000"/>
            </w:tcBorders>
            <w:vAlign w:val="center"/>
          </w:tcPr>
          <w:p w:rsidR="0099369F" w:rsidRPr="00BD2D4E" w:rsidRDefault="0099369F" w:rsidP="003266EB">
            <w:pPr>
              <w:snapToGrid w:val="0"/>
              <w:jc w:val="center"/>
              <w:rPr>
                <w:kern w:val="0"/>
                <w:szCs w:val="21"/>
              </w:rPr>
            </w:pPr>
            <w:r w:rsidRPr="00BD2D4E">
              <w:rPr>
                <w:kern w:val="0"/>
                <w:szCs w:val="21"/>
              </w:rPr>
              <w:t>SO</w:t>
            </w:r>
            <w:r w:rsidRPr="00BD2D4E">
              <w:rPr>
                <w:kern w:val="0"/>
                <w:szCs w:val="21"/>
                <w:vertAlign w:val="subscript"/>
              </w:rPr>
              <w:t>2</w:t>
            </w:r>
          </w:p>
        </w:tc>
        <w:tc>
          <w:tcPr>
            <w:tcW w:w="3067" w:type="dxa"/>
            <w:tcBorders>
              <w:top w:val="single" w:sz="4" w:space="0" w:color="auto"/>
              <w:left w:val="nil"/>
              <w:bottom w:val="nil"/>
              <w:right w:val="single" w:sz="4" w:space="0" w:color="000000"/>
            </w:tcBorders>
            <w:vAlign w:val="center"/>
          </w:tcPr>
          <w:p w:rsidR="0099369F" w:rsidRPr="00BD2D4E" w:rsidRDefault="0099369F" w:rsidP="0099369F">
            <w:pPr>
              <w:widowControl/>
              <w:snapToGrid w:val="0"/>
              <w:jc w:val="center"/>
              <w:rPr>
                <w:kern w:val="0"/>
                <w:szCs w:val="21"/>
              </w:rPr>
            </w:pPr>
            <w:r w:rsidRPr="00BD2D4E">
              <w:rPr>
                <w:rFonts w:hint="eastAsia"/>
                <w:kern w:val="0"/>
                <w:szCs w:val="21"/>
              </w:rPr>
              <w:t>61.6</w:t>
            </w:r>
            <w:r w:rsidRPr="00BD2D4E">
              <w:rPr>
                <w:kern w:val="0"/>
                <w:szCs w:val="21"/>
              </w:rPr>
              <w:t>mg/m</w:t>
            </w:r>
            <w:r w:rsidRPr="00BD2D4E">
              <w:rPr>
                <w:kern w:val="0"/>
                <w:szCs w:val="21"/>
                <w:vertAlign w:val="superscript"/>
              </w:rPr>
              <w:t>3</w:t>
            </w:r>
            <w:r w:rsidRPr="00BD2D4E">
              <w:rPr>
                <w:rFonts w:hint="eastAsia"/>
                <w:kern w:val="0"/>
                <w:szCs w:val="21"/>
              </w:rPr>
              <w:t>；</w:t>
            </w:r>
            <w:r w:rsidRPr="00BD2D4E">
              <w:rPr>
                <w:rFonts w:hint="eastAsia"/>
                <w:kern w:val="0"/>
                <w:szCs w:val="21"/>
              </w:rPr>
              <w:t>279.5</w:t>
            </w:r>
            <w:r w:rsidRPr="00BD2D4E">
              <w:rPr>
                <w:kern w:val="0"/>
                <w:szCs w:val="21"/>
              </w:rPr>
              <w:t>t/a</w:t>
            </w:r>
          </w:p>
        </w:tc>
        <w:tc>
          <w:tcPr>
            <w:tcW w:w="2116" w:type="dxa"/>
            <w:tcBorders>
              <w:top w:val="single" w:sz="4" w:space="0" w:color="auto"/>
              <w:left w:val="nil"/>
              <w:bottom w:val="nil"/>
              <w:right w:val="single" w:sz="4" w:space="0" w:color="000000"/>
            </w:tcBorders>
            <w:vAlign w:val="center"/>
          </w:tcPr>
          <w:p w:rsidR="0099369F" w:rsidRPr="00BD2D4E" w:rsidRDefault="0099369F" w:rsidP="0099369F">
            <w:pPr>
              <w:widowControl/>
              <w:snapToGrid w:val="0"/>
              <w:jc w:val="center"/>
              <w:rPr>
                <w:kern w:val="0"/>
                <w:szCs w:val="21"/>
              </w:rPr>
            </w:pPr>
            <w:r w:rsidRPr="00BD2D4E">
              <w:rPr>
                <w:rFonts w:hint="eastAsia"/>
                <w:kern w:val="0"/>
                <w:szCs w:val="21"/>
              </w:rPr>
              <w:t>12.3</w:t>
            </w:r>
            <w:r w:rsidRPr="00BD2D4E">
              <w:rPr>
                <w:kern w:val="0"/>
                <w:szCs w:val="21"/>
              </w:rPr>
              <w:t>mg/m</w:t>
            </w:r>
            <w:r w:rsidRPr="00BD2D4E">
              <w:rPr>
                <w:kern w:val="0"/>
                <w:szCs w:val="21"/>
                <w:vertAlign w:val="superscript"/>
              </w:rPr>
              <w:t>3</w:t>
            </w:r>
            <w:r w:rsidRPr="00BD2D4E">
              <w:rPr>
                <w:rFonts w:hint="eastAsia"/>
                <w:kern w:val="0"/>
                <w:szCs w:val="21"/>
              </w:rPr>
              <w:t>；</w:t>
            </w:r>
            <w:r w:rsidRPr="00BD2D4E">
              <w:rPr>
                <w:rFonts w:hint="eastAsia"/>
                <w:kern w:val="0"/>
                <w:szCs w:val="21"/>
              </w:rPr>
              <w:t>55.9</w:t>
            </w:r>
            <w:r w:rsidRPr="00BD2D4E">
              <w:rPr>
                <w:kern w:val="0"/>
                <w:szCs w:val="21"/>
              </w:rPr>
              <w:t>t/a</w:t>
            </w:r>
          </w:p>
        </w:tc>
      </w:tr>
      <w:tr w:rsidR="00C37391" w:rsidRPr="00BD2D4E" w:rsidTr="00C37391">
        <w:trPr>
          <w:trHeight w:val="420"/>
          <w:jc w:val="center"/>
        </w:trPr>
        <w:tc>
          <w:tcPr>
            <w:tcW w:w="0" w:type="auto"/>
            <w:gridSpan w:val="2"/>
            <w:vMerge/>
            <w:tcBorders>
              <w:left w:val="single" w:sz="4" w:space="0" w:color="000000"/>
              <w:right w:val="single" w:sz="4" w:space="0" w:color="000000"/>
            </w:tcBorders>
            <w:vAlign w:val="center"/>
          </w:tcPr>
          <w:p w:rsidR="0099369F" w:rsidRPr="00BD2D4E" w:rsidRDefault="0099369F">
            <w:pPr>
              <w:widowControl/>
              <w:jc w:val="left"/>
              <w:rPr>
                <w:kern w:val="0"/>
                <w:sz w:val="24"/>
              </w:rPr>
            </w:pPr>
          </w:p>
        </w:tc>
        <w:tc>
          <w:tcPr>
            <w:tcW w:w="0" w:type="auto"/>
            <w:vMerge/>
            <w:tcBorders>
              <w:left w:val="nil"/>
              <w:bottom w:val="single" w:sz="4" w:space="0" w:color="auto"/>
              <w:right w:val="single" w:sz="4" w:space="0" w:color="000000"/>
            </w:tcBorders>
            <w:vAlign w:val="center"/>
          </w:tcPr>
          <w:p w:rsidR="0099369F" w:rsidRPr="00BD2D4E" w:rsidRDefault="0099369F" w:rsidP="0099369F">
            <w:pPr>
              <w:widowControl/>
              <w:jc w:val="center"/>
              <w:rPr>
                <w:kern w:val="0"/>
                <w:szCs w:val="21"/>
              </w:rPr>
            </w:pPr>
          </w:p>
        </w:tc>
        <w:tc>
          <w:tcPr>
            <w:tcW w:w="1518" w:type="dxa"/>
            <w:tcBorders>
              <w:top w:val="single" w:sz="4" w:space="0" w:color="auto"/>
              <w:left w:val="single" w:sz="4" w:space="0" w:color="000000"/>
              <w:bottom w:val="nil"/>
              <w:right w:val="single" w:sz="4" w:space="0" w:color="000000"/>
            </w:tcBorders>
            <w:vAlign w:val="center"/>
          </w:tcPr>
          <w:p w:rsidR="0099369F" w:rsidRPr="00BD2D4E" w:rsidRDefault="0099369F" w:rsidP="003266EB">
            <w:pPr>
              <w:snapToGrid w:val="0"/>
              <w:jc w:val="center"/>
              <w:rPr>
                <w:kern w:val="0"/>
                <w:szCs w:val="21"/>
              </w:rPr>
            </w:pPr>
            <w:r w:rsidRPr="00BD2D4E">
              <w:rPr>
                <w:kern w:val="0"/>
                <w:szCs w:val="21"/>
              </w:rPr>
              <w:t>NO</w:t>
            </w:r>
            <w:r w:rsidRPr="00BD2D4E">
              <w:rPr>
                <w:kern w:val="0"/>
                <w:szCs w:val="21"/>
                <w:vertAlign w:val="subscript"/>
              </w:rPr>
              <w:t>X</w:t>
            </w:r>
          </w:p>
        </w:tc>
        <w:tc>
          <w:tcPr>
            <w:tcW w:w="3067" w:type="dxa"/>
            <w:tcBorders>
              <w:top w:val="single" w:sz="4" w:space="0" w:color="auto"/>
              <w:left w:val="nil"/>
              <w:bottom w:val="nil"/>
              <w:right w:val="single" w:sz="4" w:space="0" w:color="000000"/>
            </w:tcBorders>
            <w:vAlign w:val="center"/>
          </w:tcPr>
          <w:p w:rsidR="0099369F" w:rsidRPr="00BD2D4E" w:rsidRDefault="0099369F" w:rsidP="0099369F">
            <w:pPr>
              <w:widowControl/>
              <w:snapToGrid w:val="0"/>
              <w:jc w:val="center"/>
              <w:rPr>
                <w:kern w:val="0"/>
                <w:szCs w:val="21"/>
              </w:rPr>
            </w:pPr>
            <w:r w:rsidRPr="00BD2D4E">
              <w:rPr>
                <w:rFonts w:hint="eastAsia"/>
                <w:kern w:val="0"/>
                <w:szCs w:val="21"/>
              </w:rPr>
              <w:t>27.5</w:t>
            </w:r>
            <w:r w:rsidRPr="00BD2D4E">
              <w:rPr>
                <w:kern w:val="0"/>
                <w:szCs w:val="21"/>
              </w:rPr>
              <w:t>mg/m</w:t>
            </w:r>
            <w:r w:rsidRPr="00BD2D4E">
              <w:rPr>
                <w:kern w:val="0"/>
                <w:szCs w:val="21"/>
                <w:vertAlign w:val="superscript"/>
              </w:rPr>
              <w:t>3</w:t>
            </w:r>
            <w:r w:rsidRPr="00BD2D4E">
              <w:rPr>
                <w:rFonts w:hint="eastAsia"/>
                <w:kern w:val="0"/>
                <w:szCs w:val="21"/>
              </w:rPr>
              <w:t>；</w:t>
            </w:r>
            <w:r w:rsidRPr="00BD2D4E">
              <w:rPr>
                <w:rFonts w:hint="eastAsia"/>
                <w:kern w:val="0"/>
                <w:szCs w:val="21"/>
              </w:rPr>
              <w:t>124.9</w:t>
            </w:r>
            <w:r w:rsidRPr="00BD2D4E">
              <w:rPr>
                <w:kern w:val="0"/>
                <w:szCs w:val="21"/>
              </w:rPr>
              <w:t>t/a</w:t>
            </w:r>
          </w:p>
        </w:tc>
        <w:tc>
          <w:tcPr>
            <w:tcW w:w="2116" w:type="dxa"/>
            <w:tcBorders>
              <w:top w:val="single" w:sz="4" w:space="0" w:color="auto"/>
              <w:left w:val="nil"/>
              <w:bottom w:val="nil"/>
              <w:right w:val="single" w:sz="4" w:space="0" w:color="000000"/>
            </w:tcBorders>
            <w:vAlign w:val="center"/>
          </w:tcPr>
          <w:p w:rsidR="0099369F" w:rsidRPr="00BD2D4E" w:rsidRDefault="0099369F" w:rsidP="003266EB">
            <w:pPr>
              <w:widowControl/>
              <w:snapToGrid w:val="0"/>
              <w:jc w:val="center"/>
              <w:rPr>
                <w:kern w:val="0"/>
                <w:szCs w:val="21"/>
              </w:rPr>
            </w:pPr>
            <w:r w:rsidRPr="00BD2D4E">
              <w:rPr>
                <w:rFonts w:hint="eastAsia"/>
                <w:kern w:val="0"/>
                <w:szCs w:val="21"/>
              </w:rPr>
              <w:t>27.5</w:t>
            </w:r>
            <w:r w:rsidRPr="00BD2D4E">
              <w:rPr>
                <w:kern w:val="0"/>
                <w:szCs w:val="21"/>
              </w:rPr>
              <w:t>mg/m</w:t>
            </w:r>
            <w:r w:rsidRPr="00BD2D4E">
              <w:rPr>
                <w:kern w:val="0"/>
                <w:szCs w:val="21"/>
                <w:vertAlign w:val="superscript"/>
              </w:rPr>
              <w:t>3</w:t>
            </w:r>
            <w:r w:rsidRPr="00BD2D4E">
              <w:rPr>
                <w:rFonts w:hint="eastAsia"/>
                <w:kern w:val="0"/>
                <w:szCs w:val="21"/>
              </w:rPr>
              <w:t>；</w:t>
            </w:r>
            <w:r w:rsidRPr="00BD2D4E">
              <w:rPr>
                <w:rFonts w:hint="eastAsia"/>
                <w:kern w:val="0"/>
                <w:szCs w:val="21"/>
              </w:rPr>
              <w:t>124.9</w:t>
            </w:r>
            <w:r w:rsidRPr="00BD2D4E">
              <w:rPr>
                <w:kern w:val="0"/>
                <w:szCs w:val="21"/>
              </w:rPr>
              <w:t>t/a</w:t>
            </w:r>
          </w:p>
        </w:tc>
      </w:tr>
      <w:tr w:rsidR="00C37391" w:rsidRPr="00BD2D4E" w:rsidTr="00C37391">
        <w:trPr>
          <w:trHeight w:val="420"/>
          <w:jc w:val="center"/>
        </w:trPr>
        <w:tc>
          <w:tcPr>
            <w:tcW w:w="0" w:type="auto"/>
            <w:gridSpan w:val="2"/>
            <w:vMerge/>
            <w:tcBorders>
              <w:left w:val="single" w:sz="4" w:space="0" w:color="000000"/>
              <w:right w:val="single" w:sz="4" w:space="0" w:color="000000"/>
            </w:tcBorders>
            <w:vAlign w:val="center"/>
          </w:tcPr>
          <w:p w:rsidR="001950DC" w:rsidRPr="00BD2D4E" w:rsidRDefault="001950DC">
            <w:pPr>
              <w:widowControl/>
              <w:jc w:val="left"/>
              <w:rPr>
                <w:kern w:val="0"/>
                <w:sz w:val="24"/>
              </w:rPr>
            </w:pPr>
          </w:p>
        </w:tc>
        <w:tc>
          <w:tcPr>
            <w:tcW w:w="0" w:type="auto"/>
            <w:vMerge w:val="restart"/>
            <w:tcBorders>
              <w:top w:val="single" w:sz="4" w:space="0" w:color="000000"/>
              <w:left w:val="nil"/>
              <w:right w:val="single" w:sz="4" w:space="0" w:color="000000"/>
            </w:tcBorders>
            <w:vAlign w:val="center"/>
          </w:tcPr>
          <w:p w:rsidR="001950DC" w:rsidRPr="00BD2D4E" w:rsidRDefault="001950DC" w:rsidP="0099369F">
            <w:pPr>
              <w:widowControl/>
              <w:jc w:val="center"/>
              <w:rPr>
                <w:bCs/>
                <w:kern w:val="0"/>
                <w:szCs w:val="21"/>
              </w:rPr>
            </w:pPr>
            <w:r w:rsidRPr="00BD2D4E">
              <w:rPr>
                <w:rFonts w:hint="eastAsia"/>
                <w:bCs/>
                <w:kern w:val="0"/>
                <w:szCs w:val="21"/>
              </w:rPr>
              <w:t>黄前区</w:t>
            </w:r>
            <w:r w:rsidRPr="00BD2D4E">
              <w:rPr>
                <w:rFonts w:hint="eastAsia"/>
                <w:bCs/>
                <w:kern w:val="0"/>
                <w:szCs w:val="21"/>
              </w:rPr>
              <w:t>170t</w:t>
            </w:r>
            <w:r w:rsidRPr="00BD2D4E">
              <w:rPr>
                <w:bCs/>
                <w:kern w:val="0"/>
                <w:szCs w:val="21"/>
              </w:rPr>
              <w:t>/h</w:t>
            </w:r>
            <w:r w:rsidRPr="00BD2D4E">
              <w:rPr>
                <w:rFonts w:hint="eastAsia"/>
                <w:bCs/>
                <w:kern w:val="0"/>
                <w:szCs w:val="21"/>
              </w:rPr>
              <w:t>锅炉</w:t>
            </w:r>
          </w:p>
          <w:p w:rsidR="001950DC" w:rsidRPr="00BD2D4E" w:rsidRDefault="001950DC" w:rsidP="0099369F">
            <w:pPr>
              <w:widowControl/>
              <w:jc w:val="center"/>
              <w:rPr>
                <w:kern w:val="0"/>
                <w:szCs w:val="21"/>
              </w:rPr>
            </w:pPr>
            <w:r w:rsidRPr="00BD2D4E">
              <w:rPr>
                <w:rFonts w:hint="eastAsia"/>
                <w:bCs/>
                <w:kern w:val="0"/>
                <w:szCs w:val="21"/>
              </w:rPr>
              <w:t>（</w:t>
            </w:r>
            <w:r w:rsidRPr="00BD2D4E">
              <w:rPr>
                <w:rFonts w:hint="eastAsia"/>
                <w:bCs/>
                <w:kern w:val="0"/>
                <w:szCs w:val="21"/>
              </w:rPr>
              <w:t>CCPP</w:t>
            </w:r>
            <w:r w:rsidRPr="00BD2D4E">
              <w:rPr>
                <w:rFonts w:hint="eastAsia"/>
                <w:bCs/>
                <w:kern w:val="0"/>
                <w:szCs w:val="21"/>
              </w:rPr>
              <w:t>锅炉）排气筒</w:t>
            </w:r>
          </w:p>
        </w:tc>
        <w:tc>
          <w:tcPr>
            <w:tcW w:w="1518" w:type="dxa"/>
            <w:tcBorders>
              <w:top w:val="single" w:sz="4" w:space="0" w:color="auto"/>
              <w:left w:val="single" w:sz="4" w:space="0" w:color="000000"/>
              <w:bottom w:val="nil"/>
              <w:right w:val="single" w:sz="4" w:space="0" w:color="000000"/>
            </w:tcBorders>
            <w:vAlign w:val="center"/>
          </w:tcPr>
          <w:p w:rsidR="001950DC" w:rsidRPr="00BD2D4E" w:rsidRDefault="001950DC" w:rsidP="003266EB">
            <w:pPr>
              <w:widowControl/>
              <w:snapToGrid w:val="0"/>
              <w:jc w:val="center"/>
              <w:rPr>
                <w:kern w:val="0"/>
                <w:szCs w:val="21"/>
              </w:rPr>
            </w:pPr>
            <w:r w:rsidRPr="00BD2D4E">
              <w:rPr>
                <w:rFonts w:hint="eastAsia"/>
                <w:kern w:val="0"/>
                <w:szCs w:val="21"/>
              </w:rPr>
              <w:t>颗粒物</w:t>
            </w:r>
          </w:p>
        </w:tc>
        <w:tc>
          <w:tcPr>
            <w:tcW w:w="3067" w:type="dxa"/>
            <w:tcBorders>
              <w:top w:val="single" w:sz="4" w:space="0" w:color="auto"/>
              <w:left w:val="nil"/>
              <w:bottom w:val="nil"/>
              <w:right w:val="single" w:sz="4" w:space="0" w:color="000000"/>
            </w:tcBorders>
            <w:vAlign w:val="center"/>
          </w:tcPr>
          <w:p w:rsidR="001950DC" w:rsidRPr="00BD2D4E" w:rsidRDefault="001950DC" w:rsidP="001950DC">
            <w:pPr>
              <w:widowControl/>
              <w:snapToGrid w:val="0"/>
              <w:jc w:val="center"/>
              <w:rPr>
                <w:kern w:val="0"/>
                <w:szCs w:val="21"/>
              </w:rPr>
            </w:pPr>
            <w:r w:rsidRPr="00BD2D4E">
              <w:rPr>
                <w:rFonts w:hint="eastAsia"/>
                <w:kern w:val="0"/>
                <w:szCs w:val="21"/>
              </w:rPr>
              <w:t>5</w:t>
            </w:r>
            <w:r w:rsidRPr="00BD2D4E">
              <w:rPr>
                <w:kern w:val="0"/>
                <w:szCs w:val="21"/>
              </w:rPr>
              <w:t>mg/m</w:t>
            </w:r>
            <w:r w:rsidRPr="00BD2D4E">
              <w:rPr>
                <w:kern w:val="0"/>
                <w:szCs w:val="21"/>
                <w:vertAlign w:val="superscript"/>
              </w:rPr>
              <w:t>3</w:t>
            </w:r>
            <w:r w:rsidRPr="00BD2D4E">
              <w:rPr>
                <w:rFonts w:hint="eastAsia"/>
                <w:kern w:val="0"/>
                <w:szCs w:val="21"/>
              </w:rPr>
              <w:t>；</w:t>
            </w:r>
            <w:r w:rsidRPr="00BD2D4E">
              <w:rPr>
                <w:rFonts w:hint="eastAsia"/>
                <w:kern w:val="0"/>
                <w:szCs w:val="21"/>
              </w:rPr>
              <w:t>12</w:t>
            </w:r>
            <w:r w:rsidRPr="00BD2D4E">
              <w:rPr>
                <w:kern w:val="0"/>
                <w:szCs w:val="21"/>
              </w:rPr>
              <w:t>t/a</w:t>
            </w:r>
          </w:p>
        </w:tc>
        <w:tc>
          <w:tcPr>
            <w:tcW w:w="2116" w:type="dxa"/>
            <w:tcBorders>
              <w:top w:val="single" w:sz="4" w:space="0" w:color="auto"/>
              <w:left w:val="nil"/>
              <w:bottom w:val="nil"/>
              <w:right w:val="single" w:sz="4" w:space="0" w:color="000000"/>
            </w:tcBorders>
            <w:vAlign w:val="center"/>
          </w:tcPr>
          <w:p w:rsidR="001950DC" w:rsidRPr="00BD2D4E" w:rsidRDefault="001950DC" w:rsidP="003266EB">
            <w:pPr>
              <w:widowControl/>
              <w:snapToGrid w:val="0"/>
              <w:jc w:val="center"/>
              <w:rPr>
                <w:kern w:val="0"/>
                <w:szCs w:val="21"/>
              </w:rPr>
            </w:pPr>
            <w:r w:rsidRPr="00BD2D4E">
              <w:rPr>
                <w:rFonts w:hint="eastAsia"/>
                <w:kern w:val="0"/>
                <w:szCs w:val="21"/>
              </w:rPr>
              <w:t>5</w:t>
            </w:r>
            <w:r w:rsidRPr="00BD2D4E">
              <w:rPr>
                <w:kern w:val="0"/>
                <w:szCs w:val="21"/>
              </w:rPr>
              <w:t>mg/m</w:t>
            </w:r>
            <w:r w:rsidRPr="00BD2D4E">
              <w:rPr>
                <w:kern w:val="0"/>
                <w:szCs w:val="21"/>
                <w:vertAlign w:val="superscript"/>
              </w:rPr>
              <w:t>3</w:t>
            </w:r>
            <w:r w:rsidRPr="00BD2D4E">
              <w:rPr>
                <w:rFonts w:hint="eastAsia"/>
                <w:kern w:val="0"/>
                <w:szCs w:val="21"/>
              </w:rPr>
              <w:t>；</w:t>
            </w:r>
            <w:r w:rsidRPr="00BD2D4E">
              <w:rPr>
                <w:rFonts w:hint="eastAsia"/>
                <w:kern w:val="0"/>
                <w:szCs w:val="21"/>
              </w:rPr>
              <w:t>12</w:t>
            </w:r>
            <w:r w:rsidRPr="00BD2D4E">
              <w:rPr>
                <w:kern w:val="0"/>
                <w:szCs w:val="21"/>
              </w:rPr>
              <w:t>t/a</w:t>
            </w:r>
          </w:p>
        </w:tc>
      </w:tr>
      <w:tr w:rsidR="00C37391" w:rsidRPr="00BD2D4E" w:rsidTr="00C37391">
        <w:trPr>
          <w:trHeight w:val="420"/>
          <w:jc w:val="center"/>
        </w:trPr>
        <w:tc>
          <w:tcPr>
            <w:tcW w:w="0" w:type="auto"/>
            <w:gridSpan w:val="2"/>
            <w:vMerge/>
            <w:tcBorders>
              <w:left w:val="single" w:sz="4" w:space="0" w:color="000000"/>
              <w:right w:val="single" w:sz="4" w:space="0" w:color="000000"/>
            </w:tcBorders>
            <w:vAlign w:val="center"/>
          </w:tcPr>
          <w:p w:rsidR="001950DC" w:rsidRPr="00BD2D4E" w:rsidRDefault="001950DC">
            <w:pPr>
              <w:widowControl/>
              <w:jc w:val="left"/>
              <w:rPr>
                <w:kern w:val="0"/>
                <w:sz w:val="24"/>
              </w:rPr>
            </w:pPr>
          </w:p>
        </w:tc>
        <w:tc>
          <w:tcPr>
            <w:tcW w:w="0" w:type="auto"/>
            <w:vMerge/>
            <w:tcBorders>
              <w:left w:val="nil"/>
              <w:right w:val="single" w:sz="4" w:space="0" w:color="000000"/>
            </w:tcBorders>
            <w:vAlign w:val="center"/>
          </w:tcPr>
          <w:p w:rsidR="001950DC" w:rsidRPr="00BD2D4E" w:rsidRDefault="001950DC">
            <w:pPr>
              <w:widowControl/>
              <w:jc w:val="left"/>
              <w:rPr>
                <w:kern w:val="0"/>
                <w:szCs w:val="21"/>
              </w:rPr>
            </w:pPr>
          </w:p>
        </w:tc>
        <w:tc>
          <w:tcPr>
            <w:tcW w:w="1518" w:type="dxa"/>
            <w:tcBorders>
              <w:top w:val="single" w:sz="4" w:space="0" w:color="auto"/>
              <w:left w:val="single" w:sz="4" w:space="0" w:color="000000"/>
              <w:bottom w:val="nil"/>
              <w:right w:val="single" w:sz="4" w:space="0" w:color="000000"/>
            </w:tcBorders>
            <w:vAlign w:val="center"/>
          </w:tcPr>
          <w:p w:rsidR="001950DC" w:rsidRPr="00BD2D4E" w:rsidRDefault="001950DC" w:rsidP="003266EB">
            <w:pPr>
              <w:snapToGrid w:val="0"/>
              <w:jc w:val="center"/>
              <w:rPr>
                <w:kern w:val="0"/>
                <w:szCs w:val="21"/>
              </w:rPr>
            </w:pPr>
            <w:r w:rsidRPr="00BD2D4E">
              <w:rPr>
                <w:kern w:val="0"/>
                <w:szCs w:val="21"/>
              </w:rPr>
              <w:t>SO</w:t>
            </w:r>
            <w:r w:rsidRPr="00BD2D4E">
              <w:rPr>
                <w:kern w:val="0"/>
                <w:szCs w:val="21"/>
                <w:vertAlign w:val="subscript"/>
              </w:rPr>
              <w:t>2</w:t>
            </w:r>
          </w:p>
        </w:tc>
        <w:tc>
          <w:tcPr>
            <w:tcW w:w="3067" w:type="dxa"/>
            <w:tcBorders>
              <w:top w:val="single" w:sz="4" w:space="0" w:color="auto"/>
              <w:left w:val="nil"/>
              <w:bottom w:val="nil"/>
              <w:right w:val="single" w:sz="4" w:space="0" w:color="000000"/>
            </w:tcBorders>
            <w:vAlign w:val="center"/>
          </w:tcPr>
          <w:p w:rsidR="001950DC" w:rsidRPr="00BD2D4E" w:rsidRDefault="001950DC" w:rsidP="001950DC">
            <w:pPr>
              <w:widowControl/>
              <w:snapToGrid w:val="0"/>
              <w:jc w:val="center"/>
              <w:rPr>
                <w:kern w:val="0"/>
                <w:szCs w:val="21"/>
              </w:rPr>
            </w:pPr>
            <w:r w:rsidRPr="00BD2D4E">
              <w:rPr>
                <w:rFonts w:hint="eastAsia"/>
                <w:kern w:val="0"/>
                <w:szCs w:val="21"/>
              </w:rPr>
              <w:t>100</w:t>
            </w:r>
            <w:r w:rsidRPr="00BD2D4E">
              <w:rPr>
                <w:kern w:val="0"/>
                <w:szCs w:val="21"/>
              </w:rPr>
              <w:t>mg/m</w:t>
            </w:r>
            <w:r w:rsidRPr="00BD2D4E">
              <w:rPr>
                <w:kern w:val="0"/>
                <w:szCs w:val="21"/>
                <w:vertAlign w:val="superscript"/>
              </w:rPr>
              <w:t>3</w:t>
            </w:r>
            <w:r w:rsidRPr="00BD2D4E">
              <w:rPr>
                <w:rFonts w:hint="eastAsia"/>
                <w:kern w:val="0"/>
                <w:szCs w:val="21"/>
              </w:rPr>
              <w:t>；</w:t>
            </w:r>
            <w:r w:rsidRPr="00BD2D4E">
              <w:rPr>
                <w:rFonts w:hint="eastAsia"/>
                <w:kern w:val="0"/>
                <w:szCs w:val="21"/>
              </w:rPr>
              <w:t>240</w:t>
            </w:r>
            <w:r w:rsidRPr="00BD2D4E">
              <w:rPr>
                <w:kern w:val="0"/>
                <w:szCs w:val="21"/>
              </w:rPr>
              <w:t>t/a</w:t>
            </w:r>
          </w:p>
        </w:tc>
        <w:tc>
          <w:tcPr>
            <w:tcW w:w="2116" w:type="dxa"/>
            <w:tcBorders>
              <w:top w:val="single" w:sz="4" w:space="0" w:color="auto"/>
              <w:left w:val="nil"/>
              <w:bottom w:val="nil"/>
              <w:right w:val="single" w:sz="4" w:space="0" w:color="000000"/>
            </w:tcBorders>
            <w:vAlign w:val="center"/>
          </w:tcPr>
          <w:p w:rsidR="001950DC" w:rsidRPr="00BD2D4E" w:rsidRDefault="001950DC" w:rsidP="001950DC">
            <w:pPr>
              <w:widowControl/>
              <w:snapToGrid w:val="0"/>
              <w:jc w:val="center"/>
              <w:rPr>
                <w:kern w:val="0"/>
                <w:szCs w:val="21"/>
              </w:rPr>
            </w:pPr>
            <w:r w:rsidRPr="00BD2D4E">
              <w:rPr>
                <w:rFonts w:hint="eastAsia"/>
                <w:kern w:val="0"/>
                <w:szCs w:val="21"/>
              </w:rPr>
              <w:t>20</w:t>
            </w:r>
            <w:r w:rsidRPr="00BD2D4E">
              <w:rPr>
                <w:kern w:val="0"/>
                <w:szCs w:val="21"/>
              </w:rPr>
              <w:t>mg/m</w:t>
            </w:r>
            <w:r w:rsidRPr="00BD2D4E">
              <w:rPr>
                <w:kern w:val="0"/>
                <w:szCs w:val="21"/>
                <w:vertAlign w:val="superscript"/>
              </w:rPr>
              <w:t>3</w:t>
            </w:r>
            <w:r w:rsidRPr="00BD2D4E">
              <w:rPr>
                <w:rFonts w:hint="eastAsia"/>
                <w:kern w:val="0"/>
                <w:szCs w:val="21"/>
              </w:rPr>
              <w:t>；</w:t>
            </w:r>
            <w:r w:rsidRPr="00BD2D4E">
              <w:rPr>
                <w:rFonts w:hint="eastAsia"/>
                <w:kern w:val="0"/>
                <w:szCs w:val="21"/>
              </w:rPr>
              <w:t>48</w:t>
            </w:r>
            <w:r w:rsidRPr="00BD2D4E">
              <w:rPr>
                <w:kern w:val="0"/>
                <w:szCs w:val="21"/>
              </w:rPr>
              <w:t>t/a</w:t>
            </w:r>
          </w:p>
        </w:tc>
      </w:tr>
      <w:tr w:rsidR="00C37391" w:rsidRPr="00BD2D4E" w:rsidTr="00C37391">
        <w:trPr>
          <w:trHeight w:val="420"/>
          <w:jc w:val="center"/>
        </w:trPr>
        <w:tc>
          <w:tcPr>
            <w:tcW w:w="0" w:type="auto"/>
            <w:gridSpan w:val="2"/>
            <w:vMerge/>
            <w:tcBorders>
              <w:left w:val="single" w:sz="4" w:space="0" w:color="000000"/>
              <w:bottom w:val="nil"/>
              <w:right w:val="single" w:sz="4" w:space="0" w:color="000000"/>
            </w:tcBorders>
            <w:vAlign w:val="center"/>
          </w:tcPr>
          <w:p w:rsidR="001950DC" w:rsidRPr="00BD2D4E" w:rsidRDefault="001950DC">
            <w:pPr>
              <w:widowControl/>
              <w:jc w:val="left"/>
              <w:rPr>
                <w:kern w:val="0"/>
                <w:sz w:val="24"/>
              </w:rPr>
            </w:pPr>
          </w:p>
        </w:tc>
        <w:tc>
          <w:tcPr>
            <w:tcW w:w="0" w:type="auto"/>
            <w:vMerge/>
            <w:tcBorders>
              <w:left w:val="nil"/>
              <w:bottom w:val="single" w:sz="4" w:space="0" w:color="auto"/>
              <w:right w:val="single" w:sz="4" w:space="0" w:color="000000"/>
            </w:tcBorders>
            <w:vAlign w:val="center"/>
          </w:tcPr>
          <w:p w:rsidR="001950DC" w:rsidRPr="00BD2D4E" w:rsidRDefault="001950DC">
            <w:pPr>
              <w:widowControl/>
              <w:jc w:val="left"/>
              <w:rPr>
                <w:kern w:val="0"/>
                <w:szCs w:val="21"/>
              </w:rPr>
            </w:pPr>
          </w:p>
        </w:tc>
        <w:tc>
          <w:tcPr>
            <w:tcW w:w="1518" w:type="dxa"/>
            <w:tcBorders>
              <w:top w:val="single" w:sz="4" w:space="0" w:color="auto"/>
              <w:left w:val="single" w:sz="4" w:space="0" w:color="000000"/>
              <w:bottom w:val="nil"/>
              <w:right w:val="single" w:sz="4" w:space="0" w:color="000000"/>
            </w:tcBorders>
            <w:vAlign w:val="center"/>
          </w:tcPr>
          <w:p w:rsidR="001950DC" w:rsidRPr="00BD2D4E" w:rsidRDefault="001950DC" w:rsidP="003266EB">
            <w:pPr>
              <w:snapToGrid w:val="0"/>
              <w:jc w:val="center"/>
              <w:rPr>
                <w:kern w:val="0"/>
                <w:szCs w:val="21"/>
              </w:rPr>
            </w:pPr>
            <w:r w:rsidRPr="00BD2D4E">
              <w:rPr>
                <w:kern w:val="0"/>
                <w:szCs w:val="21"/>
              </w:rPr>
              <w:t>NO</w:t>
            </w:r>
            <w:r w:rsidRPr="00BD2D4E">
              <w:rPr>
                <w:kern w:val="0"/>
                <w:szCs w:val="21"/>
                <w:vertAlign w:val="subscript"/>
              </w:rPr>
              <w:t>X</w:t>
            </w:r>
          </w:p>
        </w:tc>
        <w:tc>
          <w:tcPr>
            <w:tcW w:w="3067" w:type="dxa"/>
            <w:tcBorders>
              <w:top w:val="single" w:sz="4" w:space="0" w:color="auto"/>
              <w:left w:val="nil"/>
              <w:bottom w:val="nil"/>
              <w:right w:val="single" w:sz="4" w:space="0" w:color="000000"/>
            </w:tcBorders>
            <w:vAlign w:val="center"/>
          </w:tcPr>
          <w:p w:rsidR="001950DC" w:rsidRPr="00BD2D4E" w:rsidRDefault="001950DC" w:rsidP="001950DC">
            <w:pPr>
              <w:widowControl/>
              <w:snapToGrid w:val="0"/>
              <w:jc w:val="center"/>
              <w:rPr>
                <w:kern w:val="0"/>
                <w:szCs w:val="21"/>
              </w:rPr>
            </w:pPr>
            <w:r w:rsidRPr="00BD2D4E">
              <w:rPr>
                <w:rFonts w:hint="eastAsia"/>
                <w:kern w:val="0"/>
                <w:szCs w:val="21"/>
              </w:rPr>
              <w:t>100</w:t>
            </w:r>
            <w:r w:rsidRPr="00BD2D4E">
              <w:rPr>
                <w:kern w:val="0"/>
                <w:szCs w:val="21"/>
              </w:rPr>
              <w:t>mg/m</w:t>
            </w:r>
            <w:r w:rsidRPr="00BD2D4E">
              <w:rPr>
                <w:kern w:val="0"/>
                <w:szCs w:val="21"/>
                <w:vertAlign w:val="superscript"/>
              </w:rPr>
              <w:t>3</w:t>
            </w:r>
            <w:r w:rsidRPr="00BD2D4E">
              <w:rPr>
                <w:rFonts w:hint="eastAsia"/>
                <w:kern w:val="0"/>
                <w:szCs w:val="21"/>
              </w:rPr>
              <w:t>；</w:t>
            </w:r>
            <w:r w:rsidRPr="00BD2D4E">
              <w:rPr>
                <w:rFonts w:hint="eastAsia"/>
                <w:kern w:val="0"/>
                <w:szCs w:val="21"/>
              </w:rPr>
              <w:t>240</w:t>
            </w:r>
            <w:r w:rsidRPr="00BD2D4E">
              <w:rPr>
                <w:kern w:val="0"/>
                <w:szCs w:val="21"/>
              </w:rPr>
              <w:t>t/a</w:t>
            </w:r>
          </w:p>
        </w:tc>
        <w:tc>
          <w:tcPr>
            <w:tcW w:w="2116" w:type="dxa"/>
            <w:tcBorders>
              <w:top w:val="single" w:sz="4" w:space="0" w:color="auto"/>
              <w:left w:val="nil"/>
              <w:bottom w:val="nil"/>
              <w:right w:val="single" w:sz="4" w:space="0" w:color="000000"/>
            </w:tcBorders>
            <w:vAlign w:val="center"/>
          </w:tcPr>
          <w:p w:rsidR="001950DC" w:rsidRPr="00BD2D4E" w:rsidRDefault="001950DC" w:rsidP="001950DC">
            <w:pPr>
              <w:widowControl/>
              <w:snapToGrid w:val="0"/>
              <w:jc w:val="center"/>
              <w:rPr>
                <w:kern w:val="0"/>
                <w:szCs w:val="21"/>
              </w:rPr>
            </w:pPr>
            <w:r w:rsidRPr="00BD2D4E">
              <w:rPr>
                <w:rFonts w:hint="eastAsia"/>
                <w:kern w:val="0"/>
                <w:szCs w:val="21"/>
              </w:rPr>
              <w:t>50</w:t>
            </w:r>
            <w:r w:rsidRPr="00BD2D4E">
              <w:rPr>
                <w:kern w:val="0"/>
                <w:szCs w:val="21"/>
              </w:rPr>
              <w:t>mg/m</w:t>
            </w:r>
            <w:r w:rsidRPr="00BD2D4E">
              <w:rPr>
                <w:kern w:val="0"/>
                <w:szCs w:val="21"/>
                <w:vertAlign w:val="superscript"/>
              </w:rPr>
              <w:t>3</w:t>
            </w:r>
            <w:r w:rsidRPr="00BD2D4E">
              <w:rPr>
                <w:rFonts w:hint="eastAsia"/>
                <w:kern w:val="0"/>
                <w:szCs w:val="21"/>
              </w:rPr>
              <w:t>；</w:t>
            </w:r>
            <w:r w:rsidRPr="00BD2D4E">
              <w:rPr>
                <w:rFonts w:hint="eastAsia"/>
                <w:kern w:val="0"/>
                <w:szCs w:val="21"/>
              </w:rPr>
              <w:t>120</w:t>
            </w:r>
            <w:r w:rsidRPr="00BD2D4E">
              <w:rPr>
                <w:kern w:val="0"/>
                <w:szCs w:val="21"/>
              </w:rPr>
              <w:t>t/a</w:t>
            </w:r>
          </w:p>
        </w:tc>
      </w:tr>
      <w:tr w:rsidR="00C86794" w:rsidRPr="00BD2D4E" w:rsidTr="00C37391">
        <w:trPr>
          <w:trHeight w:val="1205"/>
          <w:jc w:val="center"/>
        </w:trPr>
        <w:tc>
          <w:tcPr>
            <w:tcW w:w="887" w:type="dxa"/>
            <w:gridSpan w:val="2"/>
            <w:vMerge w:val="restart"/>
            <w:tcBorders>
              <w:top w:val="single" w:sz="4" w:space="0" w:color="000000"/>
              <w:left w:val="single" w:sz="4" w:space="0" w:color="000000"/>
              <w:right w:val="single" w:sz="4" w:space="0" w:color="000000"/>
            </w:tcBorders>
            <w:vAlign w:val="center"/>
            <w:hideMark/>
          </w:tcPr>
          <w:p w:rsidR="001950DC" w:rsidRPr="00BD2D4E" w:rsidRDefault="001950DC">
            <w:pPr>
              <w:widowControl/>
              <w:snapToGrid w:val="0"/>
              <w:spacing w:line="288" w:lineRule="auto"/>
              <w:jc w:val="center"/>
              <w:rPr>
                <w:kern w:val="0"/>
                <w:sz w:val="24"/>
              </w:rPr>
            </w:pPr>
            <w:r w:rsidRPr="00BD2D4E">
              <w:rPr>
                <w:rFonts w:hint="eastAsia"/>
                <w:kern w:val="0"/>
                <w:sz w:val="24"/>
              </w:rPr>
              <w:t>固体废物</w:t>
            </w:r>
          </w:p>
        </w:tc>
        <w:tc>
          <w:tcPr>
            <w:tcW w:w="2760" w:type="dxa"/>
            <w:tcBorders>
              <w:top w:val="single" w:sz="4" w:space="0" w:color="000000"/>
              <w:left w:val="nil"/>
              <w:bottom w:val="nil"/>
              <w:right w:val="single" w:sz="4" w:space="0" w:color="000000"/>
            </w:tcBorders>
            <w:vAlign w:val="center"/>
          </w:tcPr>
          <w:p w:rsidR="001950DC" w:rsidRPr="00BD2D4E" w:rsidRDefault="00D7541C" w:rsidP="003266EB">
            <w:pPr>
              <w:widowControl/>
              <w:snapToGrid w:val="0"/>
              <w:jc w:val="center"/>
              <w:rPr>
                <w:kern w:val="0"/>
                <w:szCs w:val="21"/>
              </w:rPr>
            </w:pPr>
            <w:r w:rsidRPr="00BD2D4E">
              <w:rPr>
                <w:rFonts w:hint="eastAsia"/>
                <w:kern w:val="0"/>
                <w:szCs w:val="21"/>
              </w:rPr>
              <w:t>脱硫副产物硫酸钙</w:t>
            </w:r>
          </w:p>
        </w:tc>
        <w:tc>
          <w:tcPr>
            <w:tcW w:w="1518" w:type="dxa"/>
            <w:tcBorders>
              <w:top w:val="single" w:sz="4" w:space="0" w:color="000000"/>
              <w:left w:val="nil"/>
              <w:bottom w:val="nil"/>
              <w:right w:val="single" w:sz="4" w:space="0" w:color="000000"/>
            </w:tcBorders>
            <w:vAlign w:val="center"/>
          </w:tcPr>
          <w:p w:rsidR="001950DC" w:rsidRPr="00BD2D4E" w:rsidRDefault="00D7541C" w:rsidP="003266EB">
            <w:pPr>
              <w:widowControl/>
              <w:snapToGrid w:val="0"/>
              <w:jc w:val="center"/>
              <w:rPr>
                <w:kern w:val="0"/>
                <w:szCs w:val="21"/>
              </w:rPr>
            </w:pPr>
            <w:r w:rsidRPr="00BD2D4E">
              <w:rPr>
                <w:rFonts w:hint="eastAsia"/>
                <w:kern w:val="0"/>
                <w:szCs w:val="21"/>
              </w:rPr>
              <w:t>硫酸钙</w:t>
            </w:r>
          </w:p>
        </w:tc>
        <w:tc>
          <w:tcPr>
            <w:tcW w:w="3067" w:type="dxa"/>
            <w:tcBorders>
              <w:top w:val="single" w:sz="4" w:space="0" w:color="000000"/>
              <w:left w:val="nil"/>
              <w:bottom w:val="nil"/>
              <w:right w:val="single" w:sz="4" w:space="0" w:color="000000"/>
            </w:tcBorders>
            <w:vAlign w:val="center"/>
          </w:tcPr>
          <w:p w:rsidR="001950DC" w:rsidRPr="00BD2D4E" w:rsidRDefault="00D7541C" w:rsidP="003266EB">
            <w:pPr>
              <w:widowControl/>
              <w:snapToGrid w:val="0"/>
              <w:jc w:val="center"/>
              <w:rPr>
                <w:kern w:val="0"/>
                <w:szCs w:val="21"/>
              </w:rPr>
            </w:pPr>
            <w:r w:rsidRPr="00BD2D4E">
              <w:rPr>
                <w:rFonts w:hint="eastAsia"/>
                <w:kern w:val="0"/>
                <w:szCs w:val="21"/>
              </w:rPr>
              <w:t>1527.5</w:t>
            </w:r>
            <w:r w:rsidR="001950DC" w:rsidRPr="00BD2D4E">
              <w:rPr>
                <w:kern w:val="0"/>
                <w:szCs w:val="21"/>
              </w:rPr>
              <w:t>t/a</w:t>
            </w:r>
          </w:p>
        </w:tc>
        <w:tc>
          <w:tcPr>
            <w:tcW w:w="2116" w:type="dxa"/>
            <w:tcBorders>
              <w:top w:val="single" w:sz="4" w:space="0" w:color="000000"/>
              <w:left w:val="nil"/>
              <w:bottom w:val="nil"/>
              <w:right w:val="single" w:sz="4" w:space="0" w:color="000000"/>
            </w:tcBorders>
            <w:vAlign w:val="center"/>
          </w:tcPr>
          <w:p w:rsidR="001950DC" w:rsidRPr="00BD2D4E" w:rsidRDefault="001950DC" w:rsidP="003266EB">
            <w:pPr>
              <w:widowControl/>
              <w:snapToGrid w:val="0"/>
              <w:jc w:val="center"/>
              <w:rPr>
                <w:kern w:val="0"/>
                <w:szCs w:val="21"/>
              </w:rPr>
            </w:pPr>
            <w:r w:rsidRPr="00BD2D4E">
              <w:rPr>
                <w:kern w:val="0"/>
                <w:szCs w:val="21"/>
              </w:rPr>
              <w:t>0</w:t>
            </w:r>
          </w:p>
        </w:tc>
      </w:tr>
      <w:tr w:rsidR="00C86794" w:rsidRPr="00BD2D4E" w:rsidTr="00C37391">
        <w:trPr>
          <w:trHeight w:val="1205"/>
          <w:jc w:val="center"/>
        </w:trPr>
        <w:tc>
          <w:tcPr>
            <w:tcW w:w="887" w:type="dxa"/>
            <w:gridSpan w:val="2"/>
            <w:vMerge/>
            <w:tcBorders>
              <w:left w:val="single" w:sz="4" w:space="0" w:color="000000"/>
              <w:bottom w:val="nil"/>
              <w:right w:val="single" w:sz="4" w:space="0" w:color="000000"/>
            </w:tcBorders>
            <w:vAlign w:val="center"/>
          </w:tcPr>
          <w:p w:rsidR="001950DC" w:rsidRPr="00BD2D4E" w:rsidRDefault="001950DC">
            <w:pPr>
              <w:widowControl/>
              <w:snapToGrid w:val="0"/>
              <w:spacing w:line="288" w:lineRule="auto"/>
              <w:jc w:val="center"/>
              <w:rPr>
                <w:kern w:val="0"/>
                <w:sz w:val="24"/>
              </w:rPr>
            </w:pPr>
          </w:p>
        </w:tc>
        <w:tc>
          <w:tcPr>
            <w:tcW w:w="2760" w:type="dxa"/>
            <w:tcBorders>
              <w:top w:val="single" w:sz="4" w:space="0" w:color="000000"/>
              <w:left w:val="nil"/>
              <w:bottom w:val="nil"/>
              <w:right w:val="single" w:sz="4" w:space="0" w:color="000000"/>
            </w:tcBorders>
            <w:vAlign w:val="center"/>
          </w:tcPr>
          <w:p w:rsidR="001950DC" w:rsidRPr="00BD2D4E" w:rsidRDefault="001950DC" w:rsidP="003266EB">
            <w:pPr>
              <w:widowControl/>
              <w:snapToGrid w:val="0"/>
              <w:jc w:val="center"/>
              <w:rPr>
                <w:kern w:val="0"/>
                <w:szCs w:val="21"/>
              </w:rPr>
            </w:pPr>
            <w:r w:rsidRPr="00BD2D4E">
              <w:rPr>
                <w:rFonts w:hint="eastAsia"/>
                <w:kern w:val="0"/>
                <w:szCs w:val="21"/>
              </w:rPr>
              <w:t>脱硫副产物硫酸钠</w:t>
            </w:r>
          </w:p>
        </w:tc>
        <w:tc>
          <w:tcPr>
            <w:tcW w:w="1518" w:type="dxa"/>
            <w:tcBorders>
              <w:top w:val="single" w:sz="4" w:space="0" w:color="000000"/>
              <w:left w:val="nil"/>
              <w:bottom w:val="nil"/>
              <w:right w:val="single" w:sz="4" w:space="0" w:color="000000"/>
            </w:tcBorders>
            <w:vAlign w:val="center"/>
          </w:tcPr>
          <w:p w:rsidR="001950DC" w:rsidRPr="00BD2D4E" w:rsidRDefault="001950DC" w:rsidP="003266EB">
            <w:pPr>
              <w:widowControl/>
              <w:snapToGrid w:val="0"/>
              <w:jc w:val="center"/>
              <w:rPr>
                <w:kern w:val="0"/>
                <w:szCs w:val="21"/>
              </w:rPr>
            </w:pPr>
            <w:r w:rsidRPr="00BD2D4E">
              <w:rPr>
                <w:rFonts w:hint="eastAsia"/>
                <w:kern w:val="0"/>
                <w:szCs w:val="21"/>
              </w:rPr>
              <w:t>硫酸钠</w:t>
            </w:r>
          </w:p>
        </w:tc>
        <w:tc>
          <w:tcPr>
            <w:tcW w:w="3067" w:type="dxa"/>
            <w:tcBorders>
              <w:top w:val="single" w:sz="4" w:space="0" w:color="000000"/>
              <w:left w:val="nil"/>
              <w:bottom w:val="nil"/>
              <w:right w:val="single" w:sz="4" w:space="0" w:color="000000"/>
            </w:tcBorders>
            <w:vAlign w:val="center"/>
          </w:tcPr>
          <w:p w:rsidR="001950DC" w:rsidRPr="00BD2D4E" w:rsidRDefault="00D7541C" w:rsidP="003266EB">
            <w:pPr>
              <w:widowControl/>
              <w:snapToGrid w:val="0"/>
              <w:jc w:val="center"/>
              <w:rPr>
                <w:kern w:val="0"/>
                <w:szCs w:val="21"/>
              </w:rPr>
            </w:pPr>
            <w:r w:rsidRPr="00BD2D4E">
              <w:rPr>
                <w:rFonts w:hint="eastAsia"/>
                <w:kern w:val="0"/>
                <w:szCs w:val="21"/>
              </w:rPr>
              <w:t>426</w:t>
            </w:r>
            <w:r w:rsidR="001950DC" w:rsidRPr="00BD2D4E">
              <w:rPr>
                <w:kern w:val="0"/>
                <w:szCs w:val="21"/>
              </w:rPr>
              <w:t>t/a</w:t>
            </w:r>
          </w:p>
        </w:tc>
        <w:tc>
          <w:tcPr>
            <w:tcW w:w="2116" w:type="dxa"/>
            <w:tcBorders>
              <w:top w:val="single" w:sz="4" w:space="0" w:color="000000"/>
              <w:left w:val="nil"/>
              <w:bottom w:val="nil"/>
              <w:right w:val="single" w:sz="4" w:space="0" w:color="000000"/>
            </w:tcBorders>
            <w:vAlign w:val="center"/>
          </w:tcPr>
          <w:p w:rsidR="001950DC" w:rsidRPr="00BD2D4E" w:rsidRDefault="001950DC" w:rsidP="003266EB">
            <w:pPr>
              <w:widowControl/>
              <w:snapToGrid w:val="0"/>
              <w:jc w:val="center"/>
              <w:rPr>
                <w:kern w:val="0"/>
                <w:szCs w:val="21"/>
              </w:rPr>
            </w:pPr>
            <w:r w:rsidRPr="00BD2D4E">
              <w:rPr>
                <w:kern w:val="0"/>
                <w:szCs w:val="21"/>
              </w:rPr>
              <w:t>0</w:t>
            </w:r>
          </w:p>
        </w:tc>
      </w:tr>
      <w:tr w:rsidR="001950DC" w:rsidRPr="00BD2D4E" w:rsidTr="00C37391">
        <w:trPr>
          <w:trHeight w:val="983"/>
          <w:jc w:val="center"/>
        </w:trPr>
        <w:tc>
          <w:tcPr>
            <w:tcW w:w="887" w:type="dxa"/>
            <w:gridSpan w:val="2"/>
            <w:tcBorders>
              <w:top w:val="single" w:sz="4" w:space="0" w:color="000000"/>
              <w:left w:val="single" w:sz="4" w:space="0" w:color="000000"/>
              <w:bottom w:val="nil"/>
              <w:right w:val="single" w:sz="4" w:space="0" w:color="000000"/>
            </w:tcBorders>
            <w:vAlign w:val="center"/>
            <w:hideMark/>
          </w:tcPr>
          <w:p w:rsidR="001950DC" w:rsidRPr="00BD2D4E" w:rsidRDefault="001950DC">
            <w:pPr>
              <w:widowControl/>
              <w:snapToGrid w:val="0"/>
              <w:spacing w:line="288" w:lineRule="auto"/>
              <w:jc w:val="center"/>
              <w:rPr>
                <w:kern w:val="0"/>
                <w:sz w:val="24"/>
              </w:rPr>
            </w:pPr>
            <w:r w:rsidRPr="00BD2D4E">
              <w:rPr>
                <w:rFonts w:hint="eastAsia"/>
                <w:kern w:val="0"/>
                <w:sz w:val="24"/>
              </w:rPr>
              <w:t>噪声</w:t>
            </w:r>
          </w:p>
        </w:tc>
        <w:tc>
          <w:tcPr>
            <w:tcW w:w="9461" w:type="dxa"/>
            <w:gridSpan w:val="4"/>
            <w:tcBorders>
              <w:top w:val="single" w:sz="4" w:space="0" w:color="000000"/>
              <w:left w:val="nil"/>
              <w:bottom w:val="nil"/>
              <w:right w:val="single" w:sz="4" w:space="0" w:color="000000"/>
            </w:tcBorders>
            <w:vAlign w:val="center"/>
            <w:hideMark/>
          </w:tcPr>
          <w:p w:rsidR="001950DC" w:rsidRPr="00BD2D4E" w:rsidRDefault="001950DC">
            <w:pPr>
              <w:widowControl/>
              <w:snapToGrid w:val="0"/>
              <w:spacing w:line="288" w:lineRule="auto"/>
              <w:jc w:val="center"/>
              <w:rPr>
                <w:kern w:val="0"/>
                <w:szCs w:val="21"/>
              </w:rPr>
            </w:pPr>
            <w:r w:rsidRPr="00BD2D4E">
              <w:rPr>
                <w:rFonts w:hint="eastAsia"/>
                <w:kern w:val="0"/>
                <w:szCs w:val="21"/>
              </w:rPr>
              <w:t>噪声来源主要来自机械的撞击、磨擦、转动等运动而引起的机械性噪声，主要噪声源有：风机、泵类等。噪声级在</w:t>
            </w:r>
            <w:r w:rsidRPr="00BD2D4E">
              <w:rPr>
                <w:kern w:val="0"/>
                <w:szCs w:val="21"/>
              </w:rPr>
              <w:t xml:space="preserve"> 85</w:t>
            </w:r>
            <w:r w:rsidRPr="00BD2D4E">
              <w:rPr>
                <w:rFonts w:hint="eastAsia"/>
                <w:kern w:val="0"/>
                <w:szCs w:val="21"/>
              </w:rPr>
              <w:t>～</w:t>
            </w:r>
            <w:r w:rsidRPr="00BD2D4E">
              <w:rPr>
                <w:kern w:val="0"/>
                <w:szCs w:val="21"/>
              </w:rPr>
              <w:t>90dB(A)</w:t>
            </w:r>
            <w:r w:rsidRPr="00BD2D4E">
              <w:rPr>
                <w:rFonts w:hint="eastAsia"/>
                <w:kern w:val="0"/>
                <w:szCs w:val="21"/>
              </w:rPr>
              <w:t>之间。优先选用低噪声设备，安装减振装置，做好隔声措施，可以有效地降低设备噪声对周围环境的影响，</w:t>
            </w:r>
            <w:r w:rsidRPr="00BD2D4E">
              <w:rPr>
                <w:kern w:val="0"/>
                <w:szCs w:val="21"/>
              </w:rPr>
              <w:t xml:space="preserve"> </w:t>
            </w:r>
            <w:r w:rsidRPr="00BD2D4E">
              <w:rPr>
                <w:rFonts w:hint="eastAsia"/>
                <w:kern w:val="0"/>
                <w:szCs w:val="21"/>
              </w:rPr>
              <w:t>使噪声衰减到厂界能满足《工业企业厂界环境噪声排放标准》（</w:t>
            </w:r>
            <w:r w:rsidRPr="00BD2D4E">
              <w:rPr>
                <w:kern w:val="0"/>
                <w:szCs w:val="21"/>
              </w:rPr>
              <w:t>GB12348-2008</w:t>
            </w:r>
            <w:r w:rsidRPr="00BD2D4E">
              <w:rPr>
                <w:rFonts w:hint="eastAsia"/>
                <w:kern w:val="0"/>
                <w:szCs w:val="21"/>
              </w:rPr>
              <w:t>）</w:t>
            </w:r>
          </w:p>
          <w:p w:rsidR="001950DC" w:rsidRPr="00BD2D4E" w:rsidRDefault="001950DC">
            <w:pPr>
              <w:widowControl/>
              <w:snapToGrid w:val="0"/>
              <w:spacing w:line="288" w:lineRule="auto"/>
              <w:jc w:val="center"/>
              <w:rPr>
                <w:kern w:val="0"/>
                <w:szCs w:val="21"/>
              </w:rPr>
            </w:pPr>
            <w:r w:rsidRPr="00BD2D4E">
              <w:rPr>
                <w:rFonts w:hint="eastAsia"/>
                <w:kern w:val="0"/>
                <w:szCs w:val="21"/>
              </w:rPr>
              <w:t>中</w:t>
            </w:r>
            <w:r w:rsidRPr="00BD2D4E">
              <w:rPr>
                <w:kern w:val="0"/>
                <w:szCs w:val="21"/>
              </w:rPr>
              <w:t xml:space="preserve"> 3 </w:t>
            </w:r>
            <w:r w:rsidRPr="00BD2D4E">
              <w:rPr>
                <w:rFonts w:hint="eastAsia"/>
                <w:kern w:val="0"/>
                <w:szCs w:val="21"/>
              </w:rPr>
              <w:t>类标准（昼间</w:t>
            </w:r>
            <w:r w:rsidRPr="00BD2D4E">
              <w:rPr>
                <w:kern w:val="0"/>
                <w:szCs w:val="21"/>
              </w:rPr>
              <w:t>65dB</w:t>
            </w:r>
            <w:r w:rsidRPr="00BD2D4E">
              <w:rPr>
                <w:rFonts w:hint="eastAsia"/>
                <w:kern w:val="0"/>
                <w:szCs w:val="21"/>
              </w:rPr>
              <w:t>、夜间</w:t>
            </w:r>
            <w:r w:rsidRPr="00BD2D4E">
              <w:rPr>
                <w:kern w:val="0"/>
                <w:szCs w:val="21"/>
              </w:rPr>
              <w:t>55dB</w:t>
            </w:r>
            <w:r w:rsidRPr="00BD2D4E">
              <w:rPr>
                <w:rFonts w:hint="eastAsia"/>
                <w:kern w:val="0"/>
                <w:szCs w:val="21"/>
              </w:rPr>
              <w:t>）。</w:t>
            </w:r>
          </w:p>
        </w:tc>
      </w:tr>
      <w:tr w:rsidR="001950DC" w:rsidRPr="00BD2D4E" w:rsidTr="00C37391">
        <w:trPr>
          <w:trHeight w:val="808"/>
          <w:jc w:val="center"/>
        </w:trPr>
        <w:tc>
          <w:tcPr>
            <w:tcW w:w="887" w:type="dxa"/>
            <w:gridSpan w:val="2"/>
            <w:tcBorders>
              <w:top w:val="single" w:sz="4" w:space="0" w:color="000000"/>
              <w:left w:val="single" w:sz="4" w:space="0" w:color="000000"/>
              <w:bottom w:val="single" w:sz="4" w:space="0" w:color="000000"/>
              <w:right w:val="single" w:sz="4" w:space="0" w:color="000000"/>
            </w:tcBorders>
            <w:vAlign w:val="center"/>
            <w:hideMark/>
          </w:tcPr>
          <w:p w:rsidR="001950DC" w:rsidRPr="00BD2D4E" w:rsidRDefault="001950DC">
            <w:pPr>
              <w:widowControl/>
              <w:snapToGrid w:val="0"/>
              <w:spacing w:line="288" w:lineRule="auto"/>
              <w:jc w:val="center"/>
              <w:rPr>
                <w:kern w:val="0"/>
                <w:sz w:val="24"/>
              </w:rPr>
            </w:pPr>
            <w:r w:rsidRPr="00BD2D4E">
              <w:rPr>
                <w:rFonts w:hint="eastAsia"/>
                <w:kern w:val="0"/>
                <w:sz w:val="24"/>
              </w:rPr>
              <w:t>其它</w:t>
            </w:r>
          </w:p>
        </w:tc>
        <w:tc>
          <w:tcPr>
            <w:tcW w:w="9461" w:type="dxa"/>
            <w:gridSpan w:val="4"/>
            <w:tcBorders>
              <w:top w:val="single" w:sz="4" w:space="0" w:color="000000"/>
              <w:left w:val="nil"/>
              <w:bottom w:val="single" w:sz="4" w:space="0" w:color="000000"/>
              <w:right w:val="single" w:sz="4" w:space="0" w:color="000000"/>
            </w:tcBorders>
            <w:vAlign w:val="center"/>
            <w:hideMark/>
          </w:tcPr>
          <w:p w:rsidR="001950DC" w:rsidRPr="00BD2D4E" w:rsidRDefault="001950DC">
            <w:pPr>
              <w:widowControl/>
              <w:snapToGrid w:val="0"/>
              <w:spacing w:line="288" w:lineRule="auto"/>
              <w:ind w:left="99"/>
              <w:jc w:val="center"/>
              <w:rPr>
                <w:kern w:val="0"/>
                <w:szCs w:val="21"/>
              </w:rPr>
            </w:pPr>
            <w:r w:rsidRPr="00BD2D4E">
              <w:rPr>
                <w:rFonts w:hint="eastAsia"/>
                <w:kern w:val="0"/>
                <w:szCs w:val="21"/>
              </w:rPr>
              <w:t>无</w:t>
            </w:r>
          </w:p>
        </w:tc>
      </w:tr>
      <w:tr w:rsidR="001950DC" w:rsidRPr="00BD2D4E" w:rsidTr="00C37391">
        <w:trPr>
          <w:trHeight w:val="2171"/>
          <w:jc w:val="center"/>
        </w:trPr>
        <w:tc>
          <w:tcPr>
            <w:tcW w:w="10348" w:type="dxa"/>
            <w:gridSpan w:val="6"/>
            <w:tcBorders>
              <w:top w:val="single" w:sz="4" w:space="0" w:color="000000"/>
              <w:left w:val="single" w:sz="4" w:space="0" w:color="000000"/>
              <w:bottom w:val="single" w:sz="4" w:space="0" w:color="000000"/>
              <w:right w:val="single" w:sz="4" w:space="0" w:color="000000"/>
            </w:tcBorders>
          </w:tcPr>
          <w:p w:rsidR="001950DC" w:rsidRPr="00BD2D4E" w:rsidRDefault="001950DC">
            <w:pPr>
              <w:widowControl/>
              <w:snapToGrid w:val="0"/>
              <w:spacing w:line="360" w:lineRule="auto"/>
              <w:rPr>
                <w:b/>
                <w:bCs/>
                <w:kern w:val="0"/>
                <w:szCs w:val="21"/>
              </w:rPr>
            </w:pPr>
            <w:r w:rsidRPr="00BD2D4E">
              <w:rPr>
                <w:rFonts w:hint="eastAsia"/>
                <w:b/>
                <w:bCs/>
                <w:kern w:val="0"/>
                <w:szCs w:val="21"/>
              </w:rPr>
              <w:t>主要生态影响</w:t>
            </w:r>
          </w:p>
          <w:p w:rsidR="001950DC" w:rsidRPr="00BD2D4E" w:rsidRDefault="001950DC" w:rsidP="00BD2D4E">
            <w:pPr>
              <w:widowControl/>
              <w:snapToGrid w:val="0"/>
              <w:spacing w:line="360" w:lineRule="auto"/>
              <w:ind w:firstLine="480"/>
              <w:rPr>
                <w:kern w:val="0"/>
                <w:szCs w:val="21"/>
              </w:rPr>
            </w:pPr>
            <w:r w:rsidRPr="00BD2D4E">
              <w:rPr>
                <w:rFonts w:hint="eastAsia"/>
                <w:kern w:val="0"/>
                <w:szCs w:val="21"/>
              </w:rPr>
              <w:t>拟建项目在</w:t>
            </w:r>
            <w:r w:rsidR="00BD2D4E" w:rsidRPr="00BD2D4E">
              <w:rPr>
                <w:rFonts w:hint="eastAsia"/>
                <w:kern w:val="0"/>
                <w:szCs w:val="21"/>
              </w:rPr>
              <w:t>山东钢铁股份有限公司莱芜分公司</w:t>
            </w:r>
            <w:r w:rsidRPr="00BD2D4E">
              <w:rPr>
                <w:rFonts w:hint="eastAsia"/>
                <w:kern w:val="0"/>
                <w:szCs w:val="21"/>
              </w:rPr>
              <w:t>现有厂区内进行建设，所在区域已被建筑覆盖，整个区域有零星人工植被，植被种类为常见绿化树种，生物多样性较差，生态环境自身调控能力也较差，不构成对植被的破坏，故而拟建项目对当地生态环境影响较小。</w:t>
            </w:r>
          </w:p>
          <w:p w:rsidR="001950DC" w:rsidRPr="00BD2D4E" w:rsidRDefault="001950DC" w:rsidP="00BD2D4E">
            <w:pPr>
              <w:widowControl/>
              <w:snapToGrid w:val="0"/>
              <w:spacing w:line="360" w:lineRule="auto"/>
              <w:rPr>
                <w:kern w:val="0"/>
                <w:szCs w:val="21"/>
              </w:rPr>
            </w:pPr>
          </w:p>
        </w:tc>
      </w:tr>
      <w:tr w:rsidR="001950DC" w:rsidRPr="00BD2D4E" w:rsidTr="00C37391">
        <w:trPr>
          <w:gridBefore w:val="1"/>
          <w:wBefore w:w="249" w:type="dxa"/>
          <w:trHeight w:val="13740"/>
          <w:jc w:val="center"/>
        </w:trPr>
        <w:tc>
          <w:tcPr>
            <w:tcW w:w="10099" w:type="dxa"/>
            <w:gridSpan w:val="5"/>
            <w:tcBorders>
              <w:top w:val="single" w:sz="4" w:space="0" w:color="auto"/>
              <w:left w:val="single" w:sz="4" w:space="0" w:color="auto"/>
              <w:bottom w:val="single" w:sz="4" w:space="0" w:color="auto"/>
              <w:right w:val="single" w:sz="4" w:space="0" w:color="auto"/>
            </w:tcBorders>
            <w:hideMark/>
          </w:tcPr>
          <w:p w:rsidR="001950DC" w:rsidRPr="008D4CCF" w:rsidRDefault="001950DC">
            <w:pPr>
              <w:adjustRightInd w:val="0"/>
              <w:snapToGrid w:val="0"/>
              <w:spacing w:line="360" w:lineRule="auto"/>
              <w:rPr>
                <w:rFonts w:eastAsia="黑体"/>
                <w:position w:val="-28"/>
                <w:sz w:val="28"/>
                <w:szCs w:val="28"/>
              </w:rPr>
            </w:pPr>
            <w:r w:rsidRPr="008D4CCF">
              <w:rPr>
                <w:rFonts w:eastAsia="黑体" w:hint="eastAsia"/>
                <w:position w:val="-28"/>
                <w:sz w:val="28"/>
                <w:szCs w:val="28"/>
              </w:rPr>
              <w:lastRenderedPageBreak/>
              <w:t>环境影响分析</w:t>
            </w:r>
          </w:p>
          <w:p w:rsidR="001950DC" w:rsidRPr="00C86794" w:rsidRDefault="001950DC">
            <w:pPr>
              <w:widowControl/>
              <w:spacing w:line="360" w:lineRule="auto"/>
              <w:rPr>
                <w:rFonts w:eastAsia="黑体"/>
                <w:bCs/>
                <w:kern w:val="0"/>
                <w:sz w:val="28"/>
                <w:szCs w:val="28"/>
              </w:rPr>
            </w:pPr>
            <w:r w:rsidRPr="00C86794">
              <w:rPr>
                <w:rFonts w:eastAsia="黑体" w:hint="eastAsia"/>
                <w:bCs/>
                <w:kern w:val="0"/>
                <w:sz w:val="28"/>
                <w:szCs w:val="28"/>
              </w:rPr>
              <w:t>一、施工期环境影响简要分析</w:t>
            </w:r>
          </w:p>
          <w:p w:rsidR="001950DC" w:rsidRPr="00BD2D4E" w:rsidRDefault="001950DC">
            <w:pPr>
              <w:widowControl/>
              <w:spacing w:line="360" w:lineRule="auto"/>
              <w:ind w:firstLine="480"/>
              <w:rPr>
                <w:kern w:val="0"/>
                <w:sz w:val="24"/>
              </w:rPr>
            </w:pPr>
            <w:r w:rsidRPr="00BD2D4E">
              <w:rPr>
                <w:rFonts w:hint="eastAsia"/>
                <w:kern w:val="0"/>
                <w:sz w:val="24"/>
              </w:rPr>
              <w:t>施工期间，本项目的实施会对周围环境产生一定的影响，主要是扬尘、施工废水、机械噪声和交通噪声、建筑垃圾以及施工人员排放的生活污水和生活垃圾。</w:t>
            </w:r>
          </w:p>
          <w:p w:rsidR="001950DC" w:rsidRPr="00BD2D4E" w:rsidRDefault="001950DC">
            <w:pPr>
              <w:widowControl/>
              <w:spacing w:line="360" w:lineRule="auto"/>
              <w:ind w:firstLine="480"/>
              <w:rPr>
                <w:b/>
                <w:kern w:val="0"/>
                <w:sz w:val="24"/>
              </w:rPr>
            </w:pPr>
            <w:r w:rsidRPr="00BD2D4E">
              <w:rPr>
                <w:b/>
                <w:kern w:val="0"/>
                <w:sz w:val="24"/>
              </w:rPr>
              <w:t>1</w:t>
            </w:r>
            <w:r w:rsidRPr="00BD2D4E">
              <w:rPr>
                <w:rFonts w:hint="eastAsia"/>
                <w:b/>
                <w:kern w:val="0"/>
                <w:sz w:val="24"/>
              </w:rPr>
              <w:t>、大气环境影响分析</w:t>
            </w:r>
          </w:p>
          <w:p w:rsidR="001950DC" w:rsidRPr="00BD2D4E" w:rsidRDefault="001950DC">
            <w:pPr>
              <w:widowControl/>
              <w:spacing w:line="360" w:lineRule="auto"/>
              <w:ind w:firstLine="480"/>
              <w:rPr>
                <w:kern w:val="0"/>
                <w:sz w:val="24"/>
              </w:rPr>
            </w:pPr>
            <w:r w:rsidRPr="00BD2D4E">
              <w:rPr>
                <w:rFonts w:hint="eastAsia"/>
                <w:kern w:val="0"/>
                <w:sz w:val="24"/>
              </w:rPr>
              <w:t>施工期大气污染源主要为扬尘，主要来自施工期土方挖掘，建筑材料搬运及堆放，</w:t>
            </w:r>
            <w:r w:rsidRPr="00BD2D4E">
              <w:rPr>
                <w:kern w:val="0"/>
                <w:sz w:val="24"/>
              </w:rPr>
              <w:t xml:space="preserve"> </w:t>
            </w:r>
            <w:r w:rsidRPr="00BD2D4E">
              <w:rPr>
                <w:rFonts w:hint="eastAsia"/>
                <w:kern w:val="0"/>
                <w:sz w:val="24"/>
              </w:rPr>
              <w:t>施工垃圾的清理及堆放，运输车辆的装卸等。根据《关于印发山东省扬尘污染综合整治方案的通知》（鲁环发〔</w:t>
            </w:r>
            <w:r w:rsidRPr="00BD2D4E">
              <w:rPr>
                <w:kern w:val="0"/>
                <w:sz w:val="24"/>
              </w:rPr>
              <w:t>2019</w:t>
            </w:r>
            <w:r w:rsidRPr="00BD2D4E">
              <w:rPr>
                <w:rFonts w:hint="eastAsia"/>
                <w:kern w:val="0"/>
                <w:sz w:val="24"/>
              </w:rPr>
              <w:t>〕</w:t>
            </w:r>
            <w:r w:rsidRPr="00BD2D4E">
              <w:rPr>
                <w:kern w:val="0"/>
                <w:sz w:val="24"/>
              </w:rPr>
              <w:t>112</w:t>
            </w:r>
            <w:r w:rsidRPr="00BD2D4E">
              <w:rPr>
                <w:rFonts w:hint="eastAsia"/>
                <w:kern w:val="0"/>
                <w:sz w:val="24"/>
              </w:rPr>
              <w:t>号）要求内容及本工程所在区域具体情况，提出如下要求：</w:t>
            </w:r>
          </w:p>
          <w:p w:rsidR="001950DC" w:rsidRPr="00BD2D4E" w:rsidRDefault="001950DC">
            <w:pPr>
              <w:widowControl/>
              <w:spacing w:line="360" w:lineRule="auto"/>
              <w:ind w:firstLine="480"/>
              <w:rPr>
                <w:kern w:val="0"/>
                <w:sz w:val="24"/>
              </w:rPr>
            </w:pPr>
            <w:r w:rsidRPr="00BD2D4E">
              <w:rPr>
                <w:rFonts w:hint="eastAsia"/>
                <w:kern w:val="0"/>
                <w:sz w:val="24"/>
              </w:rPr>
              <w:t>（</w:t>
            </w:r>
            <w:r w:rsidRPr="00BD2D4E">
              <w:rPr>
                <w:kern w:val="0"/>
                <w:sz w:val="24"/>
              </w:rPr>
              <w:t>1</w:t>
            </w:r>
            <w:r w:rsidRPr="00BD2D4E">
              <w:rPr>
                <w:rFonts w:hint="eastAsia"/>
                <w:kern w:val="0"/>
                <w:sz w:val="24"/>
              </w:rPr>
              <w:t>）建设单位在与施工单位签订施工承发包合同时，应当明确施工单位的扬尘污染防治责任列入承包内容，将扬尘污染防治费用列入工程预算，并在施工过程中由专人负责；</w:t>
            </w:r>
          </w:p>
          <w:p w:rsidR="001950DC" w:rsidRPr="00BD2D4E" w:rsidRDefault="001950DC">
            <w:pPr>
              <w:widowControl/>
              <w:spacing w:line="360" w:lineRule="auto"/>
              <w:ind w:firstLine="480"/>
              <w:rPr>
                <w:kern w:val="0"/>
                <w:sz w:val="24"/>
              </w:rPr>
            </w:pPr>
            <w:r w:rsidRPr="00BD2D4E">
              <w:rPr>
                <w:rFonts w:hint="eastAsia"/>
                <w:kern w:val="0"/>
                <w:sz w:val="24"/>
              </w:rPr>
              <w:t>（</w:t>
            </w:r>
            <w:r w:rsidRPr="00BD2D4E">
              <w:rPr>
                <w:kern w:val="0"/>
                <w:sz w:val="24"/>
              </w:rPr>
              <w:t>2</w:t>
            </w:r>
            <w:r w:rsidRPr="00BD2D4E">
              <w:rPr>
                <w:rFonts w:hint="eastAsia"/>
                <w:kern w:val="0"/>
                <w:sz w:val="24"/>
              </w:rPr>
              <w:t>）建设项目施工监理单位应当把扬尘污染防治措施纳入工程监理细则，对发现的扬尘污染行为，应当要求施工单位立即改正，并及时报告建设单位及有关行政主管部门；</w:t>
            </w:r>
          </w:p>
          <w:p w:rsidR="001950DC" w:rsidRPr="00BD2D4E" w:rsidRDefault="001950DC">
            <w:pPr>
              <w:widowControl/>
              <w:spacing w:line="360" w:lineRule="auto"/>
              <w:ind w:firstLine="480"/>
              <w:rPr>
                <w:kern w:val="0"/>
                <w:sz w:val="24"/>
              </w:rPr>
            </w:pPr>
            <w:r w:rsidRPr="00BD2D4E">
              <w:rPr>
                <w:rFonts w:hint="eastAsia"/>
                <w:kern w:val="0"/>
                <w:sz w:val="24"/>
              </w:rPr>
              <w:t>（</w:t>
            </w:r>
            <w:r w:rsidRPr="00BD2D4E">
              <w:rPr>
                <w:kern w:val="0"/>
                <w:sz w:val="24"/>
              </w:rPr>
              <w:t>3</w:t>
            </w:r>
            <w:r w:rsidRPr="00BD2D4E">
              <w:rPr>
                <w:rFonts w:hint="eastAsia"/>
                <w:kern w:val="0"/>
                <w:sz w:val="24"/>
              </w:rPr>
              <w:t>）工程施工单位应当建立扬尘污染防治责任制。施工场地四周应设置围墙，靠近自建房的部分，应加高围墙高度以降低扬尘对开发部分居民的影响；施工工地行车道应按设计要求硬化地面，裸露地面应当铺设礁渣、细石或其他功能相当的材料，出入口设专人清扫，指定专人负责并经常洒水，保持清洁；</w:t>
            </w:r>
          </w:p>
          <w:p w:rsidR="001950DC" w:rsidRPr="00BD2D4E" w:rsidRDefault="001950DC">
            <w:pPr>
              <w:widowControl/>
              <w:spacing w:line="360" w:lineRule="auto"/>
              <w:ind w:firstLine="480"/>
              <w:rPr>
                <w:kern w:val="0"/>
                <w:sz w:val="24"/>
              </w:rPr>
            </w:pPr>
            <w:r w:rsidRPr="00BD2D4E">
              <w:rPr>
                <w:rFonts w:hint="eastAsia"/>
                <w:kern w:val="0"/>
                <w:sz w:val="24"/>
              </w:rPr>
              <w:t>（</w:t>
            </w:r>
            <w:r w:rsidRPr="00BD2D4E">
              <w:rPr>
                <w:kern w:val="0"/>
                <w:sz w:val="24"/>
              </w:rPr>
              <w:t>4</w:t>
            </w:r>
            <w:r w:rsidRPr="00BD2D4E">
              <w:rPr>
                <w:rFonts w:hint="eastAsia"/>
                <w:kern w:val="0"/>
                <w:sz w:val="24"/>
              </w:rPr>
              <w:t>）运输砂石、渣土、土方、垃圾等物料的车辆应当采取蓬盖、密闭等措施，防止在运输过程中因物料遗撒或者泄漏而产生扬尘污染，并设置车轮冲刷设施，对进出施工场地的车辆进行冲洗，不得带泥灰上路；</w:t>
            </w:r>
          </w:p>
          <w:p w:rsidR="001950DC" w:rsidRPr="00BD2D4E" w:rsidRDefault="001950DC">
            <w:pPr>
              <w:widowControl/>
              <w:spacing w:line="360" w:lineRule="auto"/>
              <w:ind w:firstLine="480"/>
              <w:rPr>
                <w:kern w:val="0"/>
                <w:sz w:val="24"/>
              </w:rPr>
            </w:pPr>
            <w:r w:rsidRPr="00BD2D4E">
              <w:rPr>
                <w:rFonts w:hint="eastAsia"/>
                <w:kern w:val="0"/>
                <w:sz w:val="24"/>
              </w:rPr>
              <w:t>（</w:t>
            </w:r>
            <w:r w:rsidRPr="00BD2D4E">
              <w:rPr>
                <w:kern w:val="0"/>
                <w:sz w:val="24"/>
              </w:rPr>
              <w:t>5</w:t>
            </w:r>
            <w:r w:rsidRPr="00BD2D4E">
              <w:rPr>
                <w:rFonts w:hint="eastAsia"/>
                <w:kern w:val="0"/>
                <w:sz w:val="24"/>
              </w:rPr>
              <w:t>）建筑材料堆场应采取覆盖防尘布或者防尘网等措施，散装材料必须遮盖；露天装卸物料应当根据物料类别采取相应的覆盖、喷淋和围挡等防风抑尘措施，</w:t>
            </w:r>
            <w:r w:rsidRPr="00BD2D4E">
              <w:rPr>
                <w:kern w:val="0"/>
                <w:sz w:val="24"/>
              </w:rPr>
              <w:t xml:space="preserve"> </w:t>
            </w:r>
            <w:r w:rsidRPr="00BD2D4E">
              <w:rPr>
                <w:rFonts w:hint="eastAsia"/>
                <w:kern w:val="0"/>
                <w:sz w:val="24"/>
              </w:rPr>
              <w:t>密闭输送物料应当在装料、卸料处配备吸尘、喷淋等防尘设施；</w:t>
            </w:r>
          </w:p>
          <w:p w:rsidR="001950DC" w:rsidRPr="00BD2D4E" w:rsidRDefault="001950DC">
            <w:pPr>
              <w:widowControl/>
              <w:spacing w:line="360" w:lineRule="auto"/>
              <w:ind w:firstLine="480"/>
              <w:rPr>
                <w:kern w:val="0"/>
                <w:sz w:val="24"/>
              </w:rPr>
            </w:pPr>
            <w:r w:rsidRPr="00BD2D4E">
              <w:rPr>
                <w:rFonts w:hint="eastAsia"/>
                <w:kern w:val="0"/>
                <w:sz w:val="24"/>
              </w:rPr>
              <w:t>（</w:t>
            </w:r>
            <w:r w:rsidRPr="00BD2D4E">
              <w:rPr>
                <w:kern w:val="0"/>
                <w:sz w:val="24"/>
              </w:rPr>
              <w:t>6</w:t>
            </w:r>
            <w:r w:rsidRPr="00BD2D4E">
              <w:rPr>
                <w:rFonts w:hint="eastAsia"/>
                <w:kern w:val="0"/>
                <w:sz w:val="24"/>
              </w:rPr>
              <w:t>）根据主导风向、周围居民区和工地的相对位置，对施工现场的建材堆场进行合理布局，使其远离附近居民区，减小不利影响；</w:t>
            </w:r>
          </w:p>
          <w:p w:rsidR="001950DC" w:rsidRPr="00BD2D4E" w:rsidRDefault="001950DC">
            <w:pPr>
              <w:widowControl/>
              <w:spacing w:line="360" w:lineRule="auto"/>
              <w:ind w:firstLine="480"/>
              <w:rPr>
                <w:kern w:val="0"/>
                <w:sz w:val="24"/>
              </w:rPr>
            </w:pPr>
            <w:r w:rsidRPr="00BD2D4E">
              <w:rPr>
                <w:rFonts w:hint="eastAsia"/>
                <w:kern w:val="0"/>
                <w:sz w:val="24"/>
              </w:rPr>
              <w:t>（</w:t>
            </w:r>
            <w:r w:rsidRPr="00BD2D4E">
              <w:rPr>
                <w:kern w:val="0"/>
                <w:sz w:val="24"/>
              </w:rPr>
              <w:t>7</w:t>
            </w:r>
            <w:r w:rsidRPr="00BD2D4E">
              <w:rPr>
                <w:rFonts w:hint="eastAsia"/>
                <w:kern w:val="0"/>
                <w:sz w:val="24"/>
              </w:rPr>
              <w:t>）分段施工、合理安排施工工期，尽量减少同一时间内的挖土量；</w:t>
            </w:r>
          </w:p>
          <w:p w:rsidR="001950DC" w:rsidRPr="00BD2D4E" w:rsidRDefault="001950DC">
            <w:pPr>
              <w:widowControl/>
              <w:spacing w:line="360" w:lineRule="auto"/>
              <w:ind w:firstLine="480"/>
              <w:rPr>
                <w:kern w:val="0"/>
                <w:sz w:val="24"/>
              </w:rPr>
            </w:pPr>
            <w:r w:rsidRPr="00BD2D4E">
              <w:rPr>
                <w:rFonts w:hint="eastAsia"/>
                <w:kern w:val="0"/>
                <w:sz w:val="24"/>
              </w:rPr>
              <w:t>（</w:t>
            </w:r>
            <w:r w:rsidRPr="00BD2D4E">
              <w:rPr>
                <w:kern w:val="0"/>
                <w:sz w:val="24"/>
              </w:rPr>
              <w:t>8</w:t>
            </w:r>
            <w:r w:rsidRPr="00BD2D4E">
              <w:rPr>
                <w:rFonts w:hint="eastAsia"/>
                <w:kern w:val="0"/>
                <w:sz w:val="24"/>
              </w:rPr>
              <w:t>）提高开挖速度，避开大风天气作业，以减轻扬尘的飞扬；</w:t>
            </w:r>
          </w:p>
          <w:p w:rsidR="001950DC" w:rsidRPr="00BD2D4E" w:rsidRDefault="001950DC">
            <w:pPr>
              <w:widowControl/>
              <w:spacing w:line="360" w:lineRule="auto"/>
              <w:ind w:firstLine="480"/>
              <w:rPr>
                <w:kern w:val="0"/>
                <w:sz w:val="24"/>
              </w:rPr>
            </w:pPr>
            <w:r w:rsidRPr="00BD2D4E">
              <w:rPr>
                <w:rFonts w:hint="eastAsia"/>
                <w:kern w:val="0"/>
                <w:sz w:val="24"/>
              </w:rPr>
              <w:t>（</w:t>
            </w:r>
            <w:r w:rsidRPr="00BD2D4E">
              <w:rPr>
                <w:kern w:val="0"/>
                <w:sz w:val="24"/>
              </w:rPr>
              <w:t>9</w:t>
            </w:r>
            <w:r w:rsidRPr="00BD2D4E">
              <w:rPr>
                <w:rFonts w:hint="eastAsia"/>
                <w:kern w:val="0"/>
                <w:sz w:val="24"/>
              </w:rPr>
              <w:t>）对施工场地易起尘的场所、路段根据天气情况每天洒水降尘，以防随风起尘，</w:t>
            </w:r>
            <w:r w:rsidRPr="00BD2D4E">
              <w:rPr>
                <w:kern w:val="0"/>
                <w:sz w:val="24"/>
              </w:rPr>
              <w:t xml:space="preserve"> </w:t>
            </w:r>
            <w:r w:rsidRPr="00BD2D4E">
              <w:rPr>
                <w:rFonts w:hint="eastAsia"/>
                <w:kern w:val="0"/>
                <w:sz w:val="24"/>
              </w:rPr>
              <w:t>遇到大风适当增加洒水次数；</w:t>
            </w:r>
          </w:p>
          <w:p w:rsidR="001950DC" w:rsidRPr="00BD2D4E" w:rsidRDefault="001950DC">
            <w:pPr>
              <w:widowControl/>
              <w:spacing w:line="360" w:lineRule="auto"/>
              <w:ind w:firstLine="480"/>
              <w:rPr>
                <w:kern w:val="0"/>
                <w:sz w:val="24"/>
              </w:rPr>
            </w:pPr>
            <w:r w:rsidRPr="00BD2D4E">
              <w:rPr>
                <w:rFonts w:hint="eastAsia"/>
                <w:kern w:val="0"/>
                <w:sz w:val="24"/>
              </w:rPr>
              <w:t>（</w:t>
            </w:r>
            <w:r w:rsidRPr="00BD2D4E">
              <w:rPr>
                <w:kern w:val="0"/>
                <w:sz w:val="24"/>
              </w:rPr>
              <w:t>10</w:t>
            </w:r>
            <w:r w:rsidRPr="00BD2D4E">
              <w:rPr>
                <w:rFonts w:hint="eastAsia"/>
                <w:kern w:val="0"/>
                <w:sz w:val="24"/>
              </w:rPr>
              <w:t>）通过采取上述防尘、降尘措施，将施工期产生的扬尘对周围环境的影响降低到最低</w:t>
            </w:r>
            <w:r w:rsidRPr="00BD2D4E">
              <w:rPr>
                <w:rFonts w:hint="eastAsia"/>
                <w:kern w:val="0"/>
                <w:sz w:val="24"/>
              </w:rPr>
              <w:lastRenderedPageBreak/>
              <w:t>程度。</w:t>
            </w:r>
          </w:p>
          <w:p w:rsidR="001950DC" w:rsidRPr="00BD2D4E" w:rsidRDefault="001950DC">
            <w:pPr>
              <w:widowControl/>
              <w:spacing w:line="360" w:lineRule="auto"/>
              <w:ind w:firstLine="480"/>
              <w:rPr>
                <w:b/>
                <w:kern w:val="0"/>
                <w:sz w:val="24"/>
              </w:rPr>
            </w:pPr>
            <w:r w:rsidRPr="00BD2D4E">
              <w:rPr>
                <w:b/>
                <w:kern w:val="0"/>
                <w:sz w:val="24"/>
              </w:rPr>
              <w:t>2</w:t>
            </w:r>
            <w:r w:rsidRPr="00BD2D4E">
              <w:rPr>
                <w:rFonts w:hint="eastAsia"/>
                <w:b/>
                <w:kern w:val="0"/>
                <w:sz w:val="24"/>
              </w:rPr>
              <w:t>、水环境影响分析</w:t>
            </w:r>
          </w:p>
          <w:p w:rsidR="001950DC" w:rsidRPr="00BD2D4E" w:rsidRDefault="001950DC">
            <w:pPr>
              <w:widowControl/>
              <w:spacing w:line="360" w:lineRule="auto"/>
              <w:ind w:firstLine="480"/>
              <w:rPr>
                <w:kern w:val="0"/>
                <w:sz w:val="24"/>
              </w:rPr>
            </w:pPr>
            <w:r w:rsidRPr="00BD2D4E">
              <w:rPr>
                <w:rFonts w:hint="eastAsia"/>
                <w:kern w:val="0"/>
                <w:sz w:val="24"/>
              </w:rPr>
              <w:t>废水为施工生产的废水和施工人员产生的生活污水。生产废水主要为泥浆水、机械冲洗水等，含泥沙量较高，废水经沉淀后悬浮物大幅度下沉，上清液回用于施工现场，</w:t>
            </w:r>
            <w:r w:rsidRPr="00BD2D4E">
              <w:rPr>
                <w:kern w:val="0"/>
                <w:sz w:val="24"/>
              </w:rPr>
              <w:t xml:space="preserve"> </w:t>
            </w:r>
            <w:r w:rsidRPr="00BD2D4E">
              <w:rPr>
                <w:rFonts w:hint="eastAsia"/>
                <w:kern w:val="0"/>
                <w:sz w:val="24"/>
              </w:rPr>
              <w:t>提高水的重复利用率，同时做到废水不外排。施工生活区产生的生活污水依托厂内现有生活污水处理设施处理。</w:t>
            </w:r>
          </w:p>
          <w:p w:rsidR="001950DC" w:rsidRPr="00BD2D4E" w:rsidRDefault="001950DC">
            <w:pPr>
              <w:widowControl/>
              <w:spacing w:line="360" w:lineRule="auto"/>
              <w:ind w:firstLine="480"/>
              <w:rPr>
                <w:kern w:val="0"/>
                <w:sz w:val="24"/>
              </w:rPr>
            </w:pPr>
            <w:r w:rsidRPr="00BD2D4E">
              <w:rPr>
                <w:rFonts w:hint="eastAsia"/>
                <w:kern w:val="0"/>
                <w:sz w:val="24"/>
              </w:rPr>
              <w:t>采取上述措施后，可有效减轻施工废水对水环境的影响。由于施工废水产生量很小，只要严格管理，对地下水的影响也较小。</w:t>
            </w:r>
          </w:p>
          <w:p w:rsidR="001950DC" w:rsidRPr="00BD2D4E" w:rsidRDefault="001950DC">
            <w:pPr>
              <w:widowControl/>
              <w:spacing w:line="360" w:lineRule="auto"/>
              <w:ind w:firstLine="480"/>
              <w:rPr>
                <w:b/>
                <w:kern w:val="0"/>
                <w:sz w:val="24"/>
              </w:rPr>
            </w:pPr>
            <w:r w:rsidRPr="00BD2D4E">
              <w:rPr>
                <w:b/>
                <w:kern w:val="0"/>
                <w:sz w:val="24"/>
              </w:rPr>
              <w:t>3</w:t>
            </w:r>
            <w:r w:rsidRPr="00BD2D4E">
              <w:rPr>
                <w:rFonts w:hint="eastAsia"/>
                <w:b/>
                <w:kern w:val="0"/>
                <w:sz w:val="24"/>
              </w:rPr>
              <w:t>、声环境影响分析</w:t>
            </w:r>
          </w:p>
          <w:p w:rsidR="001950DC" w:rsidRPr="00BD2D4E" w:rsidRDefault="001950DC">
            <w:pPr>
              <w:widowControl/>
              <w:spacing w:line="360" w:lineRule="auto"/>
              <w:ind w:firstLine="480"/>
              <w:rPr>
                <w:kern w:val="0"/>
                <w:sz w:val="24"/>
              </w:rPr>
            </w:pPr>
            <w:r w:rsidRPr="00BD2D4E">
              <w:rPr>
                <w:rFonts w:hint="eastAsia"/>
                <w:kern w:val="0"/>
                <w:sz w:val="24"/>
              </w:rPr>
              <w:t>施工期噪声主要是建筑施工噪声和交通运输噪声两类。在施工过程中，各种施工机械设备的运转以及各类车辆的行驶将不可避免地产生噪声污染，各种产生噪声的施工机械设备、运输车辆等属噪声源。</w:t>
            </w:r>
          </w:p>
          <w:p w:rsidR="001950DC" w:rsidRPr="00BD2D4E" w:rsidRDefault="001950DC">
            <w:pPr>
              <w:widowControl/>
              <w:spacing w:line="360" w:lineRule="auto"/>
              <w:ind w:firstLine="480"/>
              <w:rPr>
                <w:kern w:val="0"/>
                <w:sz w:val="24"/>
              </w:rPr>
            </w:pPr>
            <w:r w:rsidRPr="00BD2D4E">
              <w:rPr>
                <w:rFonts w:hint="eastAsia"/>
                <w:kern w:val="0"/>
                <w:sz w:val="24"/>
              </w:rPr>
              <w:t>现场施工机械设备噪声较高，在实际施工过程中，由于各种机械同时工作，各种噪声源辐射的相互作用将使噪声级进一步增高，辐射面也会增大，产生不利声环境影响，因此施工方应采取以下措施以避免或减缓对声环境的不利影响：</w:t>
            </w:r>
          </w:p>
          <w:p w:rsidR="001950DC" w:rsidRPr="00BD2D4E" w:rsidRDefault="001950DC">
            <w:pPr>
              <w:widowControl/>
              <w:spacing w:line="360" w:lineRule="auto"/>
              <w:ind w:firstLine="480"/>
              <w:rPr>
                <w:kern w:val="0"/>
                <w:sz w:val="24"/>
              </w:rPr>
            </w:pPr>
            <w:r w:rsidRPr="00BD2D4E">
              <w:rPr>
                <w:rFonts w:hint="eastAsia"/>
                <w:kern w:val="0"/>
                <w:sz w:val="24"/>
              </w:rPr>
              <w:t>（</w:t>
            </w:r>
            <w:r w:rsidRPr="00BD2D4E">
              <w:rPr>
                <w:kern w:val="0"/>
                <w:sz w:val="24"/>
              </w:rPr>
              <w:t>1</w:t>
            </w:r>
            <w:r w:rsidRPr="00BD2D4E">
              <w:rPr>
                <w:rFonts w:hint="eastAsia"/>
                <w:kern w:val="0"/>
                <w:sz w:val="24"/>
              </w:rPr>
              <w:t>）采用较先进、噪声较低的施工装备；</w:t>
            </w:r>
          </w:p>
          <w:p w:rsidR="001950DC" w:rsidRPr="00BD2D4E" w:rsidRDefault="001950DC">
            <w:pPr>
              <w:widowControl/>
              <w:spacing w:line="360" w:lineRule="auto"/>
              <w:ind w:firstLine="480"/>
              <w:rPr>
                <w:kern w:val="0"/>
                <w:sz w:val="24"/>
              </w:rPr>
            </w:pPr>
            <w:r w:rsidRPr="00BD2D4E">
              <w:rPr>
                <w:rFonts w:hint="eastAsia"/>
                <w:kern w:val="0"/>
                <w:sz w:val="24"/>
              </w:rPr>
              <w:t>（</w:t>
            </w:r>
            <w:r w:rsidRPr="00BD2D4E">
              <w:rPr>
                <w:kern w:val="0"/>
                <w:sz w:val="24"/>
              </w:rPr>
              <w:t>2</w:t>
            </w:r>
            <w:r w:rsidRPr="00BD2D4E">
              <w:rPr>
                <w:rFonts w:hint="eastAsia"/>
                <w:kern w:val="0"/>
                <w:sz w:val="24"/>
              </w:rPr>
              <w:t>）将噪声级大的工作尽量安排在白天，夜间进行噪声较小的施工；</w:t>
            </w:r>
          </w:p>
          <w:p w:rsidR="001950DC" w:rsidRPr="00BD2D4E" w:rsidRDefault="001950DC">
            <w:pPr>
              <w:widowControl/>
              <w:spacing w:line="360" w:lineRule="auto"/>
              <w:ind w:firstLine="480"/>
              <w:rPr>
                <w:kern w:val="0"/>
                <w:sz w:val="24"/>
              </w:rPr>
            </w:pPr>
            <w:r w:rsidRPr="00BD2D4E">
              <w:rPr>
                <w:rFonts w:hint="eastAsia"/>
                <w:kern w:val="0"/>
                <w:sz w:val="24"/>
              </w:rPr>
              <w:t>（</w:t>
            </w:r>
            <w:r w:rsidRPr="00BD2D4E">
              <w:rPr>
                <w:kern w:val="0"/>
                <w:sz w:val="24"/>
              </w:rPr>
              <w:t>3</w:t>
            </w:r>
            <w:r w:rsidRPr="00BD2D4E">
              <w:rPr>
                <w:rFonts w:hint="eastAsia"/>
                <w:kern w:val="0"/>
                <w:sz w:val="24"/>
              </w:rPr>
              <w:t>）在进行施工前需要在场地周围修筑围墙或围挡彩钢板，降低对周围声环境的影响。</w:t>
            </w:r>
          </w:p>
          <w:p w:rsidR="001950DC" w:rsidRPr="00BD2D4E" w:rsidRDefault="001950DC">
            <w:pPr>
              <w:widowControl/>
              <w:spacing w:line="360" w:lineRule="auto"/>
              <w:ind w:firstLine="480"/>
              <w:rPr>
                <w:b/>
                <w:kern w:val="0"/>
                <w:sz w:val="24"/>
              </w:rPr>
            </w:pPr>
            <w:r w:rsidRPr="00BD2D4E">
              <w:rPr>
                <w:b/>
                <w:kern w:val="0"/>
                <w:sz w:val="24"/>
              </w:rPr>
              <w:t>4</w:t>
            </w:r>
            <w:r w:rsidRPr="00BD2D4E">
              <w:rPr>
                <w:rFonts w:hint="eastAsia"/>
                <w:b/>
                <w:kern w:val="0"/>
                <w:sz w:val="24"/>
              </w:rPr>
              <w:t>、固体废物影响分析</w:t>
            </w:r>
          </w:p>
          <w:p w:rsidR="001950DC" w:rsidRPr="00BD2D4E" w:rsidRDefault="001950DC">
            <w:pPr>
              <w:widowControl/>
              <w:spacing w:line="360" w:lineRule="auto"/>
              <w:ind w:firstLine="480"/>
              <w:rPr>
                <w:kern w:val="0"/>
                <w:sz w:val="24"/>
              </w:rPr>
            </w:pPr>
            <w:r w:rsidRPr="00BD2D4E">
              <w:rPr>
                <w:rFonts w:hint="eastAsia"/>
                <w:kern w:val="0"/>
                <w:sz w:val="24"/>
              </w:rPr>
              <w:t>项目施工期产生的固体废物主要为建筑垃圾和少量的生活垃圾。建筑垃圾应定点堆存，送至环保指定地点处理；少量的生活垃圾不得与建筑垃圾混合，由环卫部门统一清运，避免对周围环境产生不良影响。</w:t>
            </w:r>
          </w:p>
          <w:p w:rsidR="001950DC" w:rsidRPr="00BD2D4E" w:rsidRDefault="001950DC">
            <w:pPr>
              <w:widowControl/>
              <w:spacing w:line="360" w:lineRule="auto"/>
              <w:ind w:firstLine="480"/>
              <w:rPr>
                <w:b/>
                <w:kern w:val="0"/>
                <w:sz w:val="24"/>
              </w:rPr>
            </w:pPr>
            <w:r w:rsidRPr="00BD2D4E">
              <w:rPr>
                <w:b/>
                <w:kern w:val="0"/>
                <w:sz w:val="24"/>
              </w:rPr>
              <w:t>5</w:t>
            </w:r>
            <w:r w:rsidRPr="00BD2D4E">
              <w:rPr>
                <w:rFonts w:hint="eastAsia"/>
                <w:b/>
                <w:kern w:val="0"/>
                <w:sz w:val="24"/>
              </w:rPr>
              <w:t>、土壤和生态环境影响分析</w:t>
            </w:r>
          </w:p>
          <w:p w:rsidR="001950DC" w:rsidRPr="00BD2D4E" w:rsidRDefault="001950DC">
            <w:pPr>
              <w:widowControl/>
              <w:spacing w:line="360" w:lineRule="auto"/>
              <w:ind w:firstLine="480"/>
              <w:rPr>
                <w:kern w:val="0"/>
                <w:sz w:val="24"/>
              </w:rPr>
            </w:pPr>
            <w:r w:rsidRPr="00BD2D4E">
              <w:rPr>
                <w:rFonts w:hint="eastAsia"/>
                <w:kern w:val="0"/>
                <w:sz w:val="24"/>
              </w:rPr>
              <w:t>本项目施工期无明显的地面开挖等施工行为，不会对土壤和生态环境造成较大影响。</w:t>
            </w:r>
          </w:p>
        </w:tc>
      </w:tr>
      <w:tr w:rsidR="001950DC" w:rsidRPr="00BD2D4E" w:rsidTr="00C37391">
        <w:trPr>
          <w:gridBefore w:val="1"/>
          <w:wBefore w:w="249" w:type="dxa"/>
          <w:trHeight w:val="12760"/>
          <w:jc w:val="center"/>
        </w:trPr>
        <w:tc>
          <w:tcPr>
            <w:tcW w:w="10099" w:type="dxa"/>
            <w:gridSpan w:val="5"/>
            <w:tcBorders>
              <w:top w:val="single" w:sz="4" w:space="0" w:color="auto"/>
              <w:left w:val="single" w:sz="4" w:space="0" w:color="auto"/>
              <w:bottom w:val="single" w:sz="4" w:space="0" w:color="auto"/>
              <w:right w:val="single" w:sz="4" w:space="0" w:color="auto"/>
            </w:tcBorders>
          </w:tcPr>
          <w:p w:rsidR="001950DC" w:rsidRPr="00BD2D4E" w:rsidRDefault="001950DC">
            <w:pPr>
              <w:widowControl/>
              <w:spacing w:line="360" w:lineRule="auto"/>
              <w:rPr>
                <w:rFonts w:eastAsia="黑体"/>
                <w:bCs/>
                <w:kern w:val="0"/>
                <w:sz w:val="24"/>
              </w:rPr>
            </w:pPr>
            <w:r w:rsidRPr="00BD2D4E">
              <w:rPr>
                <w:rFonts w:eastAsia="黑体" w:hint="eastAsia"/>
                <w:bCs/>
                <w:kern w:val="0"/>
                <w:sz w:val="24"/>
              </w:rPr>
              <w:lastRenderedPageBreak/>
              <w:t>二、运营期环境影响分析</w:t>
            </w:r>
          </w:p>
          <w:p w:rsidR="001950DC" w:rsidRPr="00BD2D4E" w:rsidRDefault="001950DC" w:rsidP="00BD2D4E">
            <w:pPr>
              <w:widowControl/>
              <w:spacing w:line="360" w:lineRule="auto"/>
              <w:ind w:firstLineChars="200" w:firstLine="482"/>
              <w:rPr>
                <w:b/>
                <w:bCs/>
                <w:kern w:val="0"/>
                <w:sz w:val="24"/>
              </w:rPr>
            </w:pPr>
            <w:r w:rsidRPr="00BD2D4E">
              <w:rPr>
                <w:b/>
                <w:bCs/>
                <w:kern w:val="0"/>
                <w:sz w:val="24"/>
              </w:rPr>
              <w:t>1</w:t>
            </w:r>
            <w:r w:rsidRPr="00BD2D4E">
              <w:rPr>
                <w:rFonts w:hint="eastAsia"/>
                <w:b/>
                <w:bCs/>
                <w:kern w:val="0"/>
                <w:sz w:val="24"/>
              </w:rPr>
              <w:t>、地表水环境影响</w:t>
            </w:r>
          </w:p>
          <w:p w:rsidR="001950DC" w:rsidRPr="00BD2D4E" w:rsidRDefault="001950DC" w:rsidP="00BD2D4E">
            <w:pPr>
              <w:widowControl/>
              <w:adjustRightInd w:val="0"/>
              <w:snapToGrid w:val="0"/>
              <w:spacing w:line="360" w:lineRule="auto"/>
              <w:ind w:firstLineChars="200" w:firstLine="482"/>
              <w:rPr>
                <w:b/>
                <w:bCs/>
                <w:kern w:val="0"/>
                <w:sz w:val="24"/>
              </w:rPr>
            </w:pPr>
            <w:r w:rsidRPr="00BD2D4E">
              <w:rPr>
                <w:rFonts w:ascii="宋体" w:hAnsi="宋体" w:cs="宋体" w:hint="eastAsia"/>
                <w:b/>
                <w:bCs/>
                <w:kern w:val="0"/>
                <w:sz w:val="24"/>
              </w:rPr>
              <w:t>（1）</w:t>
            </w:r>
            <w:r w:rsidRPr="00BD2D4E">
              <w:rPr>
                <w:rFonts w:hint="eastAsia"/>
                <w:b/>
                <w:bCs/>
                <w:kern w:val="0"/>
                <w:sz w:val="24"/>
              </w:rPr>
              <w:t>地表水环境影响评价等级判定</w:t>
            </w:r>
          </w:p>
          <w:p w:rsidR="001950DC" w:rsidRPr="00BD2D4E" w:rsidRDefault="001950DC" w:rsidP="00BD2D4E">
            <w:pPr>
              <w:widowControl/>
              <w:adjustRightInd w:val="0"/>
              <w:snapToGrid w:val="0"/>
              <w:spacing w:line="360" w:lineRule="auto"/>
              <w:ind w:firstLineChars="200" w:firstLine="480"/>
              <w:rPr>
                <w:bCs/>
                <w:kern w:val="0"/>
                <w:sz w:val="24"/>
              </w:rPr>
            </w:pPr>
            <w:r w:rsidRPr="00BD2D4E">
              <w:rPr>
                <w:rFonts w:hint="eastAsia"/>
                <w:bCs/>
                <w:kern w:val="0"/>
                <w:sz w:val="24"/>
              </w:rPr>
              <w:t>依据项目排放的污染物情况，按照《环境影响评价技术导则</w:t>
            </w:r>
            <w:r w:rsidRPr="00BD2D4E">
              <w:rPr>
                <w:bCs/>
                <w:kern w:val="0"/>
                <w:sz w:val="24"/>
              </w:rPr>
              <w:t xml:space="preserve"> </w:t>
            </w:r>
            <w:r w:rsidRPr="00BD2D4E">
              <w:rPr>
                <w:rFonts w:hint="eastAsia"/>
                <w:bCs/>
                <w:kern w:val="0"/>
                <w:sz w:val="24"/>
              </w:rPr>
              <w:t>地表水环境》（</w:t>
            </w:r>
            <w:r w:rsidRPr="00BD2D4E">
              <w:rPr>
                <w:bCs/>
                <w:kern w:val="0"/>
                <w:sz w:val="24"/>
              </w:rPr>
              <w:t>HJ2.3-2018</w:t>
            </w:r>
            <w:r w:rsidRPr="00BD2D4E">
              <w:rPr>
                <w:rFonts w:hint="eastAsia"/>
                <w:bCs/>
                <w:kern w:val="0"/>
                <w:sz w:val="24"/>
              </w:rPr>
              <w:t>）中“</w:t>
            </w:r>
            <w:r w:rsidRPr="00BD2D4E">
              <w:rPr>
                <w:bCs/>
                <w:kern w:val="0"/>
                <w:sz w:val="24"/>
              </w:rPr>
              <w:t xml:space="preserve">5.2 </w:t>
            </w:r>
            <w:r w:rsidRPr="00BD2D4E">
              <w:rPr>
                <w:rFonts w:hint="eastAsia"/>
                <w:bCs/>
                <w:kern w:val="0"/>
                <w:sz w:val="24"/>
              </w:rPr>
              <w:t>评价等级确定”来确定本项目地表水环境影响的评价等级。</w:t>
            </w:r>
          </w:p>
          <w:p w:rsidR="001950DC" w:rsidRPr="00BD2D4E" w:rsidRDefault="001950DC" w:rsidP="00BD2D4E">
            <w:pPr>
              <w:widowControl/>
              <w:adjustRightInd w:val="0"/>
              <w:snapToGrid w:val="0"/>
              <w:spacing w:line="360" w:lineRule="auto"/>
              <w:ind w:firstLineChars="200" w:firstLine="482"/>
              <w:jc w:val="center"/>
              <w:rPr>
                <w:b/>
                <w:bCs/>
                <w:kern w:val="0"/>
                <w:sz w:val="24"/>
              </w:rPr>
            </w:pPr>
            <w:r w:rsidRPr="00BD2D4E">
              <w:rPr>
                <w:rFonts w:hint="eastAsia"/>
                <w:b/>
                <w:bCs/>
                <w:kern w:val="0"/>
                <w:sz w:val="24"/>
              </w:rPr>
              <w:t>表</w:t>
            </w:r>
            <w:r w:rsidR="00E0735A">
              <w:rPr>
                <w:b/>
                <w:bCs/>
                <w:kern w:val="0"/>
                <w:sz w:val="24"/>
              </w:rPr>
              <w:t>31</w:t>
            </w:r>
            <w:r w:rsidRPr="00BD2D4E">
              <w:rPr>
                <w:b/>
                <w:bCs/>
                <w:kern w:val="0"/>
                <w:sz w:val="24"/>
              </w:rPr>
              <w:tab/>
            </w:r>
            <w:r w:rsidRPr="00BD2D4E">
              <w:rPr>
                <w:rFonts w:hint="eastAsia"/>
                <w:b/>
                <w:bCs/>
                <w:kern w:val="0"/>
                <w:sz w:val="24"/>
              </w:rPr>
              <w:t>水污染影响型建设项目评价等级判定</w:t>
            </w:r>
          </w:p>
          <w:tbl>
            <w:tblPr>
              <w:tblW w:w="9013"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2558"/>
              <w:gridCol w:w="2786"/>
              <w:gridCol w:w="3669"/>
            </w:tblGrid>
            <w:tr w:rsidR="001950DC" w:rsidRPr="00C86794" w:rsidTr="008D4CCF">
              <w:trPr>
                <w:trHeight w:val="371"/>
                <w:jc w:val="center"/>
              </w:trPr>
              <w:tc>
                <w:tcPr>
                  <w:tcW w:w="2558" w:type="dxa"/>
                  <w:vMerge w:val="restart"/>
                  <w:tcBorders>
                    <w:top w:val="single" w:sz="12" w:space="0" w:color="000000"/>
                    <w:left w:val="single" w:sz="12" w:space="0" w:color="000000"/>
                    <w:bottom w:val="single" w:sz="6" w:space="0" w:color="000000"/>
                    <w:right w:val="single" w:sz="6" w:space="0" w:color="000000"/>
                  </w:tcBorders>
                </w:tcPr>
                <w:p w:rsidR="001950DC" w:rsidRPr="00C86794" w:rsidRDefault="001950DC">
                  <w:pPr>
                    <w:pStyle w:val="TableParagraph"/>
                    <w:spacing w:before="6"/>
                    <w:rPr>
                      <w:rFonts w:ascii="黑体"/>
                      <w:b/>
                      <w:sz w:val="21"/>
                      <w:szCs w:val="21"/>
                      <w:lang w:eastAsia="zh-CN"/>
                    </w:rPr>
                  </w:pPr>
                </w:p>
                <w:p w:rsidR="001950DC" w:rsidRPr="00C86794" w:rsidRDefault="001950DC">
                  <w:pPr>
                    <w:pStyle w:val="TableParagraph"/>
                    <w:ind w:left="837" w:right="830"/>
                    <w:jc w:val="center"/>
                    <w:rPr>
                      <w:b/>
                      <w:sz w:val="21"/>
                      <w:szCs w:val="21"/>
                    </w:rPr>
                  </w:pPr>
                  <w:r w:rsidRPr="00C86794">
                    <w:rPr>
                      <w:rFonts w:hint="eastAsia"/>
                      <w:b/>
                      <w:sz w:val="21"/>
                      <w:szCs w:val="21"/>
                    </w:rPr>
                    <w:t>评价等级</w:t>
                  </w:r>
                </w:p>
              </w:tc>
              <w:tc>
                <w:tcPr>
                  <w:tcW w:w="6455" w:type="dxa"/>
                  <w:gridSpan w:val="2"/>
                  <w:tcBorders>
                    <w:top w:val="single" w:sz="12" w:space="0" w:color="000000"/>
                    <w:left w:val="single" w:sz="6" w:space="0" w:color="000000"/>
                    <w:bottom w:val="single" w:sz="6" w:space="0" w:color="000000"/>
                    <w:right w:val="single" w:sz="12" w:space="0" w:color="000000"/>
                  </w:tcBorders>
                  <w:hideMark/>
                </w:tcPr>
                <w:p w:rsidR="001950DC" w:rsidRPr="00C86794" w:rsidRDefault="001950DC">
                  <w:pPr>
                    <w:pStyle w:val="TableParagraph"/>
                    <w:spacing w:before="50"/>
                    <w:ind w:left="2788" w:right="2777"/>
                    <w:jc w:val="center"/>
                    <w:rPr>
                      <w:b/>
                      <w:sz w:val="21"/>
                      <w:szCs w:val="21"/>
                    </w:rPr>
                  </w:pPr>
                  <w:r w:rsidRPr="00C86794">
                    <w:rPr>
                      <w:rFonts w:hint="eastAsia"/>
                      <w:b/>
                      <w:sz w:val="21"/>
                      <w:szCs w:val="21"/>
                    </w:rPr>
                    <w:t>判定依据</w:t>
                  </w:r>
                </w:p>
              </w:tc>
            </w:tr>
            <w:tr w:rsidR="001950DC" w:rsidRPr="00C86794" w:rsidTr="008D4CCF">
              <w:trPr>
                <w:trHeight w:val="361"/>
                <w:jc w:val="center"/>
              </w:trPr>
              <w:tc>
                <w:tcPr>
                  <w:tcW w:w="0" w:type="auto"/>
                  <w:vMerge/>
                  <w:tcBorders>
                    <w:top w:val="single" w:sz="12" w:space="0" w:color="000000"/>
                    <w:left w:val="single" w:sz="12" w:space="0" w:color="000000"/>
                    <w:bottom w:val="single" w:sz="6" w:space="0" w:color="000000"/>
                    <w:right w:val="single" w:sz="6" w:space="0" w:color="000000"/>
                  </w:tcBorders>
                  <w:vAlign w:val="center"/>
                  <w:hideMark/>
                </w:tcPr>
                <w:p w:rsidR="001950DC" w:rsidRPr="00C86794" w:rsidRDefault="001950DC">
                  <w:pPr>
                    <w:widowControl/>
                    <w:jc w:val="left"/>
                    <w:rPr>
                      <w:rFonts w:ascii="宋体" w:hAnsi="宋体" w:cs="宋体"/>
                      <w:b/>
                      <w:kern w:val="0"/>
                      <w:szCs w:val="21"/>
                      <w:lang w:eastAsia="en-US"/>
                    </w:rPr>
                  </w:pPr>
                </w:p>
              </w:tc>
              <w:tc>
                <w:tcPr>
                  <w:tcW w:w="2786" w:type="dxa"/>
                  <w:tcBorders>
                    <w:top w:val="single" w:sz="6" w:space="0" w:color="000000"/>
                    <w:left w:val="single" w:sz="6" w:space="0" w:color="000000"/>
                    <w:bottom w:val="single" w:sz="6" w:space="0" w:color="000000"/>
                    <w:right w:val="single" w:sz="6" w:space="0" w:color="000000"/>
                  </w:tcBorders>
                  <w:hideMark/>
                </w:tcPr>
                <w:p w:rsidR="001950DC" w:rsidRPr="00C86794" w:rsidRDefault="001950DC">
                  <w:pPr>
                    <w:pStyle w:val="TableParagraph"/>
                    <w:spacing w:before="45"/>
                    <w:ind w:left="952" w:right="942"/>
                    <w:jc w:val="center"/>
                    <w:rPr>
                      <w:b/>
                      <w:sz w:val="21"/>
                      <w:szCs w:val="21"/>
                    </w:rPr>
                  </w:pPr>
                  <w:r w:rsidRPr="00C86794">
                    <w:rPr>
                      <w:rFonts w:hint="eastAsia"/>
                      <w:b/>
                      <w:sz w:val="21"/>
                      <w:szCs w:val="21"/>
                    </w:rPr>
                    <w:t>排放方式</w:t>
                  </w:r>
                </w:p>
              </w:tc>
              <w:tc>
                <w:tcPr>
                  <w:tcW w:w="3669" w:type="dxa"/>
                  <w:tcBorders>
                    <w:top w:val="single" w:sz="6" w:space="0" w:color="000000"/>
                    <w:left w:val="single" w:sz="6" w:space="0" w:color="000000"/>
                    <w:bottom w:val="single" w:sz="6" w:space="0" w:color="000000"/>
                    <w:right w:val="single" w:sz="12" w:space="0" w:color="000000"/>
                  </w:tcBorders>
                  <w:hideMark/>
                </w:tcPr>
                <w:p w:rsidR="001950DC" w:rsidRPr="00C86794" w:rsidRDefault="001950DC">
                  <w:pPr>
                    <w:pStyle w:val="TableParagraph"/>
                    <w:spacing w:line="273" w:lineRule="exact"/>
                    <w:ind w:left="11"/>
                    <w:jc w:val="center"/>
                    <w:rPr>
                      <w:b/>
                      <w:sz w:val="21"/>
                      <w:szCs w:val="21"/>
                      <w:lang w:eastAsia="zh-CN"/>
                    </w:rPr>
                  </w:pPr>
                  <w:r w:rsidRPr="00C86794">
                    <w:rPr>
                      <w:rFonts w:hint="eastAsia"/>
                      <w:b/>
                      <w:sz w:val="21"/>
                      <w:szCs w:val="21"/>
                      <w:lang w:eastAsia="zh-CN"/>
                    </w:rPr>
                    <w:t>废水排放量Q/（m</w:t>
                  </w:r>
                  <w:r w:rsidRPr="00C86794">
                    <w:rPr>
                      <w:rFonts w:hint="eastAsia"/>
                      <w:b/>
                      <w:position w:val="11"/>
                      <w:sz w:val="21"/>
                      <w:szCs w:val="21"/>
                      <w:lang w:eastAsia="zh-CN"/>
                    </w:rPr>
                    <w:t>3</w:t>
                  </w:r>
                  <w:r w:rsidRPr="00C86794">
                    <w:rPr>
                      <w:rFonts w:hint="eastAsia"/>
                      <w:b/>
                      <w:sz w:val="21"/>
                      <w:szCs w:val="21"/>
                      <w:lang w:eastAsia="zh-CN"/>
                    </w:rPr>
                    <w:t>/d）</w:t>
                  </w:r>
                </w:p>
              </w:tc>
            </w:tr>
            <w:tr w:rsidR="001950DC" w:rsidRPr="00C86794" w:rsidTr="008D4CCF">
              <w:trPr>
                <w:trHeight w:val="374"/>
                <w:jc w:val="center"/>
              </w:trPr>
              <w:tc>
                <w:tcPr>
                  <w:tcW w:w="2558" w:type="dxa"/>
                  <w:tcBorders>
                    <w:top w:val="single" w:sz="6" w:space="0" w:color="000000"/>
                    <w:left w:val="single" w:sz="12" w:space="0" w:color="000000"/>
                    <w:bottom w:val="single" w:sz="6" w:space="0" w:color="000000"/>
                    <w:right w:val="single" w:sz="6" w:space="0" w:color="000000"/>
                  </w:tcBorders>
                  <w:hideMark/>
                </w:tcPr>
                <w:p w:rsidR="001950DC" w:rsidRPr="00C86794" w:rsidRDefault="001950DC">
                  <w:pPr>
                    <w:pStyle w:val="TableParagraph"/>
                    <w:spacing w:before="52"/>
                    <w:ind w:left="837" w:right="830"/>
                    <w:jc w:val="center"/>
                    <w:rPr>
                      <w:sz w:val="21"/>
                      <w:szCs w:val="21"/>
                      <w:lang w:eastAsia="zh-CN"/>
                    </w:rPr>
                  </w:pPr>
                  <w:r w:rsidRPr="00C86794">
                    <w:rPr>
                      <w:rFonts w:hint="eastAsia"/>
                      <w:sz w:val="21"/>
                      <w:szCs w:val="21"/>
                      <w:lang w:eastAsia="zh-CN"/>
                    </w:rPr>
                    <w:t>一级</w:t>
                  </w:r>
                </w:p>
              </w:tc>
              <w:tc>
                <w:tcPr>
                  <w:tcW w:w="2786" w:type="dxa"/>
                  <w:tcBorders>
                    <w:top w:val="single" w:sz="6" w:space="0" w:color="000000"/>
                    <w:left w:val="single" w:sz="6" w:space="0" w:color="000000"/>
                    <w:bottom w:val="single" w:sz="6" w:space="0" w:color="000000"/>
                    <w:right w:val="single" w:sz="6" w:space="0" w:color="000000"/>
                  </w:tcBorders>
                  <w:hideMark/>
                </w:tcPr>
                <w:p w:rsidR="001950DC" w:rsidRPr="00C86794" w:rsidRDefault="001950DC">
                  <w:pPr>
                    <w:pStyle w:val="TableParagraph"/>
                    <w:spacing w:before="52"/>
                    <w:ind w:left="952" w:right="942"/>
                    <w:jc w:val="center"/>
                    <w:rPr>
                      <w:sz w:val="21"/>
                      <w:szCs w:val="21"/>
                      <w:lang w:eastAsia="zh-CN"/>
                    </w:rPr>
                  </w:pPr>
                  <w:r w:rsidRPr="00C86794">
                    <w:rPr>
                      <w:rFonts w:hint="eastAsia"/>
                      <w:sz w:val="21"/>
                      <w:szCs w:val="21"/>
                      <w:lang w:eastAsia="zh-CN"/>
                    </w:rPr>
                    <w:t>直接排放</w:t>
                  </w:r>
                </w:p>
              </w:tc>
              <w:tc>
                <w:tcPr>
                  <w:tcW w:w="3669" w:type="dxa"/>
                  <w:tcBorders>
                    <w:top w:val="single" w:sz="6" w:space="0" w:color="000000"/>
                    <w:left w:val="single" w:sz="6" w:space="0" w:color="000000"/>
                    <w:bottom w:val="single" w:sz="6" w:space="0" w:color="000000"/>
                    <w:right w:val="single" w:sz="12" w:space="0" w:color="000000"/>
                  </w:tcBorders>
                  <w:hideMark/>
                </w:tcPr>
                <w:p w:rsidR="001950DC" w:rsidRPr="00C86794" w:rsidRDefault="001950DC">
                  <w:pPr>
                    <w:pStyle w:val="TableParagraph"/>
                    <w:tabs>
                      <w:tab w:val="left" w:pos="1270"/>
                    </w:tabs>
                    <w:spacing w:before="42"/>
                    <w:ind w:left="10"/>
                    <w:jc w:val="center"/>
                    <w:rPr>
                      <w:rFonts w:ascii="Times New Roman" w:hAnsi="Times New Roman" w:cs="Times New Roman"/>
                      <w:sz w:val="21"/>
                      <w:szCs w:val="21"/>
                      <w:lang w:eastAsia="zh-CN"/>
                    </w:rPr>
                  </w:pPr>
                  <w:r w:rsidRPr="00C86794">
                    <w:rPr>
                      <w:rFonts w:ascii="Times New Roman" w:hAnsi="Times New Roman" w:cs="Times New Roman"/>
                      <w:sz w:val="21"/>
                      <w:szCs w:val="21"/>
                      <w:lang w:eastAsia="zh-CN"/>
                    </w:rPr>
                    <w:t>Q≥20000</w:t>
                  </w:r>
                  <w:r w:rsidRPr="00C86794">
                    <w:rPr>
                      <w:rFonts w:ascii="Times New Roman" w:hAnsi="Times New Roman" w:cs="Times New Roman" w:hint="eastAsia"/>
                      <w:spacing w:val="-2"/>
                      <w:sz w:val="21"/>
                      <w:szCs w:val="21"/>
                      <w:lang w:eastAsia="zh-CN"/>
                    </w:rPr>
                    <w:t>或</w:t>
                  </w:r>
                  <w:r w:rsidRPr="00C86794">
                    <w:rPr>
                      <w:rFonts w:ascii="Times New Roman" w:hAnsi="Times New Roman" w:cs="Times New Roman"/>
                      <w:spacing w:val="-2"/>
                      <w:sz w:val="21"/>
                      <w:szCs w:val="21"/>
                      <w:lang w:eastAsia="zh-CN"/>
                    </w:rPr>
                    <w:t xml:space="preserve"> </w:t>
                  </w:r>
                  <w:r w:rsidRPr="00C86794">
                    <w:rPr>
                      <w:rFonts w:ascii="Times New Roman" w:hAnsi="Times New Roman" w:cs="Times New Roman"/>
                      <w:sz w:val="21"/>
                      <w:szCs w:val="21"/>
                      <w:lang w:eastAsia="zh-CN"/>
                    </w:rPr>
                    <w:t>W≥600000</w:t>
                  </w:r>
                </w:p>
              </w:tc>
            </w:tr>
            <w:tr w:rsidR="001950DC" w:rsidRPr="00C86794" w:rsidTr="008D4CCF">
              <w:trPr>
                <w:trHeight w:val="364"/>
                <w:jc w:val="center"/>
              </w:trPr>
              <w:tc>
                <w:tcPr>
                  <w:tcW w:w="2558" w:type="dxa"/>
                  <w:tcBorders>
                    <w:top w:val="single" w:sz="6" w:space="0" w:color="000000"/>
                    <w:left w:val="single" w:sz="12" w:space="0" w:color="000000"/>
                    <w:bottom w:val="single" w:sz="6" w:space="0" w:color="000000"/>
                    <w:right w:val="single" w:sz="6" w:space="0" w:color="000000"/>
                  </w:tcBorders>
                  <w:hideMark/>
                </w:tcPr>
                <w:p w:rsidR="001950DC" w:rsidRPr="00C86794" w:rsidRDefault="001950DC">
                  <w:pPr>
                    <w:pStyle w:val="TableParagraph"/>
                    <w:spacing w:before="47"/>
                    <w:ind w:left="837" w:right="830"/>
                    <w:jc w:val="center"/>
                    <w:rPr>
                      <w:sz w:val="21"/>
                      <w:szCs w:val="21"/>
                      <w:lang w:eastAsia="zh-CN"/>
                    </w:rPr>
                  </w:pPr>
                  <w:r w:rsidRPr="00C86794">
                    <w:rPr>
                      <w:rFonts w:hint="eastAsia"/>
                      <w:sz w:val="21"/>
                      <w:szCs w:val="21"/>
                      <w:lang w:eastAsia="zh-CN"/>
                    </w:rPr>
                    <w:t>二级</w:t>
                  </w:r>
                </w:p>
              </w:tc>
              <w:tc>
                <w:tcPr>
                  <w:tcW w:w="2786" w:type="dxa"/>
                  <w:tcBorders>
                    <w:top w:val="single" w:sz="6" w:space="0" w:color="000000"/>
                    <w:left w:val="single" w:sz="6" w:space="0" w:color="000000"/>
                    <w:bottom w:val="single" w:sz="6" w:space="0" w:color="000000"/>
                    <w:right w:val="single" w:sz="6" w:space="0" w:color="000000"/>
                  </w:tcBorders>
                  <w:hideMark/>
                </w:tcPr>
                <w:p w:rsidR="001950DC" w:rsidRPr="00C86794" w:rsidRDefault="001950DC">
                  <w:pPr>
                    <w:pStyle w:val="TableParagraph"/>
                    <w:spacing w:before="47"/>
                    <w:ind w:left="952" w:right="942"/>
                    <w:jc w:val="center"/>
                    <w:rPr>
                      <w:sz w:val="21"/>
                      <w:szCs w:val="21"/>
                      <w:lang w:eastAsia="zh-CN"/>
                    </w:rPr>
                  </w:pPr>
                  <w:r w:rsidRPr="00C86794">
                    <w:rPr>
                      <w:rFonts w:hint="eastAsia"/>
                      <w:sz w:val="21"/>
                      <w:szCs w:val="21"/>
                      <w:lang w:eastAsia="zh-CN"/>
                    </w:rPr>
                    <w:t>直接排放</w:t>
                  </w:r>
                </w:p>
              </w:tc>
              <w:tc>
                <w:tcPr>
                  <w:tcW w:w="3669" w:type="dxa"/>
                  <w:tcBorders>
                    <w:top w:val="single" w:sz="6" w:space="0" w:color="000000"/>
                    <w:left w:val="single" w:sz="6" w:space="0" w:color="000000"/>
                    <w:bottom w:val="single" w:sz="6" w:space="0" w:color="000000"/>
                    <w:right w:val="single" w:sz="12" w:space="0" w:color="000000"/>
                  </w:tcBorders>
                  <w:hideMark/>
                </w:tcPr>
                <w:p w:rsidR="001950DC" w:rsidRPr="00C86794" w:rsidRDefault="001950DC">
                  <w:pPr>
                    <w:pStyle w:val="TableParagraph"/>
                    <w:spacing w:before="47"/>
                    <w:ind w:left="9"/>
                    <w:jc w:val="center"/>
                    <w:rPr>
                      <w:rFonts w:ascii="Times New Roman" w:hAnsi="Times New Roman" w:cs="Times New Roman"/>
                      <w:sz w:val="21"/>
                      <w:szCs w:val="21"/>
                      <w:lang w:eastAsia="zh-CN"/>
                    </w:rPr>
                  </w:pPr>
                  <w:r w:rsidRPr="00C86794">
                    <w:rPr>
                      <w:rFonts w:ascii="Times New Roman" w:hAnsi="Times New Roman" w:cs="Times New Roman" w:hint="eastAsia"/>
                      <w:sz w:val="21"/>
                      <w:szCs w:val="21"/>
                      <w:lang w:eastAsia="zh-CN"/>
                    </w:rPr>
                    <w:t>其他</w:t>
                  </w:r>
                </w:p>
              </w:tc>
            </w:tr>
            <w:tr w:rsidR="001950DC" w:rsidRPr="00C86794" w:rsidTr="008D4CCF">
              <w:trPr>
                <w:trHeight w:val="364"/>
                <w:jc w:val="center"/>
              </w:trPr>
              <w:tc>
                <w:tcPr>
                  <w:tcW w:w="2558" w:type="dxa"/>
                  <w:tcBorders>
                    <w:top w:val="single" w:sz="6" w:space="0" w:color="000000"/>
                    <w:left w:val="single" w:sz="12" w:space="0" w:color="000000"/>
                    <w:bottom w:val="single" w:sz="6" w:space="0" w:color="000000"/>
                    <w:right w:val="single" w:sz="6" w:space="0" w:color="000000"/>
                  </w:tcBorders>
                  <w:hideMark/>
                </w:tcPr>
                <w:p w:rsidR="001950DC" w:rsidRPr="00C86794" w:rsidRDefault="001950DC">
                  <w:pPr>
                    <w:pStyle w:val="TableParagraph"/>
                    <w:spacing w:before="46"/>
                    <w:ind w:left="837" w:right="828"/>
                    <w:jc w:val="center"/>
                    <w:rPr>
                      <w:sz w:val="21"/>
                      <w:szCs w:val="21"/>
                      <w:lang w:eastAsia="zh-CN"/>
                    </w:rPr>
                  </w:pPr>
                  <w:r w:rsidRPr="00C86794">
                    <w:rPr>
                      <w:rFonts w:hint="eastAsia"/>
                      <w:sz w:val="21"/>
                      <w:szCs w:val="21"/>
                      <w:lang w:eastAsia="zh-CN"/>
                    </w:rPr>
                    <w:t>三级 A</w:t>
                  </w:r>
                </w:p>
              </w:tc>
              <w:tc>
                <w:tcPr>
                  <w:tcW w:w="2786" w:type="dxa"/>
                  <w:tcBorders>
                    <w:top w:val="single" w:sz="6" w:space="0" w:color="000000"/>
                    <w:left w:val="single" w:sz="6" w:space="0" w:color="000000"/>
                    <w:bottom w:val="single" w:sz="6" w:space="0" w:color="000000"/>
                    <w:right w:val="single" w:sz="6" w:space="0" w:color="000000"/>
                  </w:tcBorders>
                  <w:hideMark/>
                </w:tcPr>
                <w:p w:rsidR="001950DC" w:rsidRPr="00C86794" w:rsidRDefault="001950DC">
                  <w:pPr>
                    <w:pStyle w:val="TableParagraph"/>
                    <w:spacing w:before="46"/>
                    <w:ind w:left="952" w:right="942"/>
                    <w:jc w:val="center"/>
                    <w:rPr>
                      <w:sz w:val="21"/>
                      <w:szCs w:val="21"/>
                      <w:lang w:eastAsia="zh-CN"/>
                    </w:rPr>
                  </w:pPr>
                  <w:r w:rsidRPr="00C86794">
                    <w:rPr>
                      <w:rFonts w:hint="eastAsia"/>
                      <w:sz w:val="21"/>
                      <w:szCs w:val="21"/>
                      <w:lang w:eastAsia="zh-CN"/>
                    </w:rPr>
                    <w:t>直接排放</w:t>
                  </w:r>
                </w:p>
              </w:tc>
              <w:tc>
                <w:tcPr>
                  <w:tcW w:w="3669" w:type="dxa"/>
                  <w:tcBorders>
                    <w:top w:val="single" w:sz="6" w:space="0" w:color="000000"/>
                    <w:left w:val="single" w:sz="6" w:space="0" w:color="000000"/>
                    <w:bottom w:val="single" w:sz="6" w:space="0" w:color="000000"/>
                    <w:right w:val="single" w:sz="12" w:space="0" w:color="000000"/>
                  </w:tcBorders>
                  <w:hideMark/>
                </w:tcPr>
                <w:p w:rsidR="001950DC" w:rsidRPr="00C86794" w:rsidRDefault="001950DC">
                  <w:pPr>
                    <w:pStyle w:val="TableParagraph"/>
                    <w:tabs>
                      <w:tab w:val="left" w:pos="1059"/>
                    </w:tabs>
                    <w:spacing w:before="36"/>
                    <w:ind w:left="10"/>
                    <w:jc w:val="center"/>
                    <w:rPr>
                      <w:rFonts w:ascii="Times New Roman" w:hAnsi="Times New Roman" w:cs="Times New Roman"/>
                      <w:sz w:val="21"/>
                      <w:szCs w:val="21"/>
                      <w:lang w:eastAsia="zh-CN"/>
                    </w:rPr>
                  </w:pPr>
                  <w:r w:rsidRPr="00C86794">
                    <w:rPr>
                      <w:rFonts w:ascii="Times New Roman" w:hAnsi="Times New Roman" w:cs="Times New Roman"/>
                      <w:sz w:val="21"/>
                      <w:szCs w:val="21"/>
                      <w:lang w:eastAsia="zh-CN"/>
                    </w:rPr>
                    <w:t>Q</w:t>
                  </w:r>
                  <w:r w:rsidRPr="00C86794">
                    <w:rPr>
                      <w:rFonts w:ascii="Times New Roman" w:hAnsi="Times New Roman" w:cs="Times New Roman" w:hint="eastAsia"/>
                      <w:sz w:val="21"/>
                      <w:szCs w:val="21"/>
                      <w:lang w:eastAsia="zh-CN"/>
                    </w:rPr>
                    <w:t>＜</w:t>
                  </w:r>
                  <w:r w:rsidRPr="00C86794">
                    <w:rPr>
                      <w:rFonts w:ascii="Times New Roman" w:hAnsi="Times New Roman" w:cs="Times New Roman"/>
                      <w:sz w:val="21"/>
                      <w:szCs w:val="21"/>
                      <w:lang w:eastAsia="zh-CN"/>
                    </w:rPr>
                    <w:t>200</w:t>
                  </w:r>
                  <w:r w:rsidRPr="00C86794">
                    <w:rPr>
                      <w:rFonts w:ascii="Times New Roman" w:hAnsi="Times New Roman" w:cs="Times New Roman" w:hint="eastAsia"/>
                      <w:sz w:val="21"/>
                      <w:szCs w:val="21"/>
                      <w:lang w:eastAsia="zh-CN"/>
                    </w:rPr>
                    <w:t>且</w:t>
                  </w:r>
                  <w:r w:rsidRPr="00C86794">
                    <w:rPr>
                      <w:rFonts w:ascii="Times New Roman" w:hAnsi="Times New Roman" w:cs="Times New Roman"/>
                      <w:sz w:val="21"/>
                      <w:szCs w:val="21"/>
                      <w:lang w:eastAsia="zh-CN"/>
                    </w:rPr>
                    <w:t xml:space="preserve"> W</w:t>
                  </w:r>
                  <w:r w:rsidRPr="00C86794">
                    <w:rPr>
                      <w:rFonts w:ascii="Times New Roman" w:hAnsi="Times New Roman" w:cs="Times New Roman" w:hint="eastAsia"/>
                      <w:sz w:val="21"/>
                      <w:szCs w:val="21"/>
                      <w:lang w:eastAsia="zh-CN"/>
                    </w:rPr>
                    <w:t>＜</w:t>
                  </w:r>
                  <w:r w:rsidRPr="00C86794">
                    <w:rPr>
                      <w:rFonts w:ascii="Times New Roman" w:hAnsi="Times New Roman" w:cs="Times New Roman"/>
                      <w:sz w:val="21"/>
                      <w:szCs w:val="21"/>
                      <w:lang w:eastAsia="zh-CN"/>
                    </w:rPr>
                    <w:t>6000</w:t>
                  </w:r>
                </w:p>
              </w:tc>
            </w:tr>
            <w:tr w:rsidR="001950DC" w:rsidRPr="00C86794" w:rsidTr="008D4CCF">
              <w:trPr>
                <w:trHeight w:val="327"/>
                <w:jc w:val="center"/>
              </w:trPr>
              <w:tc>
                <w:tcPr>
                  <w:tcW w:w="2558" w:type="dxa"/>
                  <w:tcBorders>
                    <w:top w:val="single" w:sz="6" w:space="0" w:color="000000"/>
                    <w:left w:val="single" w:sz="12" w:space="0" w:color="000000"/>
                    <w:bottom w:val="single" w:sz="12" w:space="0" w:color="000000"/>
                    <w:right w:val="single" w:sz="6" w:space="0" w:color="000000"/>
                  </w:tcBorders>
                  <w:hideMark/>
                </w:tcPr>
                <w:p w:rsidR="001950DC" w:rsidRPr="00C86794" w:rsidRDefault="001950DC">
                  <w:pPr>
                    <w:pStyle w:val="TableParagraph"/>
                    <w:spacing w:before="28"/>
                    <w:ind w:left="837" w:right="828"/>
                    <w:jc w:val="center"/>
                    <w:rPr>
                      <w:b/>
                      <w:sz w:val="21"/>
                      <w:szCs w:val="21"/>
                      <w:lang w:eastAsia="zh-CN"/>
                    </w:rPr>
                  </w:pPr>
                  <w:r w:rsidRPr="00C86794">
                    <w:rPr>
                      <w:rFonts w:hint="eastAsia"/>
                      <w:b/>
                      <w:sz w:val="21"/>
                      <w:szCs w:val="21"/>
                      <w:lang w:eastAsia="zh-CN"/>
                    </w:rPr>
                    <w:t>三级 B</w:t>
                  </w:r>
                </w:p>
              </w:tc>
              <w:tc>
                <w:tcPr>
                  <w:tcW w:w="2786" w:type="dxa"/>
                  <w:tcBorders>
                    <w:top w:val="single" w:sz="6" w:space="0" w:color="000000"/>
                    <w:left w:val="single" w:sz="6" w:space="0" w:color="000000"/>
                    <w:bottom w:val="single" w:sz="12" w:space="0" w:color="000000"/>
                    <w:right w:val="single" w:sz="6" w:space="0" w:color="000000"/>
                  </w:tcBorders>
                  <w:hideMark/>
                </w:tcPr>
                <w:p w:rsidR="001950DC" w:rsidRPr="00C86794" w:rsidRDefault="001950DC">
                  <w:pPr>
                    <w:pStyle w:val="TableParagraph"/>
                    <w:spacing w:before="28"/>
                    <w:ind w:left="953" w:right="942"/>
                    <w:jc w:val="center"/>
                    <w:rPr>
                      <w:sz w:val="21"/>
                      <w:szCs w:val="21"/>
                      <w:lang w:eastAsia="zh-CN"/>
                    </w:rPr>
                  </w:pPr>
                  <w:r w:rsidRPr="00C86794">
                    <w:rPr>
                      <w:rFonts w:hint="eastAsia"/>
                      <w:sz w:val="21"/>
                      <w:szCs w:val="21"/>
                      <w:lang w:eastAsia="zh-CN"/>
                    </w:rPr>
                    <w:t>间接排放</w:t>
                  </w:r>
                </w:p>
              </w:tc>
              <w:tc>
                <w:tcPr>
                  <w:tcW w:w="3669" w:type="dxa"/>
                  <w:tcBorders>
                    <w:top w:val="single" w:sz="6" w:space="0" w:color="000000"/>
                    <w:left w:val="single" w:sz="6" w:space="0" w:color="000000"/>
                    <w:bottom w:val="single" w:sz="12" w:space="0" w:color="000000"/>
                    <w:right w:val="single" w:sz="12" w:space="0" w:color="000000"/>
                  </w:tcBorders>
                  <w:hideMark/>
                </w:tcPr>
                <w:p w:rsidR="001950DC" w:rsidRPr="00C86794" w:rsidRDefault="001950DC">
                  <w:pPr>
                    <w:pStyle w:val="TableParagraph"/>
                    <w:spacing w:before="28"/>
                    <w:ind w:left="10"/>
                    <w:jc w:val="center"/>
                    <w:rPr>
                      <w:sz w:val="21"/>
                      <w:szCs w:val="21"/>
                      <w:lang w:eastAsia="zh-CN"/>
                    </w:rPr>
                  </w:pPr>
                  <w:r w:rsidRPr="00C86794">
                    <w:rPr>
                      <w:rFonts w:hint="eastAsia"/>
                      <w:sz w:val="21"/>
                      <w:szCs w:val="21"/>
                      <w:lang w:eastAsia="zh-CN"/>
                    </w:rPr>
                    <w:t>—</w:t>
                  </w:r>
                </w:p>
              </w:tc>
            </w:tr>
          </w:tbl>
          <w:p w:rsidR="001950DC" w:rsidRPr="00BD2D4E" w:rsidRDefault="001950DC" w:rsidP="00BD2D4E">
            <w:pPr>
              <w:widowControl/>
              <w:adjustRightInd w:val="0"/>
              <w:snapToGrid w:val="0"/>
              <w:spacing w:line="360" w:lineRule="auto"/>
              <w:ind w:firstLineChars="200" w:firstLine="480"/>
              <w:rPr>
                <w:bCs/>
                <w:kern w:val="0"/>
                <w:sz w:val="24"/>
              </w:rPr>
            </w:pPr>
            <w:r w:rsidRPr="00BD2D4E">
              <w:rPr>
                <w:rFonts w:hint="eastAsia"/>
                <w:bCs/>
                <w:kern w:val="0"/>
                <w:sz w:val="24"/>
              </w:rPr>
              <w:t>拟建项目无生产废水产生，不新增生活污水，无废水排放到外环境，按</w:t>
            </w:r>
            <w:r w:rsidRPr="00BD2D4E">
              <w:rPr>
                <w:rFonts w:hint="eastAsia"/>
                <w:b/>
                <w:bCs/>
                <w:kern w:val="0"/>
                <w:sz w:val="24"/>
              </w:rPr>
              <w:t>三级</w:t>
            </w:r>
            <w:r w:rsidRPr="00BD2D4E">
              <w:rPr>
                <w:b/>
                <w:bCs/>
                <w:kern w:val="0"/>
                <w:sz w:val="24"/>
              </w:rPr>
              <w:t xml:space="preserve"> B</w:t>
            </w:r>
            <w:r w:rsidRPr="00BD2D4E">
              <w:rPr>
                <w:bCs/>
                <w:kern w:val="0"/>
                <w:sz w:val="24"/>
              </w:rPr>
              <w:t xml:space="preserve"> </w:t>
            </w:r>
            <w:r w:rsidRPr="00BD2D4E">
              <w:rPr>
                <w:rFonts w:hint="eastAsia"/>
                <w:bCs/>
                <w:kern w:val="0"/>
                <w:sz w:val="24"/>
              </w:rPr>
              <w:t>评价。</w:t>
            </w:r>
          </w:p>
          <w:p w:rsidR="001950DC" w:rsidRPr="00BD2D4E" w:rsidRDefault="001950DC" w:rsidP="00BD2D4E">
            <w:pPr>
              <w:widowControl/>
              <w:adjustRightInd w:val="0"/>
              <w:snapToGrid w:val="0"/>
              <w:spacing w:line="360" w:lineRule="auto"/>
              <w:ind w:firstLineChars="200" w:firstLine="482"/>
              <w:rPr>
                <w:b/>
                <w:bCs/>
                <w:kern w:val="0"/>
                <w:sz w:val="24"/>
              </w:rPr>
            </w:pPr>
            <w:r w:rsidRPr="00BD2D4E">
              <w:rPr>
                <w:rFonts w:ascii="宋体" w:hAnsi="宋体" w:cs="宋体" w:hint="eastAsia"/>
                <w:b/>
                <w:bCs/>
                <w:kern w:val="0"/>
                <w:sz w:val="24"/>
              </w:rPr>
              <w:t>（2）</w:t>
            </w:r>
            <w:r w:rsidRPr="00BD2D4E">
              <w:rPr>
                <w:rFonts w:hint="eastAsia"/>
                <w:b/>
                <w:bCs/>
                <w:kern w:val="0"/>
                <w:sz w:val="24"/>
              </w:rPr>
              <w:t>地表水环境影响预测</w:t>
            </w:r>
          </w:p>
          <w:p w:rsidR="001950DC" w:rsidRPr="00BD2D4E" w:rsidRDefault="001950DC" w:rsidP="00BD2D4E">
            <w:pPr>
              <w:widowControl/>
              <w:adjustRightInd w:val="0"/>
              <w:snapToGrid w:val="0"/>
              <w:spacing w:line="360" w:lineRule="auto"/>
              <w:ind w:firstLineChars="200" w:firstLine="480"/>
              <w:rPr>
                <w:bCs/>
                <w:kern w:val="0"/>
                <w:sz w:val="24"/>
              </w:rPr>
            </w:pPr>
            <w:r w:rsidRPr="00BD2D4E">
              <w:rPr>
                <w:rFonts w:hint="eastAsia"/>
                <w:bCs/>
                <w:kern w:val="0"/>
                <w:sz w:val="24"/>
              </w:rPr>
              <w:t>根据《环境影响评价技术导则</w:t>
            </w:r>
            <w:r w:rsidRPr="00BD2D4E">
              <w:rPr>
                <w:bCs/>
                <w:kern w:val="0"/>
                <w:sz w:val="24"/>
              </w:rPr>
              <w:t xml:space="preserve"> </w:t>
            </w:r>
            <w:r w:rsidRPr="00BD2D4E">
              <w:rPr>
                <w:rFonts w:hint="eastAsia"/>
                <w:bCs/>
                <w:kern w:val="0"/>
                <w:sz w:val="24"/>
              </w:rPr>
              <w:t>地表水环境》（</w:t>
            </w:r>
            <w:r w:rsidRPr="00BD2D4E">
              <w:rPr>
                <w:bCs/>
                <w:kern w:val="0"/>
                <w:sz w:val="24"/>
              </w:rPr>
              <w:t>HJ2.3-2018</w:t>
            </w:r>
            <w:r w:rsidRPr="00BD2D4E">
              <w:rPr>
                <w:rFonts w:hint="eastAsia"/>
                <w:bCs/>
                <w:kern w:val="0"/>
                <w:sz w:val="24"/>
              </w:rPr>
              <w:t>）中“</w:t>
            </w:r>
            <w:r w:rsidRPr="00BD2D4E">
              <w:rPr>
                <w:bCs/>
                <w:kern w:val="0"/>
                <w:sz w:val="24"/>
              </w:rPr>
              <w:t>7.1.2</w:t>
            </w:r>
            <w:r w:rsidRPr="00BD2D4E">
              <w:rPr>
                <w:rFonts w:hint="eastAsia"/>
                <w:bCs/>
                <w:kern w:val="0"/>
                <w:sz w:val="24"/>
              </w:rPr>
              <w:t>”可知：水污染影响型建设项目三级</w:t>
            </w:r>
            <w:r w:rsidRPr="00BD2D4E">
              <w:rPr>
                <w:bCs/>
                <w:kern w:val="0"/>
                <w:sz w:val="24"/>
              </w:rPr>
              <w:t>B</w:t>
            </w:r>
            <w:r w:rsidRPr="00BD2D4E">
              <w:rPr>
                <w:rFonts w:hint="eastAsia"/>
                <w:bCs/>
                <w:kern w:val="0"/>
                <w:sz w:val="24"/>
              </w:rPr>
              <w:t>评价可不进行水环境影响预测。</w:t>
            </w:r>
          </w:p>
          <w:p w:rsidR="001950DC" w:rsidRPr="00BD2D4E" w:rsidRDefault="001950DC" w:rsidP="00BD2D4E">
            <w:pPr>
              <w:widowControl/>
              <w:adjustRightInd w:val="0"/>
              <w:snapToGrid w:val="0"/>
              <w:spacing w:line="360" w:lineRule="auto"/>
              <w:ind w:firstLineChars="200" w:firstLine="482"/>
              <w:rPr>
                <w:b/>
                <w:bCs/>
                <w:kern w:val="0"/>
                <w:sz w:val="24"/>
              </w:rPr>
            </w:pPr>
            <w:r w:rsidRPr="00BD2D4E">
              <w:rPr>
                <w:rFonts w:ascii="宋体" w:hAnsi="宋体" w:cs="宋体" w:hint="eastAsia"/>
                <w:b/>
                <w:bCs/>
                <w:kern w:val="0"/>
                <w:sz w:val="24"/>
              </w:rPr>
              <w:t>（3）</w:t>
            </w:r>
            <w:r w:rsidRPr="00BD2D4E">
              <w:rPr>
                <w:rFonts w:hint="eastAsia"/>
                <w:b/>
                <w:bCs/>
                <w:kern w:val="0"/>
                <w:sz w:val="24"/>
              </w:rPr>
              <w:t>地表水环境影响评价</w:t>
            </w:r>
          </w:p>
          <w:p w:rsidR="001950DC" w:rsidRPr="00BD2D4E" w:rsidRDefault="001950DC" w:rsidP="00BD2D4E">
            <w:pPr>
              <w:widowControl/>
              <w:adjustRightInd w:val="0"/>
              <w:snapToGrid w:val="0"/>
              <w:spacing w:line="360" w:lineRule="auto"/>
              <w:ind w:firstLineChars="200" w:firstLine="480"/>
              <w:rPr>
                <w:bCs/>
                <w:kern w:val="0"/>
                <w:sz w:val="24"/>
              </w:rPr>
            </w:pPr>
            <w:r w:rsidRPr="00BD2D4E">
              <w:rPr>
                <w:rFonts w:hint="eastAsia"/>
                <w:bCs/>
                <w:kern w:val="0"/>
                <w:sz w:val="24"/>
              </w:rPr>
              <w:t>水污染影响型建设项目三级</w:t>
            </w:r>
            <w:r w:rsidRPr="00BD2D4E">
              <w:rPr>
                <w:bCs/>
                <w:kern w:val="0"/>
                <w:sz w:val="24"/>
              </w:rPr>
              <w:t>B</w:t>
            </w:r>
            <w:r w:rsidRPr="00BD2D4E">
              <w:rPr>
                <w:rFonts w:hint="eastAsia"/>
                <w:bCs/>
                <w:kern w:val="0"/>
                <w:sz w:val="24"/>
              </w:rPr>
              <w:t>评价内容包括：水污染控制和水环境影响减缓措施有效性评价和依托污水处理设施的环境可行性评价。</w:t>
            </w:r>
          </w:p>
          <w:p w:rsidR="001950DC" w:rsidRPr="00BD2D4E" w:rsidRDefault="001950DC" w:rsidP="00BD2D4E">
            <w:pPr>
              <w:widowControl/>
              <w:adjustRightInd w:val="0"/>
              <w:snapToGrid w:val="0"/>
              <w:spacing w:line="360" w:lineRule="auto"/>
              <w:ind w:firstLineChars="200" w:firstLine="480"/>
              <w:rPr>
                <w:bCs/>
                <w:kern w:val="0"/>
                <w:sz w:val="24"/>
              </w:rPr>
            </w:pPr>
            <w:r w:rsidRPr="00BD2D4E">
              <w:rPr>
                <w:rFonts w:hint="eastAsia"/>
                <w:bCs/>
                <w:kern w:val="0"/>
                <w:sz w:val="24"/>
              </w:rPr>
              <w:t>本项目不产生生产废水；不新增劳动定员，不新增生活废水，生活污水经厂区污水管网，进入型钢综合污水处理站，处理达标后回用。本项目的建设对地表水环境现状无新增影响。</w:t>
            </w:r>
          </w:p>
          <w:p w:rsidR="001950DC" w:rsidRPr="00BD2D4E" w:rsidRDefault="001950DC" w:rsidP="00BD2D4E">
            <w:pPr>
              <w:widowControl/>
              <w:spacing w:line="360" w:lineRule="auto"/>
              <w:ind w:firstLineChars="200" w:firstLine="482"/>
              <w:rPr>
                <w:b/>
                <w:bCs/>
                <w:kern w:val="0"/>
                <w:sz w:val="24"/>
              </w:rPr>
            </w:pPr>
            <w:r w:rsidRPr="00BD2D4E">
              <w:rPr>
                <w:b/>
                <w:bCs/>
                <w:kern w:val="0"/>
                <w:sz w:val="24"/>
              </w:rPr>
              <w:t>2</w:t>
            </w:r>
            <w:r w:rsidRPr="00BD2D4E">
              <w:rPr>
                <w:rFonts w:hint="eastAsia"/>
                <w:b/>
                <w:bCs/>
                <w:kern w:val="0"/>
                <w:sz w:val="24"/>
              </w:rPr>
              <w:t>、地下水环境影响</w:t>
            </w:r>
          </w:p>
          <w:p w:rsidR="001950DC" w:rsidRPr="00BD2D4E" w:rsidRDefault="001950DC" w:rsidP="00BD2D4E">
            <w:pPr>
              <w:widowControl/>
              <w:adjustRightInd w:val="0"/>
              <w:snapToGrid w:val="0"/>
              <w:spacing w:line="360" w:lineRule="auto"/>
              <w:ind w:firstLineChars="200" w:firstLine="480"/>
              <w:rPr>
                <w:bCs/>
                <w:kern w:val="0"/>
                <w:sz w:val="24"/>
              </w:rPr>
            </w:pPr>
            <w:r w:rsidRPr="00BD2D4E">
              <w:rPr>
                <w:rFonts w:hint="eastAsia"/>
                <w:bCs/>
                <w:kern w:val="0"/>
                <w:sz w:val="24"/>
              </w:rPr>
              <w:t>根据《环境影响评价技术导则</w:t>
            </w:r>
            <w:r w:rsidRPr="00BD2D4E">
              <w:rPr>
                <w:bCs/>
                <w:kern w:val="0"/>
                <w:sz w:val="24"/>
              </w:rPr>
              <w:t xml:space="preserve"> </w:t>
            </w:r>
            <w:r w:rsidRPr="00BD2D4E">
              <w:rPr>
                <w:rFonts w:hint="eastAsia"/>
                <w:bCs/>
                <w:kern w:val="0"/>
                <w:sz w:val="24"/>
              </w:rPr>
              <w:t>地下水环境》（</w:t>
            </w:r>
            <w:r w:rsidRPr="00BD2D4E">
              <w:rPr>
                <w:bCs/>
                <w:kern w:val="0"/>
                <w:sz w:val="24"/>
              </w:rPr>
              <w:t>HJ610-2016</w:t>
            </w:r>
            <w:r w:rsidRPr="00BD2D4E">
              <w:rPr>
                <w:rFonts w:hint="eastAsia"/>
                <w:bCs/>
                <w:kern w:val="0"/>
                <w:sz w:val="24"/>
              </w:rPr>
              <w:t>）附录</w:t>
            </w:r>
            <w:r w:rsidRPr="00BD2D4E">
              <w:rPr>
                <w:bCs/>
                <w:kern w:val="0"/>
                <w:sz w:val="24"/>
              </w:rPr>
              <w:t xml:space="preserve"> A</w:t>
            </w:r>
            <w:r w:rsidRPr="00BD2D4E">
              <w:rPr>
                <w:rFonts w:hint="eastAsia"/>
                <w:bCs/>
                <w:kern w:val="0"/>
                <w:sz w:val="24"/>
              </w:rPr>
              <w:t>，本项目属于“</w:t>
            </w:r>
            <w:r w:rsidRPr="00BD2D4E">
              <w:rPr>
                <w:bCs/>
                <w:kern w:val="0"/>
                <w:sz w:val="24"/>
              </w:rPr>
              <w:t xml:space="preserve">E </w:t>
            </w:r>
            <w:r w:rsidRPr="00BD2D4E">
              <w:rPr>
                <w:rFonts w:hint="eastAsia"/>
                <w:bCs/>
                <w:kern w:val="0"/>
                <w:sz w:val="24"/>
              </w:rPr>
              <w:t>电力</w:t>
            </w:r>
            <w:r w:rsidRPr="00BD2D4E">
              <w:rPr>
                <w:bCs/>
                <w:kern w:val="0"/>
                <w:sz w:val="24"/>
              </w:rPr>
              <w:t>‘36</w:t>
            </w:r>
            <w:r w:rsidRPr="00BD2D4E">
              <w:rPr>
                <w:rFonts w:hint="eastAsia"/>
                <w:bCs/>
                <w:kern w:val="0"/>
                <w:sz w:val="24"/>
              </w:rPr>
              <w:t>、脱硫、脱硝、除尘等环保工程</w:t>
            </w:r>
            <w:r w:rsidRPr="00BD2D4E">
              <w:rPr>
                <w:bCs/>
                <w:kern w:val="0"/>
                <w:sz w:val="24"/>
              </w:rPr>
              <w:t>’</w:t>
            </w:r>
            <w:r w:rsidRPr="00BD2D4E">
              <w:rPr>
                <w:rFonts w:hint="eastAsia"/>
                <w:bCs/>
                <w:kern w:val="0"/>
                <w:sz w:val="24"/>
              </w:rPr>
              <w:t>”，地下水环境影响评价项目类别为</w:t>
            </w:r>
            <w:r w:rsidRPr="00BD2D4E">
              <w:rPr>
                <w:rFonts w:ascii="宋体" w:hAnsi="宋体" w:cs="宋体" w:hint="eastAsia"/>
                <w:bCs/>
                <w:kern w:val="0"/>
                <w:sz w:val="24"/>
              </w:rPr>
              <w:t>Ⅳ</w:t>
            </w:r>
            <w:r w:rsidRPr="00BD2D4E">
              <w:rPr>
                <w:rFonts w:hint="eastAsia"/>
                <w:bCs/>
                <w:kern w:val="0"/>
                <w:sz w:val="24"/>
              </w:rPr>
              <w:t>类，根据《环境影响评价技术导则地下水环境》（</w:t>
            </w:r>
            <w:r w:rsidRPr="00BD2D4E">
              <w:rPr>
                <w:bCs/>
                <w:kern w:val="0"/>
                <w:sz w:val="24"/>
              </w:rPr>
              <w:t>HJ610-2016</w:t>
            </w:r>
            <w:r w:rsidRPr="00BD2D4E">
              <w:rPr>
                <w:rFonts w:hint="eastAsia"/>
                <w:bCs/>
                <w:kern w:val="0"/>
                <w:sz w:val="24"/>
              </w:rPr>
              <w:t>）第</w:t>
            </w:r>
            <w:r w:rsidRPr="00BD2D4E">
              <w:rPr>
                <w:bCs/>
                <w:kern w:val="0"/>
                <w:sz w:val="24"/>
              </w:rPr>
              <w:t xml:space="preserve"> 4.1 </w:t>
            </w:r>
            <w:r w:rsidRPr="00BD2D4E">
              <w:rPr>
                <w:rFonts w:hint="eastAsia"/>
                <w:bCs/>
                <w:kern w:val="0"/>
                <w:sz w:val="24"/>
              </w:rPr>
              <w:t>条的规定，</w:t>
            </w:r>
            <w:r w:rsidRPr="00BD2D4E">
              <w:rPr>
                <w:rFonts w:ascii="宋体" w:hAnsi="宋体" w:cs="宋体" w:hint="eastAsia"/>
                <w:bCs/>
                <w:kern w:val="0"/>
                <w:sz w:val="24"/>
              </w:rPr>
              <w:t>Ⅳ</w:t>
            </w:r>
            <w:r w:rsidRPr="00BD2D4E">
              <w:rPr>
                <w:rFonts w:hint="eastAsia"/>
                <w:bCs/>
                <w:kern w:val="0"/>
                <w:sz w:val="24"/>
              </w:rPr>
              <w:t>类建设项目不开展地下水环境影响评价。</w:t>
            </w:r>
          </w:p>
          <w:p w:rsidR="001950DC" w:rsidRPr="00BD2D4E" w:rsidRDefault="001950DC" w:rsidP="00BD2D4E">
            <w:pPr>
              <w:widowControl/>
              <w:adjustRightInd w:val="0"/>
              <w:snapToGrid w:val="0"/>
              <w:spacing w:line="360" w:lineRule="auto"/>
              <w:ind w:firstLineChars="200" w:firstLine="480"/>
              <w:rPr>
                <w:bCs/>
                <w:kern w:val="0"/>
                <w:sz w:val="24"/>
              </w:rPr>
            </w:pPr>
            <w:r w:rsidRPr="00BD2D4E">
              <w:rPr>
                <w:rFonts w:hint="eastAsia"/>
                <w:bCs/>
                <w:kern w:val="0"/>
                <w:sz w:val="24"/>
              </w:rPr>
              <w:t>企业在严格落实“三同时”制度，并做好防渗的情况下，对地下水环境的影响很小。另外，企业应定期对污废水收集装置及输送管道等进行定期检查维护，避免因“跑、冒、滴、漏”等造成地下水环境污染。</w:t>
            </w:r>
          </w:p>
          <w:p w:rsidR="001950DC" w:rsidRPr="00BD2D4E" w:rsidRDefault="001950DC" w:rsidP="00BD2D4E">
            <w:pPr>
              <w:widowControl/>
              <w:spacing w:line="360" w:lineRule="auto"/>
              <w:ind w:firstLineChars="200" w:firstLine="482"/>
              <w:rPr>
                <w:b/>
                <w:bCs/>
                <w:kern w:val="0"/>
                <w:sz w:val="24"/>
              </w:rPr>
            </w:pPr>
            <w:r w:rsidRPr="00BD2D4E">
              <w:rPr>
                <w:b/>
                <w:bCs/>
                <w:kern w:val="0"/>
                <w:sz w:val="24"/>
              </w:rPr>
              <w:t>3</w:t>
            </w:r>
            <w:r w:rsidRPr="00BD2D4E">
              <w:rPr>
                <w:rFonts w:hint="eastAsia"/>
                <w:b/>
                <w:bCs/>
                <w:kern w:val="0"/>
                <w:sz w:val="24"/>
              </w:rPr>
              <w:t>、声环境影响</w:t>
            </w:r>
          </w:p>
          <w:p w:rsidR="001950DC" w:rsidRPr="00BD2D4E" w:rsidRDefault="001950DC" w:rsidP="00BD2D4E">
            <w:pPr>
              <w:adjustRightInd w:val="0"/>
              <w:snapToGrid w:val="0"/>
              <w:spacing w:line="360" w:lineRule="auto"/>
              <w:ind w:firstLineChars="200" w:firstLine="480"/>
              <w:rPr>
                <w:kern w:val="0"/>
                <w:sz w:val="24"/>
              </w:rPr>
            </w:pPr>
            <w:r w:rsidRPr="00BD2D4E">
              <w:rPr>
                <w:rFonts w:hint="eastAsia"/>
                <w:kern w:val="0"/>
                <w:sz w:val="24"/>
              </w:rPr>
              <w:lastRenderedPageBreak/>
              <w:t>拟建项目噪声主要为风机、泵等的设备运转噪声，噪声源一般为</w:t>
            </w:r>
            <w:r w:rsidRPr="00BD2D4E">
              <w:rPr>
                <w:kern w:val="0"/>
                <w:sz w:val="24"/>
              </w:rPr>
              <w:t>70~90dB</w:t>
            </w:r>
            <w:r w:rsidRPr="00BD2D4E">
              <w:rPr>
                <w:rFonts w:hint="eastAsia"/>
                <w:kern w:val="0"/>
                <w:sz w:val="24"/>
              </w:rPr>
              <w:t>（</w:t>
            </w:r>
            <w:r w:rsidRPr="00BD2D4E">
              <w:rPr>
                <w:kern w:val="0"/>
                <w:sz w:val="24"/>
              </w:rPr>
              <w:t>A</w:t>
            </w:r>
            <w:r w:rsidRPr="00BD2D4E">
              <w:rPr>
                <w:rFonts w:hint="eastAsia"/>
                <w:kern w:val="0"/>
                <w:sz w:val="24"/>
              </w:rPr>
              <w:t>）。拟建项目采取隔声、减震等降噪措施后，项目厂界噪声可以满足《工业企业厂界环境噪声排放标准》（</w:t>
            </w:r>
            <w:r w:rsidRPr="00BD2D4E">
              <w:rPr>
                <w:kern w:val="0"/>
                <w:sz w:val="24"/>
              </w:rPr>
              <w:t>GB12348-2008</w:t>
            </w:r>
            <w:r w:rsidRPr="00BD2D4E">
              <w:rPr>
                <w:rFonts w:hint="eastAsia"/>
                <w:kern w:val="0"/>
                <w:sz w:val="24"/>
              </w:rPr>
              <w:t>）</w:t>
            </w:r>
            <w:r w:rsidRPr="00BD2D4E">
              <w:rPr>
                <w:kern w:val="0"/>
                <w:sz w:val="24"/>
              </w:rPr>
              <w:t>3</w:t>
            </w:r>
            <w:r w:rsidRPr="00BD2D4E">
              <w:rPr>
                <w:rFonts w:hint="eastAsia"/>
                <w:kern w:val="0"/>
                <w:sz w:val="24"/>
              </w:rPr>
              <w:t>类标准要求（昼间</w:t>
            </w:r>
            <w:r w:rsidRPr="00BD2D4E">
              <w:rPr>
                <w:kern w:val="0"/>
                <w:sz w:val="24"/>
              </w:rPr>
              <w:t>65dB</w:t>
            </w:r>
            <w:r w:rsidRPr="00BD2D4E">
              <w:rPr>
                <w:rFonts w:hint="eastAsia"/>
                <w:kern w:val="0"/>
                <w:sz w:val="24"/>
              </w:rPr>
              <w:t>、夜间</w:t>
            </w:r>
            <w:r w:rsidRPr="00BD2D4E">
              <w:rPr>
                <w:kern w:val="0"/>
                <w:sz w:val="24"/>
              </w:rPr>
              <w:t>55dB</w:t>
            </w:r>
            <w:r w:rsidRPr="00BD2D4E">
              <w:rPr>
                <w:rFonts w:hint="eastAsia"/>
                <w:kern w:val="0"/>
                <w:sz w:val="24"/>
              </w:rPr>
              <w:t>）。</w:t>
            </w:r>
          </w:p>
          <w:p w:rsidR="001950DC" w:rsidRPr="00BD2D4E" w:rsidRDefault="001950DC" w:rsidP="00BD2D4E">
            <w:pPr>
              <w:adjustRightInd w:val="0"/>
              <w:snapToGrid w:val="0"/>
              <w:spacing w:line="360" w:lineRule="auto"/>
              <w:ind w:firstLineChars="200" w:firstLine="482"/>
              <w:rPr>
                <w:b/>
                <w:kern w:val="0"/>
                <w:sz w:val="24"/>
              </w:rPr>
            </w:pPr>
            <w:r w:rsidRPr="00BD2D4E">
              <w:rPr>
                <w:b/>
                <w:kern w:val="0"/>
                <w:sz w:val="24"/>
              </w:rPr>
              <w:t>4</w:t>
            </w:r>
            <w:r w:rsidRPr="00BD2D4E">
              <w:rPr>
                <w:rFonts w:hint="eastAsia"/>
                <w:b/>
                <w:kern w:val="0"/>
                <w:sz w:val="24"/>
              </w:rPr>
              <w:t>、大气环境影响</w:t>
            </w:r>
          </w:p>
          <w:p w:rsidR="001950DC" w:rsidRPr="00BD2D4E" w:rsidRDefault="001950DC" w:rsidP="00BD2D4E">
            <w:pPr>
              <w:adjustRightInd w:val="0"/>
              <w:snapToGrid w:val="0"/>
              <w:spacing w:line="360" w:lineRule="auto"/>
              <w:ind w:firstLineChars="200" w:firstLine="482"/>
              <w:rPr>
                <w:b/>
                <w:kern w:val="0"/>
                <w:sz w:val="24"/>
              </w:rPr>
            </w:pPr>
            <w:r w:rsidRPr="00BD2D4E">
              <w:rPr>
                <w:rFonts w:hint="eastAsia"/>
                <w:b/>
                <w:kern w:val="0"/>
                <w:sz w:val="24"/>
              </w:rPr>
              <w:t>（</w:t>
            </w:r>
            <w:r w:rsidRPr="00BD2D4E">
              <w:rPr>
                <w:b/>
                <w:kern w:val="0"/>
                <w:sz w:val="24"/>
              </w:rPr>
              <w:t>1</w:t>
            </w:r>
            <w:r w:rsidRPr="00BD2D4E">
              <w:rPr>
                <w:rFonts w:hint="eastAsia"/>
                <w:b/>
                <w:kern w:val="0"/>
                <w:sz w:val="24"/>
              </w:rPr>
              <w:t>）达标分析</w:t>
            </w:r>
          </w:p>
          <w:p w:rsidR="001950DC" w:rsidRPr="00BD2D4E" w:rsidRDefault="001950DC" w:rsidP="00BD2D4E">
            <w:pPr>
              <w:adjustRightInd w:val="0"/>
              <w:snapToGrid w:val="0"/>
              <w:spacing w:line="360" w:lineRule="auto"/>
              <w:ind w:firstLineChars="200" w:firstLine="480"/>
              <w:rPr>
                <w:kern w:val="0"/>
                <w:sz w:val="24"/>
              </w:rPr>
            </w:pPr>
            <w:r w:rsidRPr="00BD2D4E">
              <w:rPr>
                <w:rFonts w:hint="eastAsia"/>
                <w:kern w:val="0"/>
                <w:sz w:val="24"/>
              </w:rPr>
              <w:t>根据工程分析，本项目废气经过脱硫脱硝系统处理后，烟气中主要污染物的排放浓度能够满足</w:t>
            </w:r>
            <w:r w:rsidRPr="00BD2D4E">
              <w:rPr>
                <w:rFonts w:hint="eastAsia"/>
                <w:b/>
                <w:kern w:val="0"/>
                <w:sz w:val="24"/>
              </w:rPr>
              <w:t>表</w:t>
            </w:r>
            <w:r w:rsidRPr="00BD2D4E">
              <w:rPr>
                <w:b/>
                <w:kern w:val="0"/>
                <w:sz w:val="24"/>
              </w:rPr>
              <w:t>19</w:t>
            </w:r>
            <w:r w:rsidRPr="00BD2D4E">
              <w:rPr>
                <w:rFonts w:hint="eastAsia"/>
                <w:kern w:val="0"/>
                <w:sz w:val="24"/>
              </w:rPr>
              <w:t>中各项相关标准的要求。</w:t>
            </w:r>
          </w:p>
          <w:p w:rsidR="001950DC" w:rsidRPr="00BD2D4E" w:rsidRDefault="001950DC" w:rsidP="00BD2D4E">
            <w:pPr>
              <w:adjustRightInd w:val="0"/>
              <w:snapToGrid w:val="0"/>
              <w:spacing w:line="360" w:lineRule="auto"/>
              <w:ind w:firstLineChars="200" w:firstLine="482"/>
              <w:rPr>
                <w:b/>
                <w:kern w:val="0"/>
                <w:sz w:val="24"/>
              </w:rPr>
            </w:pPr>
            <w:r w:rsidRPr="00BD2D4E">
              <w:rPr>
                <w:rFonts w:hint="eastAsia"/>
                <w:b/>
                <w:kern w:val="0"/>
                <w:sz w:val="24"/>
              </w:rPr>
              <w:t>（</w:t>
            </w:r>
            <w:r w:rsidRPr="00BD2D4E">
              <w:rPr>
                <w:b/>
                <w:kern w:val="0"/>
                <w:sz w:val="24"/>
              </w:rPr>
              <w:t>2</w:t>
            </w:r>
            <w:r w:rsidRPr="00BD2D4E">
              <w:rPr>
                <w:rFonts w:hint="eastAsia"/>
                <w:b/>
                <w:kern w:val="0"/>
                <w:sz w:val="24"/>
              </w:rPr>
              <w:t>）大气环境影响评价</w:t>
            </w:r>
          </w:p>
          <w:p w:rsidR="001950DC" w:rsidRPr="00BD2D4E" w:rsidRDefault="001950DC">
            <w:pPr>
              <w:adjustRightInd w:val="0"/>
              <w:snapToGrid w:val="0"/>
              <w:spacing w:line="360" w:lineRule="auto"/>
              <w:ind w:left="588"/>
              <w:rPr>
                <w:b/>
                <w:kern w:val="0"/>
                <w:sz w:val="24"/>
              </w:rPr>
            </w:pPr>
            <w:r w:rsidRPr="00BD2D4E">
              <w:rPr>
                <w:b/>
                <w:kern w:val="0"/>
                <w:sz w:val="24"/>
              </w:rPr>
              <w:t>&lt;1&gt;</w:t>
            </w:r>
            <w:r w:rsidRPr="00BD2D4E">
              <w:rPr>
                <w:rFonts w:hint="eastAsia"/>
                <w:b/>
                <w:kern w:val="0"/>
                <w:sz w:val="24"/>
              </w:rPr>
              <w:t>大气环境影响评价等级的判定依据</w:t>
            </w:r>
          </w:p>
          <w:p w:rsidR="001950DC" w:rsidRPr="00BD2D4E" w:rsidRDefault="001950DC" w:rsidP="00BD2D4E">
            <w:pPr>
              <w:adjustRightInd w:val="0"/>
              <w:snapToGrid w:val="0"/>
              <w:spacing w:line="360" w:lineRule="auto"/>
              <w:ind w:firstLineChars="200" w:firstLine="480"/>
              <w:rPr>
                <w:kern w:val="0"/>
                <w:sz w:val="24"/>
              </w:rPr>
            </w:pPr>
            <w:r w:rsidRPr="00BD2D4E">
              <w:rPr>
                <w:rFonts w:hint="eastAsia"/>
                <w:kern w:val="0"/>
                <w:sz w:val="24"/>
              </w:rPr>
              <w:t>按照《环境影响评价技术导则大气环境》（</w:t>
            </w:r>
            <w:r w:rsidRPr="00BD2D4E">
              <w:rPr>
                <w:kern w:val="0"/>
                <w:sz w:val="24"/>
              </w:rPr>
              <w:t>HJ2.2-2018</w:t>
            </w:r>
            <w:r w:rsidRPr="00BD2D4E">
              <w:rPr>
                <w:rFonts w:hint="eastAsia"/>
                <w:kern w:val="0"/>
                <w:sz w:val="24"/>
              </w:rPr>
              <w:t>）中“</w:t>
            </w:r>
            <w:r w:rsidRPr="00BD2D4E">
              <w:rPr>
                <w:kern w:val="0"/>
                <w:sz w:val="24"/>
              </w:rPr>
              <w:t xml:space="preserve">5.3 </w:t>
            </w:r>
            <w:r w:rsidRPr="00BD2D4E">
              <w:rPr>
                <w:rFonts w:hint="eastAsia"/>
                <w:kern w:val="0"/>
                <w:sz w:val="24"/>
              </w:rPr>
              <w:t>评价等级判定”来确定本项目环境空气的评价等级。</w:t>
            </w:r>
          </w:p>
          <w:p w:rsidR="001950DC" w:rsidRPr="00BD2D4E" w:rsidRDefault="001950DC" w:rsidP="00BD2D4E">
            <w:pPr>
              <w:adjustRightInd w:val="0"/>
              <w:snapToGrid w:val="0"/>
              <w:spacing w:line="360" w:lineRule="auto"/>
              <w:ind w:firstLineChars="250" w:firstLine="602"/>
              <w:rPr>
                <w:b/>
                <w:kern w:val="0"/>
                <w:sz w:val="24"/>
              </w:rPr>
            </w:pPr>
            <w:r w:rsidRPr="00BD2D4E">
              <w:rPr>
                <w:b/>
                <w:kern w:val="0"/>
                <w:sz w:val="24"/>
              </w:rPr>
              <w:t>&lt;2&gt;</w:t>
            </w:r>
            <w:r w:rsidRPr="00BD2D4E">
              <w:rPr>
                <w:rFonts w:hint="eastAsia"/>
                <w:b/>
                <w:kern w:val="0"/>
                <w:sz w:val="24"/>
              </w:rPr>
              <w:t>评价工作分级方法</w:t>
            </w:r>
          </w:p>
          <w:p w:rsidR="001950DC" w:rsidRPr="00BD2D4E" w:rsidRDefault="001950DC" w:rsidP="00BD2D4E">
            <w:pPr>
              <w:adjustRightInd w:val="0"/>
              <w:snapToGrid w:val="0"/>
              <w:spacing w:line="360" w:lineRule="auto"/>
              <w:ind w:firstLineChars="200" w:firstLine="480"/>
              <w:rPr>
                <w:kern w:val="0"/>
                <w:sz w:val="24"/>
              </w:rPr>
            </w:pPr>
            <w:r w:rsidRPr="00BD2D4E">
              <w:rPr>
                <w:rFonts w:hint="eastAsia"/>
                <w:kern w:val="0"/>
                <w:sz w:val="24"/>
              </w:rPr>
              <w:t>按《环境影响评价技术导则</w:t>
            </w:r>
            <w:r w:rsidRPr="00BD2D4E">
              <w:rPr>
                <w:kern w:val="0"/>
                <w:sz w:val="24"/>
              </w:rPr>
              <w:t xml:space="preserve"> </w:t>
            </w:r>
            <w:r w:rsidRPr="00BD2D4E">
              <w:rPr>
                <w:rFonts w:hint="eastAsia"/>
                <w:kern w:val="0"/>
                <w:sz w:val="24"/>
              </w:rPr>
              <w:t>大气环境》（</w:t>
            </w:r>
            <w:r w:rsidRPr="00BD2D4E">
              <w:rPr>
                <w:kern w:val="0"/>
                <w:sz w:val="24"/>
              </w:rPr>
              <w:t>HJ2.2-2018</w:t>
            </w:r>
            <w:r w:rsidRPr="00BD2D4E">
              <w:rPr>
                <w:rFonts w:hint="eastAsia"/>
                <w:kern w:val="0"/>
                <w:sz w:val="24"/>
              </w:rPr>
              <w:t>）要求，环境空气影响评价等级由每一种污染物的最大地面浓度占标率</w:t>
            </w:r>
            <w:r w:rsidRPr="00BD2D4E">
              <w:rPr>
                <w:kern w:val="0"/>
                <w:sz w:val="24"/>
              </w:rPr>
              <w:t>Pi</w:t>
            </w:r>
            <w:r w:rsidRPr="00BD2D4E">
              <w:rPr>
                <w:rFonts w:hint="eastAsia"/>
                <w:kern w:val="0"/>
                <w:sz w:val="24"/>
              </w:rPr>
              <w:t>的大小，及第</w:t>
            </w:r>
            <w:r w:rsidRPr="00BD2D4E">
              <w:rPr>
                <w:kern w:val="0"/>
                <w:sz w:val="24"/>
              </w:rPr>
              <w:t>i</w:t>
            </w:r>
            <w:r w:rsidRPr="00BD2D4E">
              <w:rPr>
                <w:rFonts w:hint="eastAsia"/>
                <w:kern w:val="0"/>
                <w:sz w:val="24"/>
              </w:rPr>
              <w:t>个污染物的地面浓度达标准限值</w:t>
            </w:r>
            <w:r w:rsidRPr="00BD2D4E">
              <w:rPr>
                <w:kern w:val="0"/>
                <w:sz w:val="24"/>
              </w:rPr>
              <w:t xml:space="preserve"> 10%</w:t>
            </w:r>
            <w:r w:rsidRPr="00BD2D4E">
              <w:rPr>
                <w:rFonts w:hint="eastAsia"/>
                <w:kern w:val="0"/>
                <w:sz w:val="24"/>
              </w:rPr>
              <w:t>时所对应的最远距离</w:t>
            </w:r>
            <w:r w:rsidRPr="00BD2D4E">
              <w:rPr>
                <w:kern w:val="0"/>
                <w:sz w:val="24"/>
              </w:rPr>
              <w:t>D10%</w:t>
            </w:r>
            <w:r w:rsidRPr="00BD2D4E">
              <w:rPr>
                <w:rFonts w:hint="eastAsia"/>
                <w:kern w:val="0"/>
                <w:sz w:val="24"/>
              </w:rPr>
              <w:t>来确定。其中</w:t>
            </w:r>
            <w:r w:rsidRPr="00BD2D4E">
              <w:rPr>
                <w:kern w:val="0"/>
                <w:sz w:val="24"/>
              </w:rPr>
              <w:t>Pi</w:t>
            </w:r>
            <w:r w:rsidRPr="00BD2D4E">
              <w:rPr>
                <w:rFonts w:hint="eastAsia"/>
                <w:kern w:val="0"/>
                <w:sz w:val="24"/>
              </w:rPr>
              <w:t>定义为：</w:t>
            </w:r>
          </w:p>
          <w:p w:rsidR="001950DC" w:rsidRPr="00BD2D4E" w:rsidRDefault="001950DC" w:rsidP="00BD2D4E">
            <w:pPr>
              <w:adjustRightInd w:val="0"/>
              <w:snapToGrid w:val="0"/>
              <w:spacing w:line="360" w:lineRule="auto"/>
              <w:ind w:firstLineChars="200" w:firstLine="480"/>
              <w:jc w:val="center"/>
              <w:rPr>
                <w:kern w:val="0"/>
                <w:sz w:val="24"/>
              </w:rPr>
            </w:pPr>
            <w:r w:rsidRPr="00BD2D4E">
              <w:rPr>
                <w:rFonts w:ascii="黑体"/>
                <w:noProof/>
                <w:sz w:val="24"/>
              </w:rPr>
              <w:drawing>
                <wp:inline distT="0" distB="0" distL="0" distR="0" wp14:anchorId="06DDDF13" wp14:editId="08C39FB7">
                  <wp:extent cx="552450" cy="3143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450" cy="314325"/>
                          </a:xfrm>
                          <a:prstGeom prst="rect">
                            <a:avLst/>
                          </a:prstGeom>
                          <a:noFill/>
                          <a:ln>
                            <a:noFill/>
                          </a:ln>
                        </pic:spPr>
                      </pic:pic>
                    </a:graphicData>
                  </a:graphic>
                </wp:inline>
              </w:drawing>
            </w:r>
          </w:p>
          <w:p w:rsidR="001950DC" w:rsidRPr="00BD2D4E" w:rsidRDefault="001950DC" w:rsidP="00BD2D4E">
            <w:pPr>
              <w:adjustRightInd w:val="0"/>
              <w:snapToGrid w:val="0"/>
              <w:spacing w:line="360" w:lineRule="auto"/>
              <w:ind w:firstLineChars="200" w:firstLine="482"/>
              <w:jc w:val="center"/>
              <w:rPr>
                <w:b/>
                <w:kern w:val="0"/>
                <w:sz w:val="24"/>
              </w:rPr>
            </w:pPr>
            <w:r w:rsidRPr="00BD2D4E">
              <w:rPr>
                <w:rFonts w:hint="eastAsia"/>
                <w:b/>
                <w:kern w:val="0"/>
                <w:sz w:val="24"/>
              </w:rPr>
              <w:t>表</w:t>
            </w:r>
            <w:r w:rsidR="00E0735A">
              <w:rPr>
                <w:b/>
                <w:kern w:val="0"/>
                <w:sz w:val="24"/>
              </w:rPr>
              <w:t>32</w:t>
            </w:r>
            <w:r w:rsidRPr="00BD2D4E">
              <w:rPr>
                <w:b/>
                <w:kern w:val="0"/>
                <w:sz w:val="24"/>
              </w:rPr>
              <w:t xml:space="preserve"> </w:t>
            </w:r>
            <w:r w:rsidRPr="00BD2D4E">
              <w:rPr>
                <w:rFonts w:hint="eastAsia"/>
                <w:b/>
                <w:kern w:val="0"/>
                <w:sz w:val="24"/>
              </w:rPr>
              <w:t>环境空气评价工作等级判定表</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4009"/>
              <w:gridCol w:w="5005"/>
            </w:tblGrid>
            <w:tr w:rsidR="001950DC" w:rsidRPr="005E3853" w:rsidTr="005E3853">
              <w:trPr>
                <w:trHeight w:val="275"/>
                <w:jc w:val="center"/>
              </w:trPr>
              <w:tc>
                <w:tcPr>
                  <w:tcW w:w="4009" w:type="dxa"/>
                  <w:tcBorders>
                    <w:top w:val="single" w:sz="12" w:space="0" w:color="000000"/>
                    <w:left w:val="single" w:sz="12" w:space="0" w:color="000000"/>
                    <w:bottom w:val="single" w:sz="6" w:space="0" w:color="000000"/>
                    <w:right w:val="single" w:sz="6" w:space="0" w:color="000000"/>
                  </w:tcBorders>
                  <w:hideMark/>
                </w:tcPr>
                <w:p w:rsidR="001950DC" w:rsidRPr="005E3853" w:rsidRDefault="001950DC">
                  <w:pPr>
                    <w:pStyle w:val="TableParagraph"/>
                    <w:spacing w:before="2" w:line="253" w:lineRule="exact"/>
                    <w:ind w:left="1353" w:right="1345"/>
                    <w:jc w:val="center"/>
                    <w:rPr>
                      <w:b/>
                      <w:sz w:val="21"/>
                      <w:szCs w:val="21"/>
                      <w:lang w:eastAsia="zh-CN"/>
                    </w:rPr>
                  </w:pPr>
                  <w:r w:rsidRPr="005E3853">
                    <w:rPr>
                      <w:rFonts w:hint="eastAsia"/>
                      <w:b/>
                      <w:sz w:val="21"/>
                      <w:szCs w:val="21"/>
                      <w:lang w:eastAsia="zh-CN"/>
                    </w:rPr>
                    <w:t>评价工作等级</w:t>
                  </w:r>
                </w:p>
              </w:tc>
              <w:tc>
                <w:tcPr>
                  <w:tcW w:w="5005" w:type="dxa"/>
                  <w:tcBorders>
                    <w:top w:val="single" w:sz="12" w:space="0" w:color="000000"/>
                    <w:left w:val="single" w:sz="6" w:space="0" w:color="000000"/>
                    <w:bottom w:val="single" w:sz="6" w:space="0" w:color="000000"/>
                    <w:right w:val="single" w:sz="12" w:space="0" w:color="000000"/>
                  </w:tcBorders>
                  <w:hideMark/>
                </w:tcPr>
                <w:p w:rsidR="001950DC" w:rsidRPr="005E3853" w:rsidRDefault="001950DC">
                  <w:pPr>
                    <w:pStyle w:val="TableParagraph"/>
                    <w:spacing w:before="2" w:line="253" w:lineRule="exact"/>
                    <w:ind w:left="1642" w:right="1633"/>
                    <w:jc w:val="center"/>
                    <w:rPr>
                      <w:b/>
                      <w:sz w:val="21"/>
                      <w:szCs w:val="21"/>
                      <w:lang w:eastAsia="zh-CN"/>
                    </w:rPr>
                  </w:pPr>
                  <w:r w:rsidRPr="005E3853">
                    <w:rPr>
                      <w:rFonts w:hint="eastAsia"/>
                      <w:b/>
                      <w:sz w:val="21"/>
                      <w:szCs w:val="21"/>
                      <w:lang w:eastAsia="zh-CN"/>
                    </w:rPr>
                    <w:t>评价工作等级判据</w:t>
                  </w:r>
                </w:p>
              </w:tc>
            </w:tr>
            <w:tr w:rsidR="001950DC" w:rsidRPr="005E3853" w:rsidTr="005E3853">
              <w:trPr>
                <w:trHeight w:val="273"/>
                <w:jc w:val="center"/>
              </w:trPr>
              <w:tc>
                <w:tcPr>
                  <w:tcW w:w="4009" w:type="dxa"/>
                  <w:tcBorders>
                    <w:top w:val="single" w:sz="6" w:space="0" w:color="000000"/>
                    <w:left w:val="single" w:sz="12" w:space="0" w:color="000000"/>
                    <w:bottom w:val="single" w:sz="6" w:space="0" w:color="000000"/>
                    <w:right w:val="single" w:sz="6" w:space="0" w:color="000000"/>
                  </w:tcBorders>
                  <w:hideMark/>
                </w:tcPr>
                <w:p w:rsidR="001950DC" w:rsidRPr="005E3853" w:rsidRDefault="001950DC">
                  <w:pPr>
                    <w:pStyle w:val="TableParagraph"/>
                    <w:spacing w:before="1" w:line="252" w:lineRule="exact"/>
                    <w:ind w:left="1353" w:right="1345"/>
                    <w:jc w:val="center"/>
                    <w:rPr>
                      <w:sz w:val="21"/>
                      <w:szCs w:val="21"/>
                      <w:lang w:eastAsia="zh-CN"/>
                    </w:rPr>
                  </w:pPr>
                  <w:r w:rsidRPr="005E3853">
                    <w:rPr>
                      <w:rFonts w:hint="eastAsia"/>
                      <w:sz w:val="21"/>
                      <w:szCs w:val="21"/>
                      <w:lang w:eastAsia="zh-CN"/>
                    </w:rPr>
                    <w:t>一级</w:t>
                  </w:r>
                </w:p>
              </w:tc>
              <w:tc>
                <w:tcPr>
                  <w:tcW w:w="5005" w:type="dxa"/>
                  <w:tcBorders>
                    <w:top w:val="single" w:sz="6" w:space="0" w:color="000000"/>
                    <w:left w:val="single" w:sz="6" w:space="0" w:color="000000"/>
                    <w:bottom w:val="single" w:sz="6" w:space="0" w:color="000000"/>
                    <w:right w:val="single" w:sz="12" w:space="0" w:color="000000"/>
                  </w:tcBorders>
                  <w:hideMark/>
                </w:tcPr>
                <w:p w:rsidR="001950DC" w:rsidRPr="005E3853" w:rsidRDefault="001950DC">
                  <w:pPr>
                    <w:pStyle w:val="TableParagraph"/>
                    <w:spacing w:before="9"/>
                    <w:ind w:left="1642" w:right="1631"/>
                    <w:jc w:val="center"/>
                    <w:rPr>
                      <w:rFonts w:ascii="Times New Roman" w:hAnsi="Times New Roman"/>
                      <w:sz w:val="21"/>
                      <w:szCs w:val="21"/>
                      <w:lang w:eastAsia="zh-CN"/>
                    </w:rPr>
                  </w:pPr>
                  <w:r w:rsidRPr="005E3853">
                    <w:rPr>
                      <w:rFonts w:ascii="Times New Roman" w:hAnsi="Times New Roman"/>
                      <w:sz w:val="21"/>
                      <w:szCs w:val="21"/>
                      <w:lang w:eastAsia="zh-CN"/>
                    </w:rPr>
                    <w:t>P</w:t>
                  </w:r>
                  <w:r w:rsidRPr="005E3853">
                    <w:rPr>
                      <w:rFonts w:ascii="Times New Roman" w:hAnsi="Times New Roman"/>
                      <w:sz w:val="21"/>
                      <w:szCs w:val="21"/>
                      <w:vertAlign w:val="subscript"/>
                      <w:lang w:eastAsia="zh-CN"/>
                    </w:rPr>
                    <w:t>max</w:t>
                  </w:r>
                  <w:r w:rsidRPr="005E3853">
                    <w:rPr>
                      <w:rFonts w:ascii="Times New Roman" w:hAnsi="Times New Roman"/>
                      <w:sz w:val="21"/>
                      <w:szCs w:val="21"/>
                      <w:lang w:eastAsia="zh-CN"/>
                    </w:rPr>
                    <w:t>≥10%</w:t>
                  </w:r>
                </w:p>
              </w:tc>
            </w:tr>
            <w:tr w:rsidR="001950DC" w:rsidRPr="005E3853" w:rsidTr="005E3853">
              <w:trPr>
                <w:trHeight w:val="272"/>
                <w:jc w:val="center"/>
              </w:trPr>
              <w:tc>
                <w:tcPr>
                  <w:tcW w:w="4009" w:type="dxa"/>
                  <w:tcBorders>
                    <w:top w:val="single" w:sz="6" w:space="0" w:color="000000"/>
                    <w:left w:val="single" w:sz="12" w:space="0" w:color="000000"/>
                    <w:bottom w:val="single" w:sz="6" w:space="0" w:color="000000"/>
                    <w:right w:val="single" w:sz="6" w:space="0" w:color="000000"/>
                  </w:tcBorders>
                  <w:hideMark/>
                </w:tcPr>
                <w:p w:rsidR="001950DC" w:rsidRPr="005E3853" w:rsidRDefault="001950DC">
                  <w:pPr>
                    <w:pStyle w:val="TableParagraph"/>
                    <w:spacing w:before="1" w:line="251" w:lineRule="exact"/>
                    <w:ind w:left="1353" w:right="1345"/>
                    <w:jc w:val="center"/>
                    <w:rPr>
                      <w:sz w:val="21"/>
                      <w:szCs w:val="21"/>
                      <w:lang w:eastAsia="zh-CN"/>
                    </w:rPr>
                  </w:pPr>
                  <w:r w:rsidRPr="005E3853">
                    <w:rPr>
                      <w:rFonts w:hint="eastAsia"/>
                      <w:sz w:val="21"/>
                      <w:szCs w:val="21"/>
                      <w:lang w:eastAsia="zh-CN"/>
                    </w:rPr>
                    <w:t>二级</w:t>
                  </w:r>
                </w:p>
              </w:tc>
              <w:tc>
                <w:tcPr>
                  <w:tcW w:w="5005" w:type="dxa"/>
                  <w:tcBorders>
                    <w:top w:val="single" w:sz="6" w:space="0" w:color="000000"/>
                    <w:left w:val="single" w:sz="6" w:space="0" w:color="000000"/>
                    <w:bottom w:val="single" w:sz="6" w:space="0" w:color="000000"/>
                    <w:right w:val="single" w:sz="12" w:space="0" w:color="000000"/>
                  </w:tcBorders>
                  <w:hideMark/>
                </w:tcPr>
                <w:p w:rsidR="001950DC" w:rsidRPr="005E3853" w:rsidRDefault="001950DC">
                  <w:pPr>
                    <w:pStyle w:val="TableParagraph"/>
                    <w:spacing w:before="1" w:line="251" w:lineRule="exact"/>
                    <w:ind w:left="1642" w:right="1633"/>
                    <w:jc w:val="center"/>
                    <w:rPr>
                      <w:rFonts w:ascii="Times New Roman" w:eastAsia="Times New Roman" w:hAnsi="Times New Roman"/>
                      <w:sz w:val="21"/>
                      <w:szCs w:val="21"/>
                      <w:lang w:eastAsia="zh-CN"/>
                    </w:rPr>
                  </w:pPr>
                  <w:r w:rsidRPr="005E3853">
                    <w:rPr>
                      <w:rFonts w:ascii="Times New Roman" w:eastAsia="Times New Roman" w:hAnsi="Times New Roman"/>
                      <w:sz w:val="21"/>
                      <w:szCs w:val="21"/>
                      <w:lang w:eastAsia="zh-CN"/>
                    </w:rPr>
                    <w:t>1%≤P</w:t>
                  </w:r>
                  <w:r w:rsidRPr="005E3853">
                    <w:rPr>
                      <w:rFonts w:ascii="Times New Roman" w:eastAsia="Times New Roman" w:hAnsi="Times New Roman"/>
                      <w:sz w:val="21"/>
                      <w:szCs w:val="21"/>
                      <w:vertAlign w:val="subscript"/>
                      <w:lang w:eastAsia="zh-CN"/>
                    </w:rPr>
                    <w:t>max</w:t>
                  </w:r>
                  <w:r w:rsidRPr="005E3853">
                    <w:rPr>
                      <w:rFonts w:hint="eastAsia"/>
                      <w:sz w:val="21"/>
                      <w:szCs w:val="21"/>
                      <w:lang w:eastAsia="zh-CN"/>
                    </w:rPr>
                    <w:t>＜</w:t>
                  </w:r>
                  <w:r w:rsidRPr="005E3853">
                    <w:rPr>
                      <w:rFonts w:ascii="Times New Roman" w:eastAsia="Times New Roman" w:hAnsi="Times New Roman"/>
                      <w:sz w:val="21"/>
                      <w:szCs w:val="21"/>
                      <w:lang w:eastAsia="zh-CN"/>
                    </w:rPr>
                    <w:t>10%</w:t>
                  </w:r>
                </w:p>
              </w:tc>
            </w:tr>
            <w:tr w:rsidR="001950DC" w:rsidRPr="005E3853" w:rsidTr="005E3853">
              <w:trPr>
                <w:trHeight w:val="276"/>
                <w:jc w:val="center"/>
              </w:trPr>
              <w:tc>
                <w:tcPr>
                  <w:tcW w:w="4009" w:type="dxa"/>
                  <w:tcBorders>
                    <w:top w:val="single" w:sz="6" w:space="0" w:color="000000"/>
                    <w:left w:val="single" w:sz="12" w:space="0" w:color="000000"/>
                    <w:bottom w:val="single" w:sz="12" w:space="0" w:color="000000"/>
                    <w:right w:val="single" w:sz="6" w:space="0" w:color="000000"/>
                  </w:tcBorders>
                  <w:hideMark/>
                </w:tcPr>
                <w:p w:rsidR="001950DC" w:rsidRPr="005E3853" w:rsidRDefault="001950DC">
                  <w:pPr>
                    <w:pStyle w:val="TableParagraph"/>
                    <w:spacing w:before="3" w:line="253" w:lineRule="exact"/>
                    <w:ind w:left="1353" w:right="1345"/>
                    <w:jc w:val="center"/>
                    <w:rPr>
                      <w:sz w:val="21"/>
                      <w:szCs w:val="21"/>
                      <w:lang w:eastAsia="zh-CN"/>
                    </w:rPr>
                  </w:pPr>
                  <w:r w:rsidRPr="005E3853">
                    <w:rPr>
                      <w:rFonts w:hint="eastAsia"/>
                      <w:sz w:val="21"/>
                      <w:szCs w:val="21"/>
                      <w:lang w:eastAsia="zh-CN"/>
                    </w:rPr>
                    <w:t>三级</w:t>
                  </w:r>
                </w:p>
              </w:tc>
              <w:tc>
                <w:tcPr>
                  <w:tcW w:w="5005" w:type="dxa"/>
                  <w:tcBorders>
                    <w:top w:val="single" w:sz="6" w:space="0" w:color="000000"/>
                    <w:left w:val="single" w:sz="6" w:space="0" w:color="000000"/>
                    <w:bottom w:val="single" w:sz="12" w:space="0" w:color="000000"/>
                    <w:right w:val="single" w:sz="12" w:space="0" w:color="000000"/>
                  </w:tcBorders>
                  <w:hideMark/>
                </w:tcPr>
                <w:p w:rsidR="001950DC" w:rsidRPr="005E3853" w:rsidRDefault="001950DC">
                  <w:pPr>
                    <w:pStyle w:val="TableParagraph"/>
                    <w:spacing w:before="3" w:line="253" w:lineRule="exact"/>
                    <w:ind w:left="1642" w:right="1632"/>
                    <w:jc w:val="center"/>
                    <w:rPr>
                      <w:rFonts w:ascii="Times New Roman" w:eastAsia="Times New Roman"/>
                      <w:sz w:val="21"/>
                      <w:szCs w:val="21"/>
                      <w:lang w:eastAsia="zh-CN"/>
                    </w:rPr>
                  </w:pPr>
                  <w:r w:rsidRPr="005E3853">
                    <w:rPr>
                      <w:rFonts w:ascii="Times New Roman" w:eastAsia="Times New Roman"/>
                      <w:sz w:val="21"/>
                      <w:szCs w:val="21"/>
                      <w:lang w:eastAsia="zh-CN"/>
                    </w:rPr>
                    <w:t>P</w:t>
                  </w:r>
                  <w:r w:rsidRPr="005E3853">
                    <w:rPr>
                      <w:rFonts w:ascii="Times New Roman" w:eastAsia="Times New Roman"/>
                      <w:sz w:val="21"/>
                      <w:szCs w:val="21"/>
                      <w:vertAlign w:val="subscript"/>
                      <w:lang w:eastAsia="zh-CN"/>
                    </w:rPr>
                    <w:t>max</w:t>
                  </w:r>
                  <w:r w:rsidRPr="005E3853">
                    <w:rPr>
                      <w:rFonts w:hint="eastAsia"/>
                      <w:sz w:val="21"/>
                      <w:szCs w:val="21"/>
                      <w:lang w:eastAsia="zh-CN"/>
                    </w:rPr>
                    <w:t>＜</w:t>
                  </w:r>
                  <w:r w:rsidRPr="005E3853">
                    <w:rPr>
                      <w:rFonts w:ascii="Times New Roman" w:eastAsia="Times New Roman"/>
                      <w:sz w:val="21"/>
                      <w:szCs w:val="21"/>
                      <w:lang w:eastAsia="zh-CN"/>
                    </w:rPr>
                    <w:t>1%</w:t>
                  </w:r>
                </w:p>
              </w:tc>
            </w:tr>
          </w:tbl>
          <w:p w:rsidR="001950DC" w:rsidRPr="00BD2D4E" w:rsidRDefault="001950DC" w:rsidP="00BD2D4E">
            <w:pPr>
              <w:adjustRightInd w:val="0"/>
              <w:snapToGrid w:val="0"/>
              <w:spacing w:line="360" w:lineRule="auto"/>
              <w:ind w:firstLineChars="250" w:firstLine="602"/>
              <w:rPr>
                <w:b/>
                <w:kern w:val="0"/>
                <w:sz w:val="24"/>
              </w:rPr>
            </w:pPr>
            <w:r w:rsidRPr="00BD2D4E">
              <w:rPr>
                <w:b/>
                <w:kern w:val="0"/>
                <w:sz w:val="24"/>
              </w:rPr>
              <w:t>&lt;3&gt;</w:t>
            </w:r>
            <w:r w:rsidRPr="00BD2D4E">
              <w:rPr>
                <w:rFonts w:hint="eastAsia"/>
                <w:b/>
                <w:kern w:val="0"/>
                <w:sz w:val="24"/>
              </w:rPr>
              <w:t>评价因子和评价标准表</w:t>
            </w:r>
          </w:p>
          <w:p w:rsidR="001950DC" w:rsidRPr="00BD2D4E" w:rsidRDefault="001950DC" w:rsidP="00BD2D4E">
            <w:pPr>
              <w:adjustRightInd w:val="0"/>
              <w:snapToGrid w:val="0"/>
              <w:spacing w:line="360" w:lineRule="auto"/>
              <w:ind w:firstLineChars="200" w:firstLine="482"/>
              <w:jc w:val="center"/>
              <w:rPr>
                <w:b/>
                <w:kern w:val="0"/>
                <w:sz w:val="24"/>
              </w:rPr>
            </w:pPr>
            <w:r w:rsidRPr="00BD2D4E">
              <w:rPr>
                <w:rFonts w:hint="eastAsia"/>
                <w:b/>
                <w:kern w:val="0"/>
                <w:sz w:val="24"/>
              </w:rPr>
              <w:t>表</w:t>
            </w:r>
            <w:r w:rsidR="00E0735A">
              <w:rPr>
                <w:b/>
                <w:kern w:val="0"/>
                <w:sz w:val="24"/>
              </w:rPr>
              <w:t>33</w:t>
            </w:r>
            <w:r w:rsidRPr="00BD2D4E">
              <w:rPr>
                <w:b/>
                <w:kern w:val="0"/>
                <w:sz w:val="24"/>
              </w:rPr>
              <w:tab/>
            </w:r>
            <w:r w:rsidRPr="00BD2D4E">
              <w:rPr>
                <w:rFonts w:hint="eastAsia"/>
                <w:b/>
                <w:kern w:val="0"/>
                <w:sz w:val="24"/>
              </w:rPr>
              <w:t>评价因子和评价标准表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1793"/>
              <w:gridCol w:w="2418"/>
              <w:gridCol w:w="2822"/>
              <w:gridCol w:w="2820"/>
            </w:tblGrid>
            <w:tr w:rsidR="001950DC" w:rsidRPr="005E3853">
              <w:trPr>
                <w:trHeight w:val="330"/>
              </w:trPr>
              <w:tc>
                <w:tcPr>
                  <w:tcW w:w="910" w:type="pct"/>
                  <w:tcBorders>
                    <w:top w:val="single" w:sz="12" w:space="0" w:color="000000"/>
                    <w:left w:val="single" w:sz="12" w:space="0" w:color="000000"/>
                    <w:bottom w:val="single" w:sz="6" w:space="0" w:color="000000"/>
                    <w:right w:val="single" w:sz="6" w:space="0" w:color="000000"/>
                  </w:tcBorders>
                  <w:hideMark/>
                </w:tcPr>
                <w:p w:rsidR="001950DC" w:rsidRPr="005E3853" w:rsidRDefault="001950DC">
                  <w:pPr>
                    <w:pStyle w:val="TableParagraph"/>
                    <w:spacing w:before="31"/>
                    <w:ind w:left="256" w:right="227"/>
                    <w:jc w:val="center"/>
                    <w:rPr>
                      <w:b/>
                      <w:sz w:val="21"/>
                      <w:szCs w:val="21"/>
                    </w:rPr>
                  </w:pPr>
                  <w:r w:rsidRPr="005E3853">
                    <w:rPr>
                      <w:rFonts w:hint="eastAsia"/>
                      <w:b/>
                      <w:sz w:val="21"/>
                      <w:szCs w:val="21"/>
                    </w:rPr>
                    <w:t>评价因子</w:t>
                  </w:r>
                </w:p>
              </w:tc>
              <w:tc>
                <w:tcPr>
                  <w:tcW w:w="1227" w:type="pct"/>
                  <w:tcBorders>
                    <w:top w:val="single" w:sz="12" w:space="0" w:color="000000"/>
                    <w:left w:val="single" w:sz="6" w:space="0" w:color="000000"/>
                    <w:bottom w:val="single" w:sz="6" w:space="0" w:color="000000"/>
                    <w:right w:val="single" w:sz="6" w:space="0" w:color="000000"/>
                  </w:tcBorders>
                  <w:hideMark/>
                </w:tcPr>
                <w:p w:rsidR="001950DC" w:rsidRPr="005E3853" w:rsidRDefault="001950DC">
                  <w:pPr>
                    <w:pStyle w:val="TableParagraph"/>
                    <w:spacing w:before="31"/>
                    <w:ind w:left="485" w:right="455"/>
                    <w:jc w:val="center"/>
                    <w:rPr>
                      <w:b/>
                      <w:sz w:val="21"/>
                      <w:szCs w:val="21"/>
                    </w:rPr>
                  </w:pPr>
                  <w:r w:rsidRPr="005E3853">
                    <w:rPr>
                      <w:rFonts w:hint="eastAsia"/>
                      <w:b/>
                      <w:sz w:val="21"/>
                      <w:szCs w:val="21"/>
                    </w:rPr>
                    <w:t>平均时段</w:t>
                  </w:r>
                </w:p>
              </w:tc>
              <w:tc>
                <w:tcPr>
                  <w:tcW w:w="1432" w:type="pct"/>
                  <w:tcBorders>
                    <w:top w:val="single" w:sz="12" w:space="0" w:color="000000"/>
                    <w:left w:val="single" w:sz="6" w:space="0" w:color="000000"/>
                    <w:bottom w:val="single" w:sz="6" w:space="0" w:color="000000"/>
                    <w:right w:val="single" w:sz="6" w:space="0" w:color="000000"/>
                  </w:tcBorders>
                  <w:hideMark/>
                </w:tcPr>
                <w:p w:rsidR="001950DC" w:rsidRPr="005E3853" w:rsidRDefault="001950DC">
                  <w:pPr>
                    <w:pStyle w:val="TableParagraph"/>
                    <w:spacing w:before="40"/>
                    <w:ind w:left="501" w:right="474"/>
                    <w:jc w:val="center"/>
                    <w:rPr>
                      <w:rFonts w:ascii="Times New Roman" w:eastAsia="Times New Roman" w:hAnsi="Times New Roman"/>
                      <w:b/>
                      <w:sz w:val="21"/>
                      <w:szCs w:val="21"/>
                    </w:rPr>
                  </w:pPr>
                  <w:r w:rsidRPr="005E3853">
                    <w:rPr>
                      <w:rFonts w:hint="eastAsia"/>
                      <w:b/>
                      <w:sz w:val="21"/>
                      <w:szCs w:val="21"/>
                    </w:rPr>
                    <w:t>标准值</w:t>
                  </w:r>
                  <w:r w:rsidRPr="005E3853">
                    <w:rPr>
                      <w:rFonts w:ascii="Times New Roman" w:eastAsia="Times New Roman" w:hAnsi="Times New Roman"/>
                      <w:b/>
                      <w:sz w:val="21"/>
                      <w:szCs w:val="21"/>
                    </w:rPr>
                    <w:t>μg/m</w:t>
                  </w:r>
                  <w:r w:rsidRPr="005E3853">
                    <w:rPr>
                      <w:rFonts w:ascii="Times New Roman" w:eastAsia="Times New Roman" w:hAnsi="Times New Roman"/>
                      <w:b/>
                      <w:sz w:val="21"/>
                      <w:szCs w:val="21"/>
                      <w:vertAlign w:val="superscript"/>
                    </w:rPr>
                    <w:t>3</w:t>
                  </w:r>
                </w:p>
              </w:tc>
              <w:tc>
                <w:tcPr>
                  <w:tcW w:w="1431" w:type="pct"/>
                  <w:tcBorders>
                    <w:top w:val="single" w:sz="12" w:space="0" w:color="000000"/>
                    <w:left w:val="single" w:sz="6" w:space="0" w:color="000000"/>
                    <w:bottom w:val="single" w:sz="6" w:space="0" w:color="000000"/>
                    <w:right w:val="single" w:sz="12" w:space="0" w:color="000000"/>
                  </w:tcBorders>
                  <w:hideMark/>
                </w:tcPr>
                <w:p w:rsidR="001950DC" w:rsidRPr="005E3853" w:rsidRDefault="001950DC">
                  <w:pPr>
                    <w:autoSpaceDE w:val="0"/>
                    <w:autoSpaceDN w:val="0"/>
                    <w:jc w:val="center"/>
                    <w:rPr>
                      <w:rFonts w:ascii="Calibri" w:hAnsi="Calibri"/>
                      <w:b/>
                      <w:szCs w:val="21"/>
                    </w:rPr>
                  </w:pPr>
                  <w:r w:rsidRPr="005E3853">
                    <w:rPr>
                      <w:rFonts w:ascii="宋体" w:hAnsi="宋体" w:cs="宋体" w:hint="eastAsia"/>
                      <w:b/>
                      <w:kern w:val="0"/>
                      <w:szCs w:val="21"/>
                      <w:lang w:eastAsia="en-US"/>
                    </w:rPr>
                    <w:t>标准来源</w:t>
                  </w:r>
                </w:p>
              </w:tc>
            </w:tr>
            <w:tr w:rsidR="001950DC" w:rsidRPr="005E3853">
              <w:trPr>
                <w:trHeight w:val="314"/>
              </w:trPr>
              <w:tc>
                <w:tcPr>
                  <w:tcW w:w="910" w:type="pct"/>
                  <w:tcBorders>
                    <w:top w:val="single" w:sz="6" w:space="0" w:color="000000"/>
                    <w:left w:val="single" w:sz="12" w:space="0" w:color="000000"/>
                    <w:bottom w:val="single" w:sz="6" w:space="0" w:color="000000"/>
                    <w:right w:val="single" w:sz="6" w:space="0" w:color="000000"/>
                  </w:tcBorders>
                  <w:hideMark/>
                </w:tcPr>
                <w:p w:rsidR="001950DC" w:rsidRPr="005E3853" w:rsidRDefault="001950DC">
                  <w:pPr>
                    <w:pStyle w:val="TableParagraph"/>
                    <w:spacing w:before="39"/>
                    <w:ind w:left="256" w:right="227"/>
                    <w:jc w:val="center"/>
                    <w:rPr>
                      <w:rFonts w:ascii="Times New Roman"/>
                      <w:sz w:val="21"/>
                      <w:szCs w:val="21"/>
                    </w:rPr>
                  </w:pPr>
                  <w:r w:rsidRPr="005E3853">
                    <w:rPr>
                      <w:rFonts w:ascii="Times New Roman"/>
                      <w:sz w:val="21"/>
                      <w:szCs w:val="21"/>
                    </w:rPr>
                    <w:t>SO</w:t>
                  </w:r>
                  <w:r w:rsidRPr="005E3853">
                    <w:rPr>
                      <w:rFonts w:ascii="Times New Roman"/>
                      <w:sz w:val="21"/>
                      <w:szCs w:val="21"/>
                      <w:vertAlign w:val="subscript"/>
                    </w:rPr>
                    <w:t>2</w:t>
                  </w:r>
                </w:p>
              </w:tc>
              <w:tc>
                <w:tcPr>
                  <w:tcW w:w="1227" w:type="pct"/>
                  <w:tcBorders>
                    <w:top w:val="single" w:sz="6" w:space="0" w:color="000000"/>
                    <w:left w:val="single" w:sz="6" w:space="0" w:color="000000"/>
                    <w:bottom w:val="single" w:sz="6" w:space="0" w:color="000000"/>
                    <w:right w:val="single" w:sz="6" w:space="0" w:color="000000"/>
                  </w:tcBorders>
                  <w:hideMark/>
                </w:tcPr>
                <w:p w:rsidR="001950DC" w:rsidRPr="005E3853" w:rsidRDefault="001950DC">
                  <w:pPr>
                    <w:pStyle w:val="TableParagraph"/>
                    <w:spacing w:before="43"/>
                    <w:ind w:left="485" w:right="455"/>
                    <w:jc w:val="center"/>
                    <w:rPr>
                      <w:rFonts w:ascii="Times New Roman"/>
                      <w:sz w:val="21"/>
                      <w:szCs w:val="21"/>
                    </w:rPr>
                  </w:pPr>
                  <w:r w:rsidRPr="005E3853">
                    <w:rPr>
                      <w:rFonts w:ascii="Times New Roman"/>
                      <w:sz w:val="21"/>
                      <w:szCs w:val="21"/>
                    </w:rPr>
                    <w:t>1h</w:t>
                  </w:r>
                </w:p>
              </w:tc>
              <w:tc>
                <w:tcPr>
                  <w:tcW w:w="1432" w:type="pct"/>
                  <w:tcBorders>
                    <w:top w:val="single" w:sz="6" w:space="0" w:color="000000"/>
                    <w:left w:val="single" w:sz="6" w:space="0" w:color="000000"/>
                    <w:bottom w:val="single" w:sz="6" w:space="0" w:color="000000"/>
                    <w:right w:val="single" w:sz="6" w:space="0" w:color="000000"/>
                  </w:tcBorders>
                  <w:hideMark/>
                </w:tcPr>
                <w:p w:rsidR="001950DC" w:rsidRPr="005E3853" w:rsidRDefault="001950DC">
                  <w:pPr>
                    <w:pStyle w:val="TableParagraph"/>
                    <w:spacing w:before="43"/>
                    <w:ind w:left="501" w:right="473"/>
                    <w:jc w:val="center"/>
                    <w:rPr>
                      <w:rFonts w:ascii="Times New Roman"/>
                      <w:sz w:val="21"/>
                      <w:szCs w:val="21"/>
                    </w:rPr>
                  </w:pPr>
                  <w:r w:rsidRPr="005E3853">
                    <w:rPr>
                      <w:rFonts w:ascii="Times New Roman"/>
                      <w:sz w:val="21"/>
                      <w:szCs w:val="21"/>
                    </w:rPr>
                    <w:t>500</w:t>
                  </w:r>
                </w:p>
              </w:tc>
              <w:tc>
                <w:tcPr>
                  <w:tcW w:w="1431" w:type="pct"/>
                  <w:vMerge w:val="restart"/>
                  <w:tcBorders>
                    <w:top w:val="single" w:sz="6" w:space="0" w:color="000000"/>
                    <w:left w:val="single" w:sz="6" w:space="0" w:color="000000"/>
                    <w:bottom w:val="single" w:sz="12" w:space="0" w:color="000000"/>
                    <w:right w:val="single" w:sz="12" w:space="0" w:color="000000"/>
                  </w:tcBorders>
                </w:tcPr>
                <w:p w:rsidR="001950DC" w:rsidRPr="005E3853" w:rsidRDefault="001950DC">
                  <w:pPr>
                    <w:autoSpaceDE w:val="0"/>
                    <w:autoSpaceDN w:val="0"/>
                    <w:rPr>
                      <w:rFonts w:ascii="Calibri" w:hAnsi="Calibri"/>
                      <w:szCs w:val="21"/>
                    </w:rPr>
                  </w:pPr>
                </w:p>
                <w:p w:rsidR="001950DC" w:rsidRPr="005E3853" w:rsidRDefault="001950DC">
                  <w:pPr>
                    <w:autoSpaceDE w:val="0"/>
                    <w:autoSpaceDN w:val="0"/>
                    <w:rPr>
                      <w:rFonts w:ascii="Calibri" w:hAnsi="Calibri"/>
                      <w:szCs w:val="21"/>
                    </w:rPr>
                  </w:pPr>
                  <w:r w:rsidRPr="005E3853">
                    <w:rPr>
                      <w:rFonts w:ascii="Calibri" w:hAnsi="Calibri" w:hint="eastAsia"/>
                      <w:szCs w:val="21"/>
                    </w:rPr>
                    <w:t>《环境空气质量标准》</w:t>
                  </w:r>
                </w:p>
                <w:p w:rsidR="001950DC" w:rsidRPr="005E3853" w:rsidRDefault="001950DC">
                  <w:pPr>
                    <w:autoSpaceDE w:val="0"/>
                    <w:autoSpaceDN w:val="0"/>
                    <w:rPr>
                      <w:rFonts w:ascii="Calibri" w:hAnsi="Calibri"/>
                      <w:szCs w:val="21"/>
                    </w:rPr>
                  </w:pPr>
                  <w:r w:rsidRPr="005E3853">
                    <w:rPr>
                      <w:rFonts w:ascii="Calibri" w:hAnsi="Calibri" w:hint="eastAsia"/>
                      <w:szCs w:val="21"/>
                    </w:rPr>
                    <w:t>（</w:t>
                  </w:r>
                  <w:r w:rsidRPr="005E3853">
                    <w:rPr>
                      <w:rFonts w:ascii="Calibri" w:hAnsi="Calibri"/>
                      <w:szCs w:val="21"/>
                    </w:rPr>
                    <w:t>GB3095-2012</w:t>
                  </w:r>
                  <w:r w:rsidRPr="005E3853">
                    <w:rPr>
                      <w:rFonts w:ascii="Calibri" w:hAnsi="Calibri" w:hint="eastAsia"/>
                      <w:szCs w:val="21"/>
                    </w:rPr>
                    <w:t>）</w:t>
                  </w:r>
                </w:p>
              </w:tc>
            </w:tr>
            <w:tr w:rsidR="001950DC" w:rsidRPr="005E3853">
              <w:trPr>
                <w:trHeight w:val="292"/>
              </w:trPr>
              <w:tc>
                <w:tcPr>
                  <w:tcW w:w="910" w:type="pct"/>
                  <w:tcBorders>
                    <w:top w:val="single" w:sz="6" w:space="0" w:color="000000"/>
                    <w:left w:val="single" w:sz="12" w:space="0" w:color="000000"/>
                    <w:bottom w:val="single" w:sz="6" w:space="0" w:color="000000"/>
                    <w:right w:val="single" w:sz="6" w:space="0" w:color="000000"/>
                  </w:tcBorders>
                  <w:hideMark/>
                </w:tcPr>
                <w:p w:rsidR="001950DC" w:rsidRPr="005E3853" w:rsidRDefault="001950DC">
                  <w:pPr>
                    <w:pStyle w:val="TableParagraph"/>
                    <w:spacing w:before="19"/>
                    <w:ind w:left="256" w:right="226"/>
                    <w:jc w:val="center"/>
                    <w:rPr>
                      <w:rFonts w:ascii="Times New Roman"/>
                      <w:sz w:val="21"/>
                      <w:szCs w:val="21"/>
                      <w:lang w:eastAsia="zh-CN"/>
                    </w:rPr>
                  </w:pPr>
                  <w:r w:rsidRPr="005E3853">
                    <w:rPr>
                      <w:rFonts w:ascii="Times New Roman"/>
                      <w:sz w:val="21"/>
                      <w:szCs w:val="21"/>
                      <w:lang w:eastAsia="zh-CN"/>
                    </w:rPr>
                    <w:t>NO</w:t>
                  </w:r>
                  <w:r w:rsidRPr="005E3853">
                    <w:rPr>
                      <w:rFonts w:ascii="Times New Roman"/>
                      <w:sz w:val="21"/>
                      <w:szCs w:val="21"/>
                      <w:vertAlign w:val="subscript"/>
                      <w:lang w:eastAsia="zh-CN"/>
                    </w:rPr>
                    <w:t>x</w:t>
                  </w:r>
                </w:p>
              </w:tc>
              <w:tc>
                <w:tcPr>
                  <w:tcW w:w="1227" w:type="pct"/>
                  <w:tcBorders>
                    <w:top w:val="single" w:sz="6" w:space="0" w:color="000000"/>
                    <w:left w:val="single" w:sz="6" w:space="0" w:color="000000"/>
                    <w:bottom w:val="single" w:sz="6" w:space="0" w:color="000000"/>
                    <w:right w:val="single" w:sz="6" w:space="0" w:color="000000"/>
                  </w:tcBorders>
                  <w:hideMark/>
                </w:tcPr>
                <w:p w:rsidR="001950DC" w:rsidRPr="005E3853" w:rsidRDefault="001950DC">
                  <w:pPr>
                    <w:pStyle w:val="TableParagraph"/>
                    <w:spacing w:before="24"/>
                    <w:ind w:left="485" w:right="455"/>
                    <w:jc w:val="center"/>
                    <w:rPr>
                      <w:rFonts w:ascii="Times New Roman"/>
                      <w:sz w:val="21"/>
                      <w:szCs w:val="21"/>
                      <w:lang w:eastAsia="zh-CN"/>
                    </w:rPr>
                  </w:pPr>
                  <w:r w:rsidRPr="005E3853">
                    <w:rPr>
                      <w:rFonts w:ascii="Times New Roman"/>
                      <w:sz w:val="21"/>
                      <w:szCs w:val="21"/>
                      <w:lang w:eastAsia="zh-CN"/>
                    </w:rPr>
                    <w:t>1h</w:t>
                  </w:r>
                </w:p>
              </w:tc>
              <w:tc>
                <w:tcPr>
                  <w:tcW w:w="1432" w:type="pct"/>
                  <w:tcBorders>
                    <w:top w:val="single" w:sz="6" w:space="0" w:color="000000"/>
                    <w:left w:val="single" w:sz="6" w:space="0" w:color="000000"/>
                    <w:bottom w:val="single" w:sz="6" w:space="0" w:color="000000"/>
                    <w:right w:val="single" w:sz="6" w:space="0" w:color="000000"/>
                  </w:tcBorders>
                  <w:hideMark/>
                </w:tcPr>
                <w:p w:rsidR="001950DC" w:rsidRPr="005E3853" w:rsidRDefault="001950DC">
                  <w:pPr>
                    <w:pStyle w:val="TableParagraph"/>
                    <w:spacing w:before="24"/>
                    <w:ind w:left="501" w:right="473"/>
                    <w:jc w:val="center"/>
                    <w:rPr>
                      <w:rFonts w:ascii="Times New Roman"/>
                      <w:sz w:val="21"/>
                      <w:szCs w:val="21"/>
                      <w:lang w:eastAsia="zh-CN"/>
                    </w:rPr>
                  </w:pPr>
                  <w:r w:rsidRPr="005E3853">
                    <w:rPr>
                      <w:rFonts w:ascii="Times New Roman"/>
                      <w:sz w:val="21"/>
                      <w:szCs w:val="21"/>
                      <w:lang w:eastAsia="zh-CN"/>
                    </w:rPr>
                    <w:t>200</w:t>
                  </w:r>
                </w:p>
              </w:tc>
              <w:tc>
                <w:tcPr>
                  <w:tcW w:w="0" w:type="auto"/>
                  <w:vMerge/>
                  <w:tcBorders>
                    <w:top w:val="single" w:sz="6" w:space="0" w:color="000000"/>
                    <w:left w:val="single" w:sz="6" w:space="0" w:color="000000"/>
                    <w:bottom w:val="single" w:sz="12" w:space="0" w:color="000000"/>
                    <w:right w:val="single" w:sz="12" w:space="0" w:color="000000"/>
                  </w:tcBorders>
                  <w:vAlign w:val="center"/>
                  <w:hideMark/>
                </w:tcPr>
                <w:p w:rsidR="001950DC" w:rsidRPr="005E3853" w:rsidRDefault="001950DC">
                  <w:pPr>
                    <w:widowControl/>
                    <w:jc w:val="left"/>
                    <w:rPr>
                      <w:rFonts w:ascii="Calibri" w:hAnsi="Calibri"/>
                      <w:szCs w:val="21"/>
                    </w:rPr>
                  </w:pPr>
                </w:p>
              </w:tc>
            </w:tr>
            <w:tr w:rsidR="001950DC" w:rsidRPr="005E3853">
              <w:trPr>
                <w:trHeight w:val="295"/>
              </w:trPr>
              <w:tc>
                <w:tcPr>
                  <w:tcW w:w="910" w:type="pct"/>
                  <w:tcBorders>
                    <w:top w:val="single" w:sz="6" w:space="0" w:color="000000"/>
                    <w:left w:val="single" w:sz="12" w:space="0" w:color="000000"/>
                    <w:bottom w:val="single" w:sz="6" w:space="0" w:color="000000"/>
                    <w:right w:val="single" w:sz="6" w:space="0" w:color="000000"/>
                  </w:tcBorders>
                  <w:hideMark/>
                </w:tcPr>
                <w:p w:rsidR="001950DC" w:rsidRPr="005E3853" w:rsidRDefault="001950DC">
                  <w:pPr>
                    <w:pStyle w:val="TableParagraph"/>
                    <w:spacing w:before="26"/>
                    <w:ind w:left="254" w:right="227"/>
                    <w:jc w:val="center"/>
                    <w:rPr>
                      <w:rFonts w:ascii="Times New Roman"/>
                      <w:sz w:val="21"/>
                      <w:szCs w:val="21"/>
                      <w:lang w:eastAsia="zh-CN"/>
                    </w:rPr>
                  </w:pPr>
                  <w:r w:rsidRPr="005E3853">
                    <w:rPr>
                      <w:rFonts w:ascii="Times New Roman"/>
                      <w:sz w:val="21"/>
                      <w:szCs w:val="21"/>
                      <w:lang w:eastAsia="zh-CN"/>
                    </w:rPr>
                    <w:t>TSP</w:t>
                  </w:r>
                </w:p>
              </w:tc>
              <w:tc>
                <w:tcPr>
                  <w:tcW w:w="1227" w:type="pct"/>
                  <w:tcBorders>
                    <w:top w:val="single" w:sz="6" w:space="0" w:color="000000"/>
                    <w:left w:val="single" w:sz="6" w:space="0" w:color="000000"/>
                    <w:bottom w:val="single" w:sz="6" w:space="0" w:color="000000"/>
                    <w:right w:val="single" w:sz="6" w:space="0" w:color="000000"/>
                  </w:tcBorders>
                  <w:hideMark/>
                </w:tcPr>
                <w:p w:rsidR="001950DC" w:rsidRPr="005E3853" w:rsidRDefault="001950DC">
                  <w:pPr>
                    <w:pStyle w:val="TableParagraph"/>
                    <w:spacing w:before="26"/>
                    <w:ind w:left="485" w:right="456"/>
                    <w:jc w:val="center"/>
                    <w:rPr>
                      <w:rFonts w:ascii="Times New Roman"/>
                      <w:sz w:val="21"/>
                      <w:szCs w:val="21"/>
                      <w:lang w:eastAsia="zh-CN"/>
                    </w:rPr>
                  </w:pPr>
                  <w:r w:rsidRPr="005E3853">
                    <w:rPr>
                      <w:rFonts w:ascii="Times New Roman"/>
                      <w:sz w:val="21"/>
                      <w:szCs w:val="21"/>
                      <w:lang w:eastAsia="zh-CN"/>
                    </w:rPr>
                    <w:t>24h</w:t>
                  </w:r>
                </w:p>
              </w:tc>
              <w:tc>
                <w:tcPr>
                  <w:tcW w:w="1432" w:type="pct"/>
                  <w:tcBorders>
                    <w:top w:val="single" w:sz="6" w:space="0" w:color="000000"/>
                    <w:left w:val="single" w:sz="6" w:space="0" w:color="000000"/>
                    <w:bottom w:val="single" w:sz="6" w:space="0" w:color="000000"/>
                    <w:right w:val="single" w:sz="6" w:space="0" w:color="000000"/>
                  </w:tcBorders>
                  <w:hideMark/>
                </w:tcPr>
                <w:p w:rsidR="001950DC" w:rsidRPr="005E3853" w:rsidRDefault="001950DC">
                  <w:pPr>
                    <w:pStyle w:val="TableParagraph"/>
                    <w:spacing w:before="26"/>
                    <w:ind w:left="500" w:right="474"/>
                    <w:jc w:val="center"/>
                    <w:rPr>
                      <w:rFonts w:ascii="Times New Roman"/>
                      <w:sz w:val="21"/>
                      <w:szCs w:val="21"/>
                      <w:lang w:eastAsia="zh-CN"/>
                    </w:rPr>
                  </w:pPr>
                  <w:r w:rsidRPr="005E3853">
                    <w:rPr>
                      <w:rFonts w:ascii="Times New Roman"/>
                      <w:sz w:val="21"/>
                      <w:szCs w:val="21"/>
                      <w:lang w:eastAsia="zh-CN"/>
                    </w:rPr>
                    <w:t>300</w:t>
                  </w:r>
                </w:p>
              </w:tc>
              <w:tc>
                <w:tcPr>
                  <w:tcW w:w="0" w:type="auto"/>
                  <w:vMerge/>
                  <w:tcBorders>
                    <w:top w:val="single" w:sz="6" w:space="0" w:color="000000"/>
                    <w:left w:val="single" w:sz="6" w:space="0" w:color="000000"/>
                    <w:bottom w:val="single" w:sz="12" w:space="0" w:color="000000"/>
                    <w:right w:val="single" w:sz="12" w:space="0" w:color="000000"/>
                  </w:tcBorders>
                  <w:vAlign w:val="center"/>
                  <w:hideMark/>
                </w:tcPr>
                <w:p w:rsidR="001950DC" w:rsidRPr="005E3853" w:rsidRDefault="001950DC">
                  <w:pPr>
                    <w:widowControl/>
                    <w:jc w:val="left"/>
                    <w:rPr>
                      <w:rFonts w:ascii="Calibri" w:hAnsi="Calibri"/>
                      <w:szCs w:val="21"/>
                    </w:rPr>
                  </w:pPr>
                </w:p>
              </w:tc>
            </w:tr>
            <w:tr w:rsidR="001950DC" w:rsidRPr="005E3853">
              <w:trPr>
                <w:trHeight w:val="297"/>
              </w:trPr>
              <w:tc>
                <w:tcPr>
                  <w:tcW w:w="910" w:type="pct"/>
                  <w:tcBorders>
                    <w:top w:val="single" w:sz="6" w:space="0" w:color="000000"/>
                    <w:left w:val="single" w:sz="12" w:space="0" w:color="000000"/>
                    <w:bottom w:val="single" w:sz="12" w:space="0" w:color="000000"/>
                    <w:right w:val="single" w:sz="6" w:space="0" w:color="000000"/>
                  </w:tcBorders>
                  <w:hideMark/>
                </w:tcPr>
                <w:p w:rsidR="001950DC" w:rsidRPr="005E3853" w:rsidRDefault="001950DC">
                  <w:pPr>
                    <w:pStyle w:val="TableParagraph"/>
                    <w:spacing w:before="26"/>
                    <w:ind w:left="256" w:right="226"/>
                    <w:jc w:val="center"/>
                    <w:rPr>
                      <w:rFonts w:ascii="Times New Roman"/>
                      <w:sz w:val="21"/>
                      <w:szCs w:val="21"/>
                      <w:lang w:eastAsia="zh-CN"/>
                    </w:rPr>
                  </w:pPr>
                  <w:r w:rsidRPr="005E3853">
                    <w:rPr>
                      <w:rFonts w:ascii="Times New Roman"/>
                      <w:sz w:val="21"/>
                      <w:szCs w:val="21"/>
                      <w:lang w:eastAsia="zh-CN"/>
                    </w:rPr>
                    <w:t>PM</w:t>
                  </w:r>
                  <w:r w:rsidRPr="005E3853">
                    <w:rPr>
                      <w:rFonts w:ascii="Times New Roman"/>
                      <w:sz w:val="21"/>
                      <w:szCs w:val="21"/>
                      <w:vertAlign w:val="subscript"/>
                      <w:lang w:eastAsia="zh-CN"/>
                    </w:rPr>
                    <w:t>10</w:t>
                  </w:r>
                </w:p>
              </w:tc>
              <w:tc>
                <w:tcPr>
                  <w:tcW w:w="1227" w:type="pct"/>
                  <w:tcBorders>
                    <w:top w:val="single" w:sz="6" w:space="0" w:color="000000"/>
                    <w:left w:val="single" w:sz="6" w:space="0" w:color="000000"/>
                    <w:bottom w:val="single" w:sz="12" w:space="0" w:color="000000"/>
                    <w:right w:val="single" w:sz="6" w:space="0" w:color="000000"/>
                  </w:tcBorders>
                  <w:hideMark/>
                </w:tcPr>
                <w:p w:rsidR="001950DC" w:rsidRPr="005E3853" w:rsidRDefault="001950DC">
                  <w:pPr>
                    <w:pStyle w:val="TableParagraph"/>
                    <w:spacing w:before="26"/>
                    <w:ind w:left="485" w:right="455"/>
                    <w:jc w:val="center"/>
                    <w:rPr>
                      <w:rFonts w:ascii="Times New Roman"/>
                      <w:sz w:val="21"/>
                      <w:szCs w:val="21"/>
                      <w:lang w:eastAsia="zh-CN"/>
                    </w:rPr>
                  </w:pPr>
                  <w:r w:rsidRPr="005E3853">
                    <w:rPr>
                      <w:rFonts w:ascii="Times New Roman"/>
                      <w:sz w:val="21"/>
                      <w:szCs w:val="21"/>
                      <w:lang w:eastAsia="zh-CN"/>
                    </w:rPr>
                    <w:t>24h</w:t>
                  </w:r>
                </w:p>
              </w:tc>
              <w:tc>
                <w:tcPr>
                  <w:tcW w:w="1432" w:type="pct"/>
                  <w:tcBorders>
                    <w:top w:val="single" w:sz="6" w:space="0" w:color="000000"/>
                    <w:left w:val="single" w:sz="6" w:space="0" w:color="000000"/>
                    <w:bottom w:val="single" w:sz="12" w:space="0" w:color="000000"/>
                    <w:right w:val="single" w:sz="6" w:space="0" w:color="000000"/>
                  </w:tcBorders>
                  <w:hideMark/>
                </w:tcPr>
                <w:p w:rsidR="001950DC" w:rsidRPr="005E3853" w:rsidRDefault="001950DC">
                  <w:pPr>
                    <w:pStyle w:val="TableParagraph"/>
                    <w:spacing w:before="26"/>
                    <w:ind w:left="501" w:right="474"/>
                    <w:jc w:val="center"/>
                    <w:rPr>
                      <w:rFonts w:ascii="Times New Roman"/>
                      <w:sz w:val="21"/>
                      <w:szCs w:val="21"/>
                      <w:lang w:eastAsia="zh-CN"/>
                    </w:rPr>
                  </w:pPr>
                  <w:r w:rsidRPr="005E3853">
                    <w:rPr>
                      <w:rFonts w:ascii="Times New Roman"/>
                      <w:sz w:val="21"/>
                      <w:szCs w:val="21"/>
                      <w:lang w:eastAsia="zh-CN"/>
                    </w:rPr>
                    <w:t>150</w:t>
                  </w:r>
                </w:p>
              </w:tc>
              <w:tc>
                <w:tcPr>
                  <w:tcW w:w="0" w:type="auto"/>
                  <w:vMerge/>
                  <w:tcBorders>
                    <w:top w:val="single" w:sz="6" w:space="0" w:color="000000"/>
                    <w:left w:val="single" w:sz="6" w:space="0" w:color="000000"/>
                    <w:bottom w:val="single" w:sz="12" w:space="0" w:color="000000"/>
                    <w:right w:val="single" w:sz="12" w:space="0" w:color="000000"/>
                  </w:tcBorders>
                  <w:vAlign w:val="center"/>
                  <w:hideMark/>
                </w:tcPr>
                <w:p w:rsidR="001950DC" w:rsidRPr="005E3853" w:rsidRDefault="001950DC">
                  <w:pPr>
                    <w:widowControl/>
                    <w:jc w:val="left"/>
                    <w:rPr>
                      <w:rFonts w:ascii="Calibri" w:hAnsi="Calibri"/>
                      <w:szCs w:val="21"/>
                    </w:rPr>
                  </w:pPr>
                </w:p>
              </w:tc>
            </w:tr>
          </w:tbl>
          <w:p w:rsidR="001950DC" w:rsidRPr="00BD2D4E" w:rsidRDefault="001950DC" w:rsidP="00BD2D4E">
            <w:pPr>
              <w:adjustRightInd w:val="0"/>
              <w:snapToGrid w:val="0"/>
              <w:spacing w:line="360" w:lineRule="auto"/>
              <w:ind w:firstLineChars="250" w:firstLine="602"/>
              <w:rPr>
                <w:b/>
                <w:kern w:val="0"/>
                <w:sz w:val="24"/>
              </w:rPr>
            </w:pPr>
            <w:r w:rsidRPr="00BD2D4E">
              <w:rPr>
                <w:b/>
                <w:kern w:val="0"/>
                <w:sz w:val="24"/>
              </w:rPr>
              <w:t>&lt;4&gt;</w:t>
            </w:r>
            <w:r w:rsidRPr="00BD2D4E">
              <w:rPr>
                <w:rFonts w:hint="eastAsia"/>
                <w:b/>
                <w:kern w:val="0"/>
                <w:sz w:val="24"/>
              </w:rPr>
              <w:t>估算模型参数</w:t>
            </w:r>
          </w:p>
          <w:p w:rsidR="001950DC" w:rsidRPr="00BD2D4E" w:rsidRDefault="001950DC" w:rsidP="00BD2D4E">
            <w:pPr>
              <w:adjustRightInd w:val="0"/>
              <w:snapToGrid w:val="0"/>
              <w:spacing w:line="360" w:lineRule="auto"/>
              <w:ind w:firstLineChars="200" w:firstLine="482"/>
              <w:jc w:val="center"/>
              <w:rPr>
                <w:b/>
                <w:kern w:val="0"/>
                <w:sz w:val="24"/>
              </w:rPr>
            </w:pPr>
          </w:p>
          <w:p w:rsidR="008E2CF7" w:rsidRDefault="008E2CF7" w:rsidP="00BD2D4E">
            <w:pPr>
              <w:adjustRightInd w:val="0"/>
              <w:snapToGrid w:val="0"/>
              <w:spacing w:line="360" w:lineRule="auto"/>
              <w:ind w:firstLineChars="200" w:firstLine="482"/>
              <w:jc w:val="center"/>
              <w:rPr>
                <w:b/>
                <w:kern w:val="0"/>
                <w:sz w:val="24"/>
              </w:rPr>
            </w:pPr>
          </w:p>
          <w:p w:rsidR="008E2CF7" w:rsidRDefault="008E2CF7" w:rsidP="00BD2D4E">
            <w:pPr>
              <w:adjustRightInd w:val="0"/>
              <w:snapToGrid w:val="0"/>
              <w:spacing w:line="360" w:lineRule="auto"/>
              <w:ind w:firstLineChars="200" w:firstLine="482"/>
              <w:jc w:val="center"/>
              <w:rPr>
                <w:b/>
                <w:kern w:val="0"/>
                <w:sz w:val="24"/>
              </w:rPr>
            </w:pPr>
          </w:p>
          <w:p w:rsidR="008E2CF7" w:rsidRDefault="008E2CF7" w:rsidP="00BD2D4E">
            <w:pPr>
              <w:adjustRightInd w:val="0"/>
              <w:snapToGrid w:val="0"/>
              <w:spacing w:line="360" w:lineRule="auto"/>
              <w:ind w:firstLineChars="200" w:firstLine="482"/>
              <w:jc w:val="center"/>
              <w:rPr>
                <w:b/>
                <w:kern w:val="0"/>
                <w:sz w:val="24"/>
              </w:rPr>
            </w:pPr>
          </w:p>
          <w:p w:rsidR="001950DC" w:rsidRPr="00BD2D4E" w:rsidRDefault="001950DC" w:rsidP="00BD2D4E">
            <w:pPr>
              <w:adjustRightInd w:val="0"/>
              <w:snapToGrid w:val="0"/>
              <w:spacing w:line="360" w:lineRule="auto"/>
              <w:ind w:firstLineChars="200" w:firstLine="482"/>
              <w:jc w:val="center"/>
              <w:rPr>
                <w:b/>
                <w:kern w:val="0"/>
                <w:sz w:val="24"/>
              </w:rPr>
            </w:pPr>
            <w:r w:rsidRPr="00BD2D4E">
              <w:rPr>
                <w:rFonts w:hint="eastAsia"/>
                <w:b/>
                <w:kern w:val="0"/>
                <w:sz w:val="24"/>
              </w:rPr>
              <w:t>表</w:t>
            </w:r>
            <w:r w:rsidR="00E0735A">
              <w:rPr>
                <w:b/>
                <w:kern w:val="0"/>
                <w:sz w:val="24"/>
              </w:rPr>
              <w:t>34</w:t>
            </w:r>
            <w:r w:rsidRPr="00BD2D4E">
              <w:rPr>
                <w:b/>
                <w:kern w:val="0"/>
                <w:sz w:val="24"/>
              </w:rPr>
              <w:tab/>
            </w:r>
            <w:r w:rsidRPr="00BD2D4E">
              <w:rPr>
                <w:rFonts w:hint="eastAsia"/>
                <w:b/>
                <w:kern w:val="0"/>
                <w:sz w:val="24"/>
              </w:rPr>
              <w:t>估算模型参数表</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1895"/>
              <w:gridCol w:w="2752"/>
              <w:gridCol w:w="4259"/>
            </w:tblGrid>
            <w:tr w:rsidR="000E055B" w:rsidRPr="005E3853" w:rsidTr="003040C6">
              <w:trPr>
                <w:trHeight w:val="325"/>
                <w:jc w:val="center"/>
              </w:trPr>
              <w:tc>
                <w:tcPr>
                  <w:tcW w:w="4647" w:type="dxa"/>
                  <w:gridSpan w:val="2"/>
                  <w:tcBorders>
                    <w:top w:val="single" w:sz="12" w:space="0" w:color="000000"/>
                    <w:left w:val="single" w:sz="12" w:space="0" w:color="000000"/>
                    <w:bottom w:val="single" w:sz="6" w:space="0" w:color="000000"/>
                    <w:right w:val="single" w:sz="6" w:space="0" w:color="000000"/>
                  </w:tcBorders>
                  <w:hideMark/>
                </w:tcPr>
                <w:p w:rsidR="000E055B" w:rsidRPr="005E3853" w:rsidRDefault="000E055B" w:rsidP="000E055B">
                  <w:pPr>
                    <w:pStyle w:val="TableParagraph"/>
                    <w:spacing w:before="28"/>
                    <w:ind w:left="1566" w:right="1560"/>
                    <w:jc w:val="center"/>
                    <w:rPr>
                      <w:b/>
                      <w:sz w:val="21"/>
                      <w:szCs w:val="21"/>
                      <w:lang w:eastAsia="zh-CN"/>
                    </w:rPr>
                  </w:pPr>
                  <w:r w:rsidRPr="005E3853">
                    <w:rPr>
                      <w:rFonts w:hint="eastAsia"/>
                      <w:b/>
                      <w:sz w:val="21"/>
                      <w:szCs w:val="21"/>
                      <w:lang w:eastAsia="zh-CN"/>
                    </w:rPr>
                    <w:t>参数</w:t>
                  </w:r>
                </w:p>
              </w:tc>
              <w:tc>
                <w:tcPr>
                  <w:tcW w:w="4259" w:type="dxa"/>
                  <w:tcBorders>
                    <w:top w:val="single" w:sz="12" w:space="0" w:color="000000"/>
                    <w:left w:val="single" w:sz="6" w:space="0" w:color="000000"/>
                    <w:bottom w:val="single" w:sz="6" w:space="0" w:color="000000"/>
                    <w:right w:val="single" w:sz="12" w:space="0" w:color="000000"/>
                  </w:tcBorders>
                  <w:hideMark/>
                </w:tcPr>
                <w:p w:rsidR="000E055B" w:rsidRPr="005E3853" w:rsidRDefault="000E055B" w:rsidP="000E055B">
                  <w:pPr>
                    <w:pStyle w:val="TableParagraph"/>
                    <w:spacing w:before="28"/>
                    <w:ind w:left="1687" w:right="1681"/>
                    <w:jc w:val="center"/>
                    <w:rPr>
                      <w:b/>
                      <w:sz w:val="21"/>
                      <w:szCs w:val="21"/>
                      <w:lang w:eastAsia="zh-CN"/>
                    </w:rPr>
                  </w:pPr>
                  <w:r w:rsidRPr="005E3853">
                    <w:rPr>
                      <w:rFonts w:hint="eastAsia"/>
                      <w:b/>
                      <w:sz w:val="21"/>
                      <w:szCs w:val="21"/>
                      <w:lang w:eastAsia="zh-CN"/>
                    </w:rPr>
                    <w:t>取值</w:t>
                  </w:r>
                </w:p>
              </w:tc>
            </w:tr>
            <w:tr w:rsidR="000E055B" w:rsidRPr="005E3853" w:rsidTr="000E055B">
              <w:trPr>
                <w:trHeight w:val="443"/>
                <w:jc w:val="center"/>
              </w:trPr>
              <w:tc>
                <w:tcPr>
                  <w:tcW w:w="1895" w:type="dxa"/>
                  <w:vMerge w:val="restart"/>
                  <w:tcBorders>
                    <w:top w:val="single" w:sz="6" w:space="0" w:color="000000"/>
                    <w:left w:val="single" w:sz="12" w:space="0" w:color="000000"/>
                    <w:bottom w:val="single" w:sz="6" w:space="0" w:color="000000"/>
                    <w:right w:val="single" w:sz="6" w:space="0" w:color="000000"/>
                  </w:tcBorders>
                </w:tcPr>
                <w:p w:rsidR="000E055B" w:rsidRPr="005E3853" w:rsidRDefault="000E055B" w:rsidP="000E055B">
                  <w:pPr>
                    <w:pStyle w:val="TableParagraph"/>
                    <w:spacing w:before="8"/>
                    <w:rPr>
                      <w:rFonts w:ascii="黑体"/>
                      <w:sz w:val="21"/>
                      <w:szCs w:val="21"/>
                      <w:lang w:eastAsia="zh-CN"/>
                    </w:rPr>
                  </w:pPr>
                </w:p>
                <w:p w:rsidR="000E055B" w:rsidRPr="005E3853" w:rsidRDefault="000E055B" w:rsidP="000E055B">
                  <w:pPr>
                    <w:pStyle w:val="TableParagraph"/>
                    <w:ind w:left="287"/>
                    <w:rPr>
                      <w:sz w:val="21"/>
                      <w:szCs w:val="21"/>
                      <w:lang w:eastAsia="zh-CN"/>
                    </w:rPr>
                  </w:pPr>
                  <w:r w:rsidRPr="005E3853">
                    <w:rPr>
                      <w:rFonts w:hint="eastAsia"/>
                      <w:sz w:val="21"/>
                      <w:szCs w:val="21"/>
                      <w:lang w:eastAsia="zh-CN"/>
                    </w:rPr>
                    <w:t>城市</w:t>
                  </w:r>
                  <w:r w:rsidRPr="005E3853">
                    <w:rPr>
                      <w:rFonts w:ascii="Times New Roman" w:eastAsia="Times New Roman"/>
                      <w:sz w:val="21"/>
                      <w:szCs w:val="21"/>
                      <w:lang w:eastAsia="zh-CN"/>
                    </w:rPr>
                    <w:t>/</w:t>
                  </w:r>
                  <w:r w:rsidRPr="005E3853">
                    <w:rPr>
                      <w:rFonts w:hint="eastAsia"/>
                      <w:sz w:val="21"/>
                      <w:szCs w:val="21"/>
                      <w:lang w:eastAsia="zh-CN"/>
                    </w:rPr>
                    <w:t>农村选项</w:t>
                  </w:r>
                </w:p>
              </w:tc>
              <w:tc>
                <w:tcPr>
                  <w:tcW w:w="2752" w:type="dxa"/>
                  <w:tcBorders>
                    <w:top w:val="single" w:sz="6" w:space="0" w:color="000000"/>
                    <w:left w:val="single" w:sz="6" w:space="0" w:color="000000"/>
                    <w:bottom w:val="single" w:sz="6" w:space="0" w:color="000000"/>
                    <w:right w:val="single" w:sz="6" w:space="0" w:color="000000"/>
                  </w:tcBorders>
                  <w:hideMark/>
                </w:tcPr>
                <w:p w:rsidR="000E055B" w:rsidRPr="005E3853" w:rsidRDefault="000E055B" w:rsidP="000E055B">
                  <w:pPr>
                    <w:pStyle w:val="TableParagraph"/>
                    <w:spacing w:before="30"/>
                    <w:ind w:left="303" w:right="297"/>
                    <w:jc w:val="center"/>
                    <w:rPr>
                      <w:sz w:val="21"/>
                      <w:szCs w:val="21"/>
                      <w:lang w:eastAsia="zh-CN"/>
                    </w:rPr>
                  </w:pPr>
                  <w:r w:rsidRPr="005E3853">
                    <w:rPr>
                      <w:rFonts w:hint="eastAsia"/>
                      <w:sz w:val="21"/>
                      <w:szCs w:val="21"/>
                      <w:lang w:eastAsia="zh-CN"/>
                    </w:rPr>
                    <w:t>城市</w:t>
                  </w:r>
                  <w:r w:rsidRPr="005E3853">
                    <w:rPr>
                      <w:rFonts w:ascii="Times New Roman" w:eastAsia="Times New Roman"/>
                      <w:sz w:val="21"/>
                      <w:szCs w:val="21"/>
                      <w:lang w:eastAsia="zh-CN"/>
                    </w:rPr>
                    <w:t>/</w:t>
                  </w:r>
                  <w:r w:rsidRPr="005E3853">
                    <w:rPr>
                      <w:rFonts w:hint="eastAsia"/>
                      <w:sz w:val="21"/>
                      <w:szCs w:val="21"/>
                      <w:lang w:eastAsia="zh-CN"/>
                    </w:rPr>
                    <w:t>农村</w:t>
                  </w:r>
                </w:p>
              </w:tc>
              <w:tc>
                <w:tcPr>
                  <w:tcW w:w="4259" w:type="dxa"/>
                  <w:tcBorders>
                    <w:top w:val="single" w:sz="6" w:space="0" w:color="000000"/>
                    <w:left w:val="single" w:sz="6" w:space="0" w:color="000000"/>
                    <w:bottom w:val="single" w:sz="6" w:space="0" w:color="000000"/>
                    <w:right w:val="single" w:sz="12" w:space="0" w:color="000000"/>
                  </w:tcBorders>
                  <w:hideMark/>
                </w:tcPr>
                <w:p w:rsidR="000E055B" w:rsidRPr="005E3853" w:rsidRDefault="000E055B" w:rsidP="000E055B">
                  <w:pPr>
                    <w:pStyle w:val="TableParagraph"/>
                    <w:spacing w:before="30"/>
                    <w:ind w:left="1687" w:right="1681"/>
                    <w:jc w:val="center"/>
                    <w:rPr>
                      <w:sz w:val="21"/>
                      <w:szCs w:val="21"/>
                      <w:lang w:eastAsia="zh-CN"/>
                    </w:rPr>
                  </w:pPr>
                  <w:r w:rsidRPr="005E3853">
                    <w:rPr>
                      <w:rFonts w:hint="eastAsia"/>
                      <w:sz w:val="21"/>
                      <w:szCs w:val="21"/>
                      <w:lang w:eastAsia="zh-CN"/>
                    </w:rPr>
                    <w:t>城市</w:t>
                  </w:r>
                </w:p>
              </w:tc>
            </w:tr>
            <w:tr w:rsidR="000E055B" w:rsidRPr="000E055B" w:rsidTr="003040C6">
              <w:trPr>
                <w:trHeight w:val="330"/>
                <w:jc w:val="center"/>
              </w:trPr>
              <w:tc>
                <w:tcPr>
                  <w:tcW w:w="0" w:type="auto"/>
                  <w:vMerge/>
                  <w:tcBorders>
                    <w:top w:val="single" w:sz="6" w:space="0" w:color="000000"/>
                    <w:left w:val="single" w:sz="12" w:space="0" w:color="000000"/>
                    <w:bottom w:val="single" w:sz="6" w:space="0" w:color="000000"/>
                    <w:right w:val="single" w:sz="6" w:space="0" w:color="000000"/>
                  </w:tcBorders>
                  <w:vAlign w:val="center"/>
                  <w:hideMark/>
                </w:tcPr>
                <w:p w:rsidR="000E055B" w:rsidRPr="000E055B" w:rsidRDefault="000E055B" w:rsidP="000E055B">
                  <w:pPr>
                    <w:widowControl/>
                    <w:jc w:val="left"/>
                    <w:rPr>
                      <w:rFonts w:ascii="宋体" w:hAnsi="宋体" w:cs="宋体"/>
                      <w:kern w:val="0"/>
                      <w:szCs w:val="21"/>
                    </w:rPr>
                  </w:pPr>
                </w:p>
              </w:tc>
              <w:tc>
                <w:tcPr>
                  <w:tcW w:w="2752" w:type="dxa"/>
                  <w:tcBorders>
                    <w:top w:val="single" w:sz="6" w:space="0" w:color="000000"/>
                    <w:left w:val="single" w:sz="6" w:space="0" w:color="000000"/>
                    <w:bottom w:val="single" w:sz="6" w:space="0" w:color="000000"/>
                    <w:right w:val="single" w:sz="6" w:space="0" w:color="000000"/>
                  </w:tcBorders>
                  <w:hideMark/>
                </w:tcPr>
                <w:p w:rsidR="000E055B" w:rsidRPr="000E055B" w:rsidRDefault="000E055B" w:rsidP="000E055B">
                  <w:pPr>
                    <w:pStyle w:val="TableParagraph"/>
                    <w:spacing w:before="29"/>
                    <w:ind w:left="304" w:right="297"/>
                    <w:jc w:val="center"/>
                    <w:rPr>
                      <w:sz w:val="21"/>
                      <w:szCs w:val="21"/>
                      <w:lang w:eastAsia="zh-CN"/>
                    </w:rPr>
                  </w:pPr>
                  <w:r w:rsidRPr="000E055B">
                    <w:rPr>
                      <w:rFonts w:hint="eastAsia"/>
                      <w:sz w:val="21"/>
                      <w:szCs w:val="21"/>
                      <w:lang w:eastAsia="zh-CN"/>
                    </w:rPr>
                    <w:t>人口数（城市选项时）</w:t>
                  </w:r>
                </w:p>
              </w:tc>
              <w:tc>
                <w:tcPr>
                  <w:tcW w:w="4259" w:type="dxa"/>
                  <w:tcBorders>
                    <w:top w:val="single" w:sz="6" w:space="0" w:color="000000"/>
                    <w:left w:val="single" w:sz="6" w:space="0" w:color="000000"/>
                    <w:bottom w:val="single" w:sz="6" w:space="0" w:color="000000"/>
                    <w:right w:val="single" w:sz="12" w:space="0" w:color="000000"/>
                  </w:tcBorders>
                  <w:hideMark/>
                </w:tcPr>
                <w:p w:rsidR="000E055B" w:rsidRPr="000E055B" w:rsidRDefault="000E055B" w:rsidP="000E055B">
                  <w:pPr>
                    <w:pStyle w:val="TableParagraph"/>
                    <w:spacing w:before="29"/>
                    <w:ind w:left="1603" w:firstLineChars="100" w:firstLine="210"/>
                    <w:rPr>
                      <w:sz w:val="21"/>
                      <w:szCs w:val="21"/>
                      <w:lang w:eastAsia="zh-CN"/>
                    </w:rPr>
                  </w:pPr>
                  <w:r w:rsidRPr="000E055B">
                    <w:rPr>
                      <w:rFonts w:ascii="Times New Roman" w:eastAsiaTheme="minorEastAsia" w:hint="eastAsia"/>
                      <w:sz w:val="21"/>
                      <w:szCs w:val="21"/>
                      <w:lang w:eastAsia="zh-CN"/>
                    </w:rPr>
                    <w:t>33</w:t>
                  </w:r>
                  <w:r w:rsidRPr="000E055B">
                    <w:rPr>
                      <w:rFonts w:hint="eastAsia"/>
                      <w:sz w:val="21"/>
                      <w:szCs w:val="21"/>
                      <w:lang w:eastAsia="zh-CN"/>
                    </w:rPr>
                    <w:t>万人</w:t>
                  </w:r>
                </w:p>
              </w:tc>
            </w:tr>
            <w:tr w:rsidR="000E055B" w:rsidRPr="000E055B" w:rsidTr="003040C6">
              <w:trPr>
                <w:trHeight w:val="330"/>
                <w:jc w:val="center"/>
              </w:trPr>
              <w:tc>
                <w:tcPr>
                  <w:tcW w:w="4647" w:type="dxa"/>
                  <w:gridSpan w:val="2"/>
                  <w:tcBorders>
                    <w:top w:val="single" w:sz="6" w:space="0" w:color="000000"/>
                    <w:left w:val="single" w:sz="12" w:space="0" w:color="000000"/>
                    <w:bottom w:val="single" w:sz="6" w:space="0" w:color="000000"/>
                    <w:right w:val="single" w:sz="6" w:space="0" w:color="000000"/>
                  </w:tcBorders>
                  <w:hideMark/>
                </w:tcPr>
                <w:p w:rsidR="000E055B" w:rsidRPr="000E055B" w:rsidRDefault="000E055B" w:rsidP="000E055B">
                  <w:pPr>
                    <w:pStyle w:val="TableParagraph"/>
                    <w:spacing w:before="31"/>
                    <w:ind w:left="1567" w:right="1560"/>
                    <w:jc w:val="center"/>
                    <w:rPr>
                      <w:sz w:val="21"/>
                      <w:szCs w:val="21"/>
                      <w:lang w:eastAsia="zh-CN"/>
                    </w:rPr>
                  </w:pPr>
                  <w:r w:rsidRPr="000E055B">
                    <w:rPr>
                      <w:rFonts w:hint="eastAsia"/>
                      <w:sz w:val="21"/>
                      <w:szCs w:val="21"/>
                      <w:lang w:eastAsia="zh-CN"/>
                    </w:rPr>
                    <w:t>最高环境温度℃</w:t>
                  </w:r>
                </w:p>
              </w:tc>
              <w:tc>
                <w:tcPr>
                  <w:tcW w:w="4259" w:type="dxa"/>
                  <w:tcBorders>
                    <w:top w:val="single" w:sz="6" w:space="0" w:color="000000"/>
                    <w:left w:val="single" w:sz="6" w:space="0" w:color="000000"/>
                    <w:bottom w:val="single" w:sz="6" w:space="0" w:color="000000"/>
                    <w:right w:val="single" w:sz="12" w:space="0" w:color="000000"/>
                  </w:tcBorders>
                  <w:hideMark/>
                </w:tcPr>
                <w:p w:rsidR="000E055B" w:rsidRPr="000E055B" w:rsidRDefault="000E055B" w:rsidP="000E055B">
                  <w:pPr>
                    <w:pStyle w:val="TableParagraph"/>
                    <w:spacing w:before="43"/>
                    <w:ind w:left="1687" w:right="1680"/>
                    <w:jc w:val="center"/>
                    <w:rPr>
                      <w:rFonts w:ascii="Times New Roman"/>
                      <w:sz w:val="21"/>
                      <w:szCs w:val="21"/>
                      <w:lang w:eastAsia="zh-CN"/>
                    </w:rPr>
                  </w:pPr>
                  <w:r w:rsidRPr="000E055B">
                    <w:rPr>
                      <w:rFonts w:ascii="Times New Roman"/>
                      <w:sz w:val="21"/>
                      <w:szCs w:val="21"/>
                      <w:lang w:eastAsia="zh-CN"/>
                    </w:rPr>
                    <w:t>37.4</w:t>
                  </w:r>
                </w:p>
              </w:tc>
            </w:tr>
            <w:tr w:rsidR="000E055B" w:rsidRPr="000E055B" w:rsidTr="003040C6">
              <w:trPr>
                <w:trHeight w:val="328"/>
                <w:jc w:val="center"/>
              </w:trPr>
              <w:tc>
                <w:tcPr>
                  <w:tcW w:w="4647" w:type="dxa"/>
                  <w:gridSpan w:val="2"/>
                  <w:tcBorders>
                    <w:top w:val="single" w:sz="6" w:space="0" w:color="000000"/>
                    <w:left w:val="single" w:sz="12" w:space="0" w:color="000000"/>
                    <w:bottom w:val="single" w:sz="6" w:space="0" w:color="000000"/>
                    <w:right w:val="single" w:sz="6" w:space="0" w:color="000000"/>
                  </w:tcBorders>
                  <w:hideMark/>
                </w:tcPr>
                <w:p w:rsidR="000E055B" w:rsidRPr="000E055B" w:rsidRDefault="000E055B" w:rsidP="000E055B">
                  <w:pPr>
                    <w:pStyle w:val="TableParagraph"/>
                    <w:spacing w:before="29"/>
                    <w:ind w:left="1567" w:right="1560"/>
                    <w:jc w:val="center"/>
                    <w:rPr>
                      <w:sz w:val="21"/>
                      <w:szCs w:val="21"/>
                      <w:lang w:eastAsia="zh-CN"/>
                    </w:rPr>
                  </w:pPr>
                  <w:r w:rsidRPr="000E055B">
                    <w:rPr>
                      <w:rFonts w:hint="eastAsia"/>
                      <w:sz w:val="21"/>
                      <w:szCs w:val="21"/>
                      <w:lang w:eastAsia="zh-CN"/>
                    </w:rPr>
                    <w:t>最低环境温度℃</w:t>
                  </w:r>
                </w:p>
              </w:tc>
              <w:tc>
                <w:tcPr>
                  <w:tcW w:w="4259" w:type="dxa"/>
                  <w:tcBorders>
                    <w:top w:val="single" w:sz="6" w:space="0" w:color="000000"/>
                    <w:left w:val="single" w:sz="6" w:space="0" w:color="000000"/>
                    <w:bottom w:val="single" w:sz="6" w:space="0" w:color="000000"/>
                    <w:right w:val="single" w:sz="12" w:space="0" w:color="000000"/>
                  </w:tcBorders>
                  <w:hideMark/>
                </w:tcPr>
                <w:p w:rsidR="000E055B" w:rsidRPr="000E055B" w:rsidRDefault="000E055B" w:rsidP="000E055B">
                  <w:pPr>
                    <w:pStyle w:val="TableParagraph"/>
                    <w:spacing w:before="42"/>
                    <w:ind w:left="1687" w:right="1678"/>
                    <w:jc w:val="center"/>
                    <w:rPr>
                      <w:rFonts w:ascii="Times New Roman"/>
                      <w:sz w:val="21"/>
                      <w:szCs w:val="21"/>
                      <w:lang w:eastAsia="zh-CN"/>
                    </w:rPr>
                  </w:pPr>
                  <w:r w:rsidRPr="000E055B">
                    <w:rPr>
                      <w:rFonts w:ascii="Times New Roman"/>
                      <w:sz w:val="21"/>
                      <w:szCs w:val="21"/>
                      <w:lang w:eastAsia="zh-CN"/>
                    </w:rPr>
                    <w:t>-19.3</w:t>
                  </w:r>
                </w:p>
              </w:tc>
            </w:tr>
            <w:tr w:rsidR="000E055B" w:rsidRPr="000E055B" w:rsidTr="003040C6">
              <w:trPr>
                <w:trHeight w:val="330"/>
                <w:jc w:val="center"/>
              </w:trPr>
              <w:tc>
                <w:tcPr>
                  <w:tcW w:w="4647" w:type="dxa"/>
                  <w:gridSpan w:val="2"/>
                  <w:tcBorders>
                    <w:top w:val="single" w:sz="6" w:space="0" w:color="000000"/>
                    <w:left w:val="single" w:sz="12" w:space="0" w:color="000000"/>
                    <w:bottom w:val="single" w:sz="6" w:space="0" w:color="000000"/>
                    <w:right w:val="single" w:sz="6" w:space="0" w:color="000000"/>
                  </w:tcBorders>
                  <w:hideMark/>
                </w:tcPr>
                <w:p w:rsidR="000E055B" w:rsidRPr="000E055B" w:rsidRDefault="000E055B" w:rsidP="000E055B">
                  <w:pPr>
                    <w:pStyle w:val="TableParagraph"/>
                    <w:spacing w:before="29"/>
                    <w:ind w:left="1566" w:right="1560"/>
                    <w:jc w:val="center"/>
                    <w:rPr>
                      <w:sz w:val="21"/>
                      <w:szCs w:val="21"/>
                      <w:lang w:eastAsia="zh-CN"/>
                    </w:rPr>
                  </w:pPr>
                  <w:r w:rsidRPr="000E055B">
                    <w:rPr>
                      <w:rFonts w:hint="eastAsia"/>
                      <w:sz w:val="21"/>
                      <w:szCs w:val="21"/>
                      <w:lang w:eastAsia="zh-CN"/>
                    </w:rPr>
                    <w:t>土地利用类型</w:t>
                  </w:r>
                </w:p>
              </w:tc>
              <w:tc>
                <w:tcPr>
                  <w:tcW w:w="4259" w:type="dxa"/>
                  <w:tcBorders>
                    <w:top w:val="single" w:sz="6" w:space="0" w:color="000000"/>
                    <w:left w:val="single" w:sz="6" w:space="0" w:color="000000"/>
                    <w:bottom w:val="single" w:sz="6" w:space="0" w:color="000000"/>
                    <w:right w:val="single" w:sz="12" w:space="0" w:color="000000"/>
                  </w:tcBorders>
                  <w:hideMark/>
                </w:tcPr>
                <w:p w:rsidR="000E055B" w:rsidRPr="000E055B" w:rsidRDefault="000E055B" w:rsidP="000E055B">
                  <w:pPr>
                    <w:pStyle w:val="TableParagraph"/>
                    <w:spacing w:before="29"/>
                    <w:ind w:left="1687" w:right="1681"/>
                    <w:jc w:val="center"/>
                    <w:rPr>
                      <w:sz w:val="21"/>
                      <w:szCs w:val="21"/>
                      <w:lang w:eastAsia="zh-CN"/>
                    </w:rPr>
                  </w:pPr>
                  <w:r w:rsidRPr="000E055B">
                    <w:rPr>
                      <w:rFonts w:hint="eastAsia"/>
                      <w:sz w:val="21"/>
                      <w:szCs w:val="21"/>
                      <w:lang w:eastAsia="zh-CN"/>
                    </w:rPr>
                    <w:t>城市</w:t>
                  </w:r>
                </w:p>
              </w:tc>
            </w:tr>
            <w:tr w:rsidR="000E055B" w:rsidRPr="000E055B" w:rsidTr="003040C6">
              <w:trPr>
                <w:trHeight w:val="330"/>
                <w:jc w:val="center"/>
              </w:trPr>
              <w:tc>
                <w:tcPr>
                  <w:tcW w:w="4647" w:type="dxa"/>
                  <w:gridSpan w:val="2"/>
                  <w:tcBorders>
                    <w:top w:val="single" w:sz="6" w:space="0" w:color="000000"/>
                    <w:left w:val="single" w:sz="12" w:space="0" w:color="000000"/>
                    <w:bottom w:val="single" w:sz="6" w:space="0" w:color="000000"/>
                    <w:right w:val="single" w:sz="6" w:space="0" w:color="000000"/>
                  </w:tcBorders>
                  <w:hideMark/>
                </w:tcPr>
                <w:p w:rsidR="000E055B" w:rsidRPr="000E055B" w:rsidRDefault="000E055B" w:rsidP="000E055B">
                  <w:pPr>
                    <w:pStyle w:val="TableParagraph"/>
                    <w:spacing w:before="31"/>
                    <w:ind w:left="1566" w:right="1560"/>
                    <w:jc w:val="center"/>
                    <w:rPr>
                      <w:sz w:val="21"/>
                      <w:szCs w:val="21"/>
                      <w:lang w:eastAsia="zh-CN"/>
                    </w:rPr>
                  </w:pPr>
                  <w:r w:rsidRPr="000E055B">
                    <w:rPr>
                      <w:rFonts w:hint="eastAsia"/>
                      <w:sz w:val="21"/>
                      <w:szCs w:val="21"/>
                      <w:lang w:eastAsia="zh-CN"/>
                    </w:rPr>
                    <w:t>区域湿度条件</w:t>
                  </w:r>
                </w:p>
              </w:tc>
              <w:tc>
                <w:tcPr>
                  <w:tcW w:w="4259" w:type="dxa"/>
                  <w:tcBorders>
                    <w:top w:val="single" w:sz="6" w:space="0" w:color="000000"/>
                    <w:left w:val="single" w:sz="6" w:space="0" w:color="000000"/>
                    <w:bottom w:val="single" w:sz="6" w:space="0" w:color="000000"/>
                    <w:right w:val="single" w:sz="12" w:space="0" w:color="000000"/>
                  </w:tcBorders>
                  <w:hideMark/>
                </w:tcPr>
                <w:p w:rsidR="000E055B" w:rsidRPr="000E055B" w:rsidRDefault="000E055B" w:rsidP="000E055B">
                  <w:pPr>
                    <w:pStyle w:val="TableParagraph"/>
                    <w:spacing w:before="31"/>
                    <w:ind w:left="1687" w:right="1681"/>
                    <w:jc w:val="center"/>
                    <w:rPr>
                      <w:sz w:val="21"/>
                      <w:szCs w:val="21"/>
                      <w:lang w:eastAsia="zh-CN"/>
                    </w:rPr>
                  </w:pPr>
                  <w:r w:rsidRPr="000E055B">
                    <w:rPr>
                      <w:rFonts w:hint="eastAsia"/>
                      <w:sz w:val="21"/>
                      <w:szCs w:val="21"/>
                      <w:lang w:eastAsia="zh-CN"/>
                    </w:rPr>
                    <w:t>中等湿度</w:t>
                  </w:r>
                </w:p>
              </w:tc>
            </w:tr>
            <w:tr w:rsidR="000E055B" w:rsidRPr="000E055B" w:rsidTr="003040C6">
              <w:trPr>
                <w:trHeight w:val="328"/>
                <w:jc w:val="center"/>
              </w:trPr>
              <w:tc>
                <w:tcPr>
                  <w:tcW w:w="1895" w:type="dxa"/>
                  <w:vMerge w:val="restart"/>
                  <w:tcBorders>
                    <w:top w:val="single" w:sz="6" w:space="0" w:color="000000"/>
                    <w:left w:val="single" w:sz="12" w:space="0" w:color="000000"/>
                    <w:bottom w:val="single" w:sz="6" w:space="0" w:color="000000"/>
                    <w:right w:val="single" w:sz="6" w:space="0" w:color="000000"/>
                  </w:tcBorders>
                </w:tcPr>
                <w:p w:rsidR="000E055B" w:rsidRPr="000E055B" w:rsidRDefault="000E055B" w:rsidP="000E055B">
                  <w:pPr>
                    <w:pStyle w:val="TableParagraph"/>
                    <w:spacing w:before="8"/>
                    <w:rPr>
                      <w:rFonts w:ascii="黑体"/>
                      <w:sz w:val="21"/>
                      <w:szCs w:val="21"/>
                      <w:lang w:eastAsia="zh-CN"/>
                    </w:rPr>
                  </w:pPr>
                </w:p>
                <w:p w:rsidR="000E055B" w:rsidRPr="000E055B" w:rsidRDefault="000E055B" w:rsidP="000E055B">
                  <w:pPr>
                    <w:pStyle w:val="TableParagraph"/>
                    <w:ind w:left="316"/>
                    <w:rPr>
                      <w:sz w:val="21"/>
                      <w:szCs w:val="21"/>
                      <w:lang w:eastAsia="zh-CN"/>
                    </w:rPr>
                  </w:pPr>
                  <w:r w:rsidRPr="000E055B">
                    <w:rPr>
                      <w:rFonts w:hint="eastAsia"/>
                      <w:sz w:val="21"/>
                      <w:szCs w:val="21"/>
                      <w:lang w:eastAsia="zh-CN"/>
                    </w:rPr>
                    <w:t>是否考虑地形</w:t>
                  </w:r>
                </w:p>
              </w:tc>
              <w:tc>
                <w:tcPr>
                  <w:tcW w:w="2752" w:type="dxa"/>
                  <w:tcBorders>
                    <w:top w:val="single" w:sz="6" w:space="0" w:color="000000"/>
                    <w:left w:val="single" w:sz="6" w:space="0" w:color="000000"/>
                    <w:bottom w:val="single" w:sz="6" w:space="0" w:color="000000"/>
                    <w:right w:val="single" w:sz="6" w:space="0" w:color="000000"/>
                  </w:tcBorders>
                  <w:hideMark/>
                </w:tcPr>
                <w:p w:rsidR="000E055B" w:rsidRPr="000E055B" w:rsidRDefault="000E055B" w:rsidP="000E055B">
                  <w:pPr>
                    <w:pStyle w:val="TableParagraph"/>
                    <w:spacing w:before="30"/>
                    <w:ind w:left="304" w:right="297"/>
                    <w:jc w:val="center"/>
                    <w:rPr>
                      <w:sz w:val="21"/>
                      <w:szCs w:val="21"/>
                      <w:lang w:eastAsia="zh-CN"/>
                    </w:rPr>
                  </w:pPr>
                  <w:r w:rsidRPr="000E055B">
                    <w:rPr>
                      <w:rFonts w:hint="eastAsia"/>
                      <w:sz w:val="21"/>
                      <w:szCs w:val="21"/>
                      <w:lang w:eastAsia="zh-CN"/>
                    </w:rPr>
                    <w:t>考虑地形</w:t>
                  </w:r>
                </w:p>
              </w:tc>
              <w:tc>
                <w:tcPr>
                  <w:tcW w:w="4259" w:type="dxa"/>
                  <w:tcBorders>
                    <w:top w:val="single" w:sz="6" w:space="0" w:color="000000"/>
                    <w:left w:val="single" w:sz="6" w:space="0" w:color="000000"/>
                    <w:bottom w:val="single" w:sz="6" w:space="0" w:color="000000"/>
                    <w:right w:val="single" w:sz="12" w:space="0" w:color="000000"/>
                  </w:tcBorders>
                  <w:hideMark/>
                </w:tcPr>
                <w:p w:rsidR="000E055B" w:rsidRPr="000E055B" w:rsidRDefault="000E055B" w:rsidP="000E055B">
                  <w:pPr>
                    <w:pStyle w:val="TableParagraph"/>
                    <w:spacing w:before="30"/>
                    <w:ind w:left="8"/>
                    <w:jc w:val="center"/>
                    <w:rPr>
                      <w:sz w:val="21"/>
                      <w:szCs w:val="21"/>
                      <w:lang w:eastAsia="zh-CN"/>
                    </w:rPr>
                  </w:pPr>
                  <w:r w:rsidRPr="000E055B">
                    <w:rPr>
                      <w:rFonts w:hint="eastAsia"/>
                      <w:sz w:val="21"/>
                      <w:szCs w:val="21"/>
                      <w:lang w:eastAsia="zh-CN"/>
                    </w:rPr>
                    <w:t>否</w:t>
                  </w:r>
                </w:p>
              </w:tc>
            </w:tr>
            <w:tr w:rsidR="000E055B" w:rsidRPr="000E055B" w:rsidTr="003040C6">
              <w:trPr>
                <w:trHeight w:val="330"/>
                <w:jc w:val="center"/>
              </w:trPr>
              <w:tc>
                <w:tcPr>
                  <w:tcW w:w="0" w:type="auto"/>
                  <w:vMerge/>
                  <w:tcBorders>
                    <w:top w:val="single" w:sz="6" w:space="0" w:color="000000"/>
                    <w:left w:val="single" w:sz="12" w:space="0" w:color="000000"/>
                    <w:bottom w:val="single" w:sz="6" w:space="0" w:color="000000"/>
                    <w:right w:val="single" w:sz="6" w:space="0" w:color="000000"/>
                  </w:tcBorders>
                  <w:vAlign w:val="center"/>
                  <w:hideMark/>
                </w:tcPr>
                <w:p w:rsidR="000E055B" w:rsidRPr="000E055B" w:rsidRDefault="000E055B" w:rsidP="000E055B">
                  <w:pPr>
                    <w:widowControl/>
                    <w:jc w:val="left"/>
                    <w:rPr>
                      <w:rFonts w:ascii="宋体" w:hAnsi="宋体" w:cs="宋体"/>
                      <w:kern w:val="0"/>
                      <w:szCs w:val="21"/>
                    </w:rPr>
                  </w:pPr>
                </w:p>
              </w:tc>
              <w:tc>
                <w:tcPr>
                  <w:tcW w:w="2752" w:type="dxa"/>
                  <w:tcBorders>
                    <w:top w:val="single" w:sz="6" w:space="0" w:color="000000"/>
                    <w:left w:val="single" w:sz="6" w:space="0" w:color="000000"/>
                    <w:bottom w:val="single" w:sz="6" w:space="0" w:color="000000"/>
                    <w:right w:val="single" w:sz="6" w:space="0" w:color="000000"/>
                  </w:tcBorders>
                  <w:hideMark/>
                </w:tcPr>
                <w:p w:rsidR="000E055B" w:rsidRPr="000E055B" w:rsidRDefault="000E055B" w:rsidP="000E055B">
                  <w:pPr>
                    <w:pStyle w:val="TableParagraph"/>
                    <w:spacing w:before="29"/>
                    <w:ind w:left="304" w:right="294"/>
                    <w:jc w:val="center"/>
                    <w:rPr>
                      <w:rFonts w:ascii="Times New Roman" w:eastAsia="Times New Roman"/>
                      <w:sz w:val="21"/>
                      <w:szCs w:val="21"/>
                      <w:lang w:eastAsia="zh-CN"/>
                    </w:rPr>
                  </w:pPr>
                  <w:r w:rsidRPr="000E055B">
                    <w:rPr>
                      <w:rFonts w:hint="eastAsia"/>
                      <w:sz w:val="21"/>
                      <w:szCs w:val="21"/>
                      <w:lang w:eastAsia="zh-CN"/>
                    </w:rPr>
                    <w:t>地形数据分辨率</w:t>
                  </w:r>
                  <w:r w:rsidRPr="000E055B">
                    <w:rPr>
                      <w:rFonts w:ascii="Times New Roman" w:eastAsia="Times New Roman"/>
                      <w:sz w:val="21"/>
                      <w:szCs w:val="21"/>
                      <w:lang w:eastAsia="zh-CN"/>
                    </w:rPr>
                    <w:t>/m</w:t>
                  </w:r>
                </w:p>
              </w:tc>
              <w:tc>
                <w:tcPr>
                  <w:tcW w:w="4259" w:type="dxa"/>
                  <w:tcBorders>
                    <w:top w:val="single" w:sz="6" w:space="0" w:color="000000"/>
                    <w:left w:val="single" w:sz="6" w:space="0" w:color="000000"/>
                    <w:bottom w:val="single" w:sz="6" w:space="0" w:color="000000"/>
                    <w:right w:val="single" w:sz="12" w:space="0" w:color="000000"/>
                  </w:tcBorders>
                  <w:hideMark/>
                </w:tcPr>
                <w:p w:rsidR="000E055B" w:rsidRPr="000E055B" w:rsidRDefault="000E055B" w:rsidP="000E055B">
                  <w:pPr>
                    <w:pStyle w:val="TableParagraph"/>
                    <w:spacing w:before="43"/>
                    <w:ind w:left="7"/>
                    <w:jc w:val="center"/>
                    <w:rPr>
                      <w:rFonts w:ascii="Times New Roman"/>
                      <w:sz w:val="21"/>
                      <w:szCs w:val="21"/>
                      <w:lang w:eastAsia="zh-CN"/>
                    </w:rPr>
                  </w:pPr>
                  <w:r w:rsidRPr="000E055B">
                    <w:rPr>
                      <w:rFonts w:ascii="Times New Roman"/>
                      <w:sz w:val="21"/>
                      <w:szCs w:val="21"/>
                      <w:lang w:eastAsia="zh-CN"/>
                    </w:rPr>
                    <w:t>/</w:t>
                  </w:r>
                </w:p>
              </w:tc>
            </w:tr>
            <w:tr w:rsidR="000E055B" w:rsidRPr="000E055B" w:rsidTr="003040C6">
              <w:trPr>
                <w:trHeight w:val="330"/>
                <w:jc w:val="center"/>
              </w:trPr>
              <w:tc>
                <w:tcPr>
                  <w:tcW w:w="1895" w:type="dxa"/>
                  <w:vMerge w:val="restart"/>
                  <w:tcBorders>
                    <w:top w:val="single" w:sz="6" w:space="0" w:color="000000"/>
                    <w:left w:val="single" w:sz="12" w:space="0" w:color="000000"/>
                    <w:bottom w:val="single" w:sz="12" w:space="0" w:color="000000"/>
                    <w:right w:val="single" w:sz="6" w:space="0" w:color="000000"/>
                  </w:tcBorders>
                </w:tcPr>
                <w:p w:rsidR="000E055B" w:rsidRPr="000E055B" w:rsidRDefault="000E055B" w:rsidP="000E055B">
                  <w:pPr>
                    <w:pStyle w:val="TableParagraph"/>
                    <w:spacing w:before="11"/>
                    <w:rPr>
                      <w:rFonts w:ascii="黑体"/>
                      <w:sz w:val="21"/>
                      <w:szCs w:val="21"/>
                      <w:lang w:eastAsia="zh-CN"/>
                    </w:rPr>
                  </w:pPr>
                </w:p>
                <w:p w:rsidR="000E055B" w:rsidRPr="000E055B" w:rsidRDefault="000E055B" w:rsidP="000E055B">
                  <w:pPr>
                    <w:pStyle w:val="TableParagraph"/>
                    <w:spacing w:before="1"/>
                    <w:ind w:left="106"/>
                    <w:rPr>
                      <w:sz w:val="21"/>
                      <w:szCs w:val="21"/>
                      <w:lang w:eastAsia="zh-CN"/>
                    </w:rPr>
                  </w:pPr>
                  <w:r w:rsidRPr="000E055B">
                    <w:rPr>
                      <w:rFonts w:hint="eastAsia"/>
                      <w:sz w:val="21"/>
                      <w:szCs w:val="21"/>
                      <w:lang w:eastAsia="zh-CN"/>
                    </w:rPr>
                    <w:t>是否考虑岸线熏烟</w:t>
                  </w:r>
                </w:p>
              </w:tc>
              <w:tc>
                <w:tcPr>
                  <w:tcW w:w="2752" w:type="dxa"/>
                  <w:tcBorders>
                    <w:top w:val="single" w:sz="6" w:space="0" w:color="000000"/>
                    <w:left w:val="single" w:sz="6" w:space="0" w:color="000000"/>
                    <w:bottom w:val="single" w:sz="6" w:space="0" w:color="000000"/>
                    <w:right w:val="single" w:sz="6" w:space="0" w:color="000000"/>
                  </w:tcBorders>
                  <w:hideMark/>
                </w:tcPr>
                <w:p w:rsidR="000E055B" w:rsidRPr="000E055B" w:rsidRDefault="000E055B" w:rsidP="000E055B">
                  <w:pPr>
                    <w:pStyle w:val="TableParagraph"/>
                    <w:spacing w:before="31"/>
                    <w:ind w:left="304" w:right="297"/>
                    <w:jc w:val="center"/>
                    <w:rPr>
                      <w:sz w:val="21"/>
                      <w:szCs w:val="21"/>
                      <w:lang w:eastAsia="zh-CN"/>
                    </w:rPr>
                  </w:pPr>
                  <w:r w:rsidRPr="000E055B">
                    <w:rPr>
                      <w:rFonts w:hint="eastAsia"/>
                      <w:sz w:val="21"/>
                      <w:szCs w:val="21"/>
                      <w:lang w:eastAsia="zh-CN"/>
                    </w:rPr>
                    <w:t>考虑岸线熏烟</w:t>
                  </w:r>
                </w:p>
              </w:tc>
              <w:tc>
                <w:tcPr>
                  <w:tcW w:w="4259" w:type="dxa"/>
                  <w:tcBorders>
                    <w:top w:val="single" w:sz="6" w:space="0" w:color="000000"/>
                    <w:left w:val="single" w:sz="6" w:space="0" w:color="000000"/>
                    <w:bottom w:val="single" w:sz="6" w:space="0" w:color="000000"/>
                    <w:right w:val="single" w:sz="12" w:space="0" w:color="000000"/>
                  </w:tcBorders>
                  <w:hideMark/>
                </w:tcPr>
                <w:p w:rsidR="000E055B" w:rsidRPr="000E055B" w:rsidRDefault="000E055B" w:rsidP="000E055B">
                  <w:pPr>
                    <w:pStyle w:val="TableParagraph"/>
                    <w:spacing w:before="31"/>
                    <w:ind w:left="8"/>
                    <w:jc w:val="center"/>
                    <w:rPr>
                      <w:sz w:val="21"/>
                      <w:szCs w:val="21"/>
                      <w:lang w:eastAsia="zh-CN"/>
                    </w:rPr>
                  </w:pPr>
                  <w:r w:rsidRPr="000E055B">
                    <w:rPr>
                      <w:rFonts w:hint="eastAsia"/>
                      <w:sz w:val="21"/>
                      <w:szCs w:val="21"/>
                      <w:lang w:eastAsia="zh-CN"/>
                    </w:rPr>
                    <w:t>否</w:t>
                  </w:r>
                </w:p>
              </w:tc>
            </w:tr>
            <w:tr w:rsidR="000E055B" w:rsidRPr="000E055B" w:rsidTr="003040C6">
              <w:trPr>
                <w:trHeight w:val="328"/>
                <w:jc w:val="center"/>
              </w:trPr>
              <w:tc>
                <w:tcPr>
                  <w:tcW w:w="0" w:type="auto"/>
                  <w:vMerge/>
                  <w:tcBorders>
                    <w:top w:val="single" w:sz="6" w:space="0" w:color="000000"/>
                    <w:left w:val="single" w:sz="12" w:space="0" w:color="000000"/>
                    <w:bottom w:val="single" w:sz="12" w:space="0" w:color="000000"/>
                    <w:right w:val="single" w:sz="6" w:space="0" w:color="000000"/>
                  </w:tcBorders>
                  <w:vAlign w:val="center"/>
                  <w:hideMark/>
                </w:tcPr>
                <w:p w:rsidR="000E055B" w:rsidRPr="000E055B" w:rsidRDefault="000E055B" w:rsidP="000E055B">
                  <w:pPr>
                    <w:widowControl/>
                    <w:jc w:val="left"/>
                    <w:rPr>
                      <w:rFonts w:ascii="宋体" w:hAnsi="宋体" w:cs="宋体"/>
                      <w:kern w:val="0"/>
                      <w:szCs w:val="21"/>
                    </w:rPr>
                  </w:pPr>
                </w:p>
              </w:tc>
              <w:tc>
                <w:tcPr>
                  <w:tcW w:w="2752" w:type="dxa"/>
                  <w:tcBorders>
                    <w:top w:val="single" w:sz="6" w:space="0" w:color="000000"/>
                    <w:left w:val="single" w:sz="6" w:space="0" w:color="000000"/>
                    <w:bottom w:val="single" w:sz="6" w:space="0" w:color="000000"/>
                    <w:right w:val="single" w:sz="6" w:space="0" w:color="000000"/>
                  </w:tcBorders>
                  <w:hideMark/>
                </w:tcPr>
                <w:p w:rsidR="000E055B" w:rsidRPr="000E055B" w:rsidRDefault="000E055B" w:rsidP="000E055B">
                  <w:pPr>
                    <w:pStyle w:val="TableParagraph"/>
                    <w:spacing w:before="29"/>
                    <w:ind w:left="304" w:right="297"/>
                    <w:jc w:val="center"/>
                    <w:rPr>
                      <w:sz w:val="21"/>
                      <w:szCs w:val="21"/>
                      <w:lang w:eastAsia="zh-CN"/>
                    </w:rPr>
                  </w:pPr>
                  <w:r w:rsidRPr="000E055B">
                    <w:rPr>
                      <w:rFonts w:hint="eastAsia"/>
                      <w:sz w:val="21"/>
                      <w:szCs w:val="21"/>
                      <w:lang w:eastAsia="zh-CN"/>
                    </w:rPr>
                    <w:t>岸线距离</w:t>
                  </w:r>
                </w:p>
              </w:tc>
              <w:tc>
                <w:tcPr>
                  <w:tcW w:w="4259" w:type="dxa"/>
                  <w:tcBorders>
                    <w:top w:val="single" w:sz="6" w:space="0" w:color="000000"/>
                    <w:left w:val="single" w:sz="6" w:space="0" w:color="000000"/>
                    <w:bottom w:val="single" w:sz="6" w:space="0" w:color="000000"/>
                    <w:right w:val="single" w:sz="12" w:space="0" w:color="000000"/>
                  </w:tcBorders>
                  <w:hideMark/>
                </w:tcPr>
                <w:p w:rsidR="000E055B" w:rsidRPr="000E055B" w:rsidRDefault="000E055B" w:rsidP="000E055B">
                  <w:pPr>
                    <w:pStyle w:val="TableParagraph"/>
                    <w:spacing w:before="42"/>
                    <w:ind w:left="7"/>
                    <w:jc w:val="center"/>
                    <w:rPr>
                      <w:rFonts w:ascii="Times New Roman"/>
                      <w:sz w:val="21"/>
                      <w:szCs w:val="21"/>
                      <w:lang w:eastAsia="zh-CN"/>
                    </w:rPr>
                  </w:pPr>
                  <w:r w:rsidRPr="000E055B">
                    <w:rPr>
                      <w:rFonts w:ascii="Times New Roman"/>
                      <w:sz w:val="21"/>
                      <w:szCs w:val="21"/>
                      <w:lang w:eastAsia="zh-CN"/>
                    </w:rPr>
                    <w:t>/</w:t>
                  </w:r>
                </w:p>
              </w:tc>
            </w:tr>
            <w:tr w:rsidR="000E055B" w:rsidRPr="000E055B" w:rsidTr="003040C6">
              <w:trPr>
                <w:trHeight w:val="331"/>
                <w:jc w:val="center"/>
              </w:trPr>
              <w:tc>
                <w:tcPr>
                  <w:tcW w:w="0" w:type="auto"/>
                  <w:vMerge/>
                  <w:tcBorders>
                    <w:top w:val="single" w:sz="6" w:space="0" w:color="000000"/>
                    <w:left w:val="single" w:sz="12" w:space="0" w:color="000000"/>
                    <w:bottom w:val="single" w:sz="12" w:space="0" w:color="000000"/>
                    <w:right w:val="single" w:sz="6" w:space="0" w:color="000000"/>
                  </w:tcBorders>
                  <w:vAlign w:val="center"/>
                  <w:hideMark/>
                </w:tcPr>
                <w:p w:rsidR="000E055B" w:rsidRPr="000E055B" w:rsidRDefault="000E055B" w:rsidP="000E055B">
                  <w:pPr>
                    <w:widowControl/>
                    <w:jc w:val="left"/>
                    <w:rPr>
                      <w:rFonts w:ascii="宋体" w:hAnsi="宋体" w:cs="宋体"/>
                      <w:kern w:val="0"/>
                      <w:szCs w:val="21"/>
                    </w:rPr>
                  </w:pPr>
                </w:p>
              </w:tc>
              <w:tc>
                <w:tcPr>
                  <w:tcW w:w="2752" w:type="dxa"/>
                  <w:tcBorders>
                    <w:top w:val="single" w:sz="6" w:space="0" w:color="000000"/>
                    <w:left w:val="single" w:sz="6" w:space="0" w:color="000000"/>
                    <w:bottom w:val="single" w:sz="12" w:space="0" w:color="000000"/>
                    <w:right w:val="single" w:sz="6" w:space="0" w:color="000000"/>
                  </w:tcBorders>
                  <w:hideMark/>
                </w:tcPr>
                <w:p w:rsidR="000E055B" w:rsidRPr="000E055B" w:rsidRDefault="000E055B" w:rsidP="000E055B">
                  <w:pPr>
                    <w:pStyle w:val="TableParagraph"/>
                    <w:spacing w:before="29"/>
                    <w:ind w:left="303" w:right="297"/>
                    <w:jc w:val="center"/>
                    <w:rPr>
                      <w:rFonts w:ascii="Times New Roman" w:eastAsia="Times New Roman" w:hAnsi="Times New Roman"/>
                      <w:sz w:val="21"/>
                      <w:szCs w:val="21"/>
                      <w:lang w:eastAsia="zh-CN"/>
                    </w:rPr>
                  </w:pPr>
                  <w:r w:rsidRPr="000E055B">
                    <w:rPr>
                      <w:rFonts w:hint="eastAsia"/>
                      <w:sz w:val="21"/>
                      <w:szCs w:val="21"/>
                      <w:lang w:eastAsia="zh-CN"/>
                    </w:rPr>
                    <w:t>岸线方向</w:t>
                  </w:r>
                  <w:r w:rsidRPr="000E055B">
                    <w:rPr>
                      <w:rFonts w:ascii="Times New Roman" w:eastAsia="Times New Roman" w:hAnsi="Times New Roman"/>
                      <w:sz w:val="21"/>
                      <w:szCs w:val="21"/>
                      <w:lang w:eastAsia="zh-CN"/>
                    </w:rPr>
                    <w:t>/°</w:t>
                  </w:r>
                </w:p>
              </w:tc>
              <w:tc>
                <w:tcPr>
                  <w:tcW w:w="4259" w:type="dxa"/>
                  <w:tcBorders>
                    <w:top w:val="single" w:sz="6" w:space="0" w:color="000000"/>
                    <w:left w:val="single" w:sz="6" w:space="0" w:color="000000"/>
                    <w:bottom w:val="single" w:sz="12" w:space="0" w:color="000000"/>
                    <w:right w:val="single" w:sz="12" w:space="0" w:color="000000"/>
                  </w:tcBorders>
                  <w:hideMark/>
                </w:tcPr>
                <w:p w:rsidR="000E055B" w:rsidRPr="000E055B" w:rsidRDefault="000E055B" w:rsidP="000E055B">
                  <w:pPr>
                    <w:pStyle w:val="TableParagraph"/>
                    <w:spacing w:before="43"/>
                    <w:ind w:left="8"/>
                    <w:jc w:val="center"/>
                    <w:rPr>
                      <w:rFonts w:ascii="Times New Roman"/>
                      <w:sz w:val="21"/>
                      <w:szCs w:val="21"/>
                      <w:lang w:eastAsia="zh-CN"/>
                    </w:rPr>
                  </w:pPr>
                  <w:r w:rsidRPr="000E055B">
                    <w:rPr>
                      <w:rFonts w:ascii="Times New Roman"/>
                      <w:sz w:val="21"/>
                      <w:szCs w:val="21"/>
                      <w:lang w:eastAsia="zh-CN"/>
                    </w:rPr>
                    <w:t>/</w:t>
                  </w:r>
                </w:p>
              </w:tc>
            </w:tr>
          </w:tbl>
          <w:p w:rsidR="001950DC" w:rsidRPr="000E055B" w:rsidRDefault="001950DC" w:rsidP="00BD2D4E">
            <w:pPr>
              <w:adjustRightInd w:val="0"/>
              <w:snapToGrid w:val="0"/>
              <w:spacing w:line="360" w:lineRule="auto"/>
              <w:ind w:firstLineChars="195" w:firstLine="470"/>
              <w:rPr>
                <w:b/>
                <w:kern w:val="0"/>
                <w:sz w:val="24"/>
              </w:rPr>
            </w:pPr>
            <w:r w:rsidRPr="000E055B">
              <w:rPr>
                <w:b/>
                <w:kern w:val="0"/>
                <w:sz w:val="24"/>
              </w:rPr>
              <w:t>&lt;5&gt;</w:t>
            </w:r>
            <w:r w:rsidRPr="000E055B">
              <w:rPr>
                <w:rFonts w:hint="eastAsia"/>
                <w:b/>
                <w:kern w:val="0"/>
                <w:sz w:val="24"/>
              </w:rPr>
              <w:t>评价等级确定</w:t>
            </w:r>
          </w:p>
          <w:p w:rsidR="001950DC" w:rsidRPr="000E055B" w:rsidRDefault="001950DC" w:rsidP="00BD2D4E">
            <w:pPr>
              <w:adjustRightInd w:val="0"/>
              <w:snapToGrid w:val="0"/>
              <w:spacing w:line="360" w:lineRule="auto"/>
              <w:ind w:firstLineChars="200" w:firstLine="480"/>
              <w:rPr>
                <w:kern w:val="0"/>
                <w:sz w:val="24"/>
              </w:rPr>
            </w:pPr>
            <w:r w:rsidRPr="000E055B">
              <w:rPr>
                <w:rFonts w:hint="eastAsia"/>
                <w:kern w:val="0"/>
                <w:sz w:val="24"/>
              </w:rPr>
              <w:t>本项目废气污染物为</w:t>
            </w:r>
            <w:r w:rsidRPr="000E055B">
              <w:rPr>
                <w:kern w:val="0"/>
                <w:sz w:val="24"/>
              </w:rPr>
              <w:t>SO</w:t>
            </w:r>
            <w:r w:rsidRPr="000E055B">
              <w:rPr>
                <w:kern w:val="0"/>
                <w:sz w:val="24"/>
                <w:vertAlign w:val="subscript"/>
              </w:rPr>
              <w:t>2</w:t>
            </w:r>
            <w:r w:rsidRPr="000E055B">
              <w:rPr>
                <w:rFonts w:hint="eastAsia"/>
                <w:kern w:val="0"/>
                <w:sz w:val="24"/>
              </w:rPr>
              <w:t>、</w:t>
            </w:r>
            <w:r w:rsidRPr="000E055B">
              <w:rPr>
                <w:kern w:val="0"/>
                <w:sz w:val="24"/>
              </w:rPr>
              <w:t>NOx</w:t>
            </w:r>
            <w:r w:rsidRPr="000E055B">
              <w:rPr>
                <w:rFonts w:hint="eastAsia"/>
                <w:kern w:val="0"/>
                <w:sz w:val="24"/>
              </w:rPr>
              <w:t>、颗粒物，根据导则要求，分别计算本项目排放主要污染物的最大地面空气质量浓度占标率，采用导则要求的估算模型</w:t>
            </w:r>
            <w:r w:rsidRPr="000E055B">
              <w:rPr>
                <w:kern w:val="0"/>
                <w:sz w:val="24"/>
              </w:rPr>
              <w:t>AERSCREEN</w:t>
            </w:r>
            <w:r w:rsidRPr="000E055B">
              <w:rPr>
                <w:rFonts w:hint="eastAsia"/>
                <w:kern w:val="0"/>
                <w:sz w:val="24"/>
              </w:rPr>
              <w:t>进行计算。</w:t>
            </w:r>
          </w:p>
          <w:p w:rsidR="001950DC" w:rsidRPr="000E055B" w:rsidRDefault="001950DC" w:rsidP="00BD2D4E">
            <w:pPr>
              <w:adjustRightInd w:val="0"/>
              <w:snapToGrid w:val="0"/>
              <w:spacing w:line="360" w:lineRule="auto"/>
              <w:ind w:firstLineChars="200" w:firstLine="482"/>
              <w:jc w:val="center"/>
              <w:rPr>
                <w:b/>
                <w:kern w:val="0"/>
                <w:sz w:val="24"/>
              </w:rPr>
            </w:pPr>
            <w:r w:rsidRPr="000E055B">
              <w:rPr>
                <w:rFonts w:hint="eastAsia"/>
                <w:b/>
                <w:kern w:val="0"/>
                <w:sz w:val="24"/>
              </w:rPr>
              <w:t>表</w:t>
            </w:r>
            <w:r w:rsidR="00E0735A" w:rsidRPr="000E055B">
              <w:rPr>
                <w:b/>
                <w:kern w:val="0"/>
                <w:sz w:val="24"/>
              </w:rPr>
              <w:t>35</w:t>
            </w:r>
            <w:r w:rsidRPr="000E055B">
              <w:rPr>
                <w:b/>
                <w:kern w:val="0"/>
                <w:sz w:val="24"/>
              </w:rPr>
              <w:tab/>
            </w:r>
            <w:r w:rsidRPr="000E055B">
              <w:rPr>
                <w:rFonts w:hint="eastAsia"/>
                <w:b/>
                <w:kern w:val="0"/>
                <w:sz w:val="24"/>
              </w:rPr>
              <w:t>点源参数表</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882"/>
              <w:gridCol w:w="884"/>
              <w:gridCol w:w="838"/>
              <w:gridCol w:w="826"/>
              <w:gridCol w:w="733"/>
              <w:gridCol w:w="599"/>
              <w:gridCol w:w="798"/>
              <w:gridCol w:w="763"/>
              <w:gridCol w:w="855"/>
              <w:gridCol w:w="747"/>
              <w:gridCol w:w="745"/>
              <w:gridCol w:w="554"/>
              <w:gridCol w:w="629"/>
            </w:tblGrid>
            <w:tr w:rsidR="000E055B" w:rsidRPr="000E055B" w:rsidTr="003040C6">
              <w:trPr>
                <w:trHeight w:val="559"/>
                <w:jc w:val="center"/>
              </w:trPr>
              <w:tc>
                <w:tcPr>
                  <w:tcW w:w="448" w:type="pct"/>
                  <w:vMerge w:val="restart"/>
                </w:tcPr>
                <w:p w:rsidR="000E055B" w:rsidRPr="000E055B" w:rsidRDefault="000E055B" w:rsidP="000E055B">
                  <w:pPr>
                    <w:pStyle w:val="TableParagraph"/>
                    <w:jc w:val="center"/>
                    <w:rPr>
                      <w:rFonts w:ascii="Times New Roman" w:hAnsi="Times New Roman" w:cs="Times New Roman"/>
                      <w:b/>
                      <w:sz w:val="18"/>
                      <w:szCs w:val="18"/>
                      <w:lang w:eastAsia="zh-CN"/>
                    </w:rPr>
                  </w:pPr>
                  <w:r w:rsidRPr="000E055B">
                    <w:rPr>
                      <w:rFonts w:ascii="Times New Roman" w:hAnsi="Times New Roman" w:cs="Times New Roman"/>
                      <w:b/>
                      <w:sz w:val="18"/>
                      <w:szCs w:val="18"/>
                      <w:lang w:eastAsia="zh-CN"/>
                    </w:rPr>
                    <w:t>污染源名称</w:t>
                  </w:r>
                </w:p>
              </w:tc>
              <w:tc>
                <w:tcPr>
                  <w:tcW w:w="874" w:type="pct"/>
                  <w:gridSpan w:val="2"/>
                </w:tcPr>
                <w:p w:rsidR="000E055B" w:rsidRPr="000E055B" w:rsidRDefault="000E055B" w:rsidP="000E055B">
                  <w:pPr>
                    <w:pStyle w:val="TableParagraph"/>
                    <w:jc w:val="center"/>
                    <w:rPr>
                      <w:rFonts w:ascii="Times New Roman" w:hAnsi="Times New Roman" w:cs="Times New Roman"/>
                      <w:b/>
                      <w:sz w:val="18"/>
                      <w:szCs w:val="18"/>
                      <w:lang w:eastAsia="zh-CN"/>
                    </w:rPr>
                  </w:pPr>
                  <w:r w:rsidRPr="000E055B">
                    <w:rPr>
                      <w:rFonts w:ascii="Times New Roman" w:hAnsi="Times New Roman" w:cs="Times New Roman"/>
                      <w:b/>
                      <w:sz w:val="18"/>
                      <w:szCs w:val="18"/>
                      <w:lang w:eastAsia="zh-CN"/>
                    </w:rPr>
                    <w:t>排气筒底部中心坐标</w:t>
                  </w:r>
                </w:p>
              </w:tc>
              <w:tc>
                <w:tcPr>
                  <w:tcW w:w="419" w:type="pct"/>
                  <w:vMerge w:val="restart"/>
                </w:tcPr>
                <w:p w:rsidR="000E055B" w:rsidRPr="000E055B" w:rsidRDefault="000E055B" w:rsidP="000E055B">
                  <w:pPr>
                    <w:pStyle w:val="TableParagraph"/>
                    <w:jc w:val="center"/>
                    <w:rPr>
                      <w:rFonts w:ascii="Times New Roman" w:hAnsi="Times New Roman" w:cs="Times New Roman"/>
                      <w:b/>
                      <w:sz w:val="18"/>
                      <w:szCs w:val="18"/>
                      <w:lang w:eastAsia="zh-CN"/>
                    </w:rPr>
                  </w:pPr>
                  <w:r w:rsidRPr="000E055B">
                    <w:rPr>
                      <w:rFonts w:ascii="Times New Roman" w:hAnsi="Times New Roman" w:cs="Times New Roman"/>
                      <w:b/>
                      <w:sz w:val="18"/>
                      <w:szCs w:val="18"/>
                      <w:lang w:eastAsia="zh-CN"/>
                    </w:rPr>
                    <w:t>排气筒</w:t>
                  </w:r>
                </w:p>
                <w:p w:rsidR="000E055B" w:rsidRPr="000E055B" w:rsidRDefault="000E055B" w:rsidP="000E055B">
                  <w:pPr>
                    <w:pStyle w:val="TableParagraph"/>
                    <w:jc w:val="center"/>
                    <w:rPr>
                      <w:rFonts w:ascii="Times New Roman" w:hAnsi="Times New Roman" w:cs="Times New Roman"/>
                      <w:b/>
                      <w:sz w:val="18"/>
                      <w:szCs w:val="18"/>
                      <w:lang w:eastAsia="zh-CN"/>
                    </w:rPr>
                  </w:pPr>
                  <w:r w:rsidRPr="000E055B">
                    <w:rPr>
                      <w:rFonts w:ascii="Times New Roman" w:hAnsi="Times New Roman" w:cs="Times New Roman"/>
                      <w:b/>
                      <w:sz w:val="18"/>
                      <w:szCs w:val="18"/>
                      <w:lang w:eastAsia="zh-CN"/>
                    </w:rPr>
                    <w:t>底部海拔高度</w:t>
                  </w:r>
                  <w:r w:rsidRPr="000E055B">
                    <w:rPr>
                      <w:rFonts w:ascii="Times New Roman" w:hAnsi="Times New Roman" w:cs="Times New Roman"/>
                      <w:b/>
                      <w:sz w:val="18"/>
                      <w:szCs w:val="18"/>
                      <w:lang w:eastAsia="zh-CN"/>
                    </w:rPr>
                    <w:t>/m</w:t>
                  </w:r>
                </w:p>
              </w:tc>
              <w:tc>
                <w:tcPr>
                  <w:tcW w:w="372" w:type="pct"/>
                  <w:vMerge w:val="restart"/>
                </w:tcPr>
                <w:p w:rsidR="000E055B" w:rsidRPr="000E055B" w:rsidRDefault="000E055B" w:rsidP="000E055B">
                  <w:pPr>
                    <w:pStyle w:val="TableParagraph"/>
                    <w:jc w:val="center"/>
                    <w:rPr>
                      <w:rFonts w:ascii="Times New Roman" w:hAnsi="Times New Roman" w:cs="Times New Roman"/>
                      <w:b/>
                      <w:sz w:val="18"/>
                      <w:szCs w:val="18"/>
                      <w:lang w:eastAsia="zh-CN"/>
                    </w:rPr>
                  </w:pPr>
                  <w:r w:rsidRPr="000E055B">
                    <w:rPr>
                      <w:rFonts w:ascii="Times New Roman" w:hAnsi="Times New Roman" w:cs="Times New Roman"/>
                      <w:b/>
                      <w:sz w:val="18"/>
                      <w:szCs w:val="18"/>
                      <w:lang w:eastAsia="zh-CN"/>
                    </w:rPr>
                    <w:t>排气筒高度</w:t>
                  </w:r>
                  <w:r w:rsidRPr="000E055B">
                    <w:rPr>
                      <w:rFonts w:ascii="Times New Roman" w:hAnsi="Times New Roman" w:cs="Times New Roman"/>
                      <w:b/>
                      <w:sz w:val="18"/>
                      <w:szCs w:val="18"/>
                      <w:lang w:eastAsia="zh-CN"/>
                    </w:rPr>
                    <w:t>/m</w:t>
                  </w:r>
                </w:p>
              </w:tc>
              <w:tc>
                <w:tcPr>
                  <w:tcW w:w="304" w:type="pct"/>
                  <w:vMerge w:val="restart"/>
                </w:tcPr>
                <w:p w:rsidR="000E055B" w:rsidRPr="000E055B" w:rsidRDefault="000E055B" w:rsidP="000E055B">
                  <w:pPr>
                    <w:pStyle w:val="TableParagraph"/>
                    <w:jc w:val="center"/>
                    <w:rPr>
                      <w:rFonts w:ascii="Times New Roman" w:hAnsi="Times New Roman" w:cs="Times New Roman"/>
                      <w:b/>
                      <w:sz w:val="18"/>
                      <w:szCs w:val="18"/>
                      <w:lang w:eastAsia="zh-CN"/>
                    </w:rPr>
                  </w:pPr>
                  <w:r w:rsidRPr="000E055B">
                    <w:rPr>
                      <w:rFonts w:ascii="Times New Roman" w:hAnsi="Times New Roman" w:cs="Times New Roman"/>
                      <w:b/>
                      <w:sz w:val="18"/>
                      <w:szCs w:val="18"/>
                      <w:lang w:eastAsia="zh-CN"/>
                    </w:rPr>
                    <w:t>内径</w:t>
                  </w:r>
                  <w:r w:rsidRPr="000E055B">
                    <w:rPr>
                      <w:rFonts w:ascii="Times New Roman" w:hAnsi="Times New Roman" w:cs="Times New Roman"/>
                      <w:b/>
                      <w:sz w:val="18"/>
                      <w:szCs w:val="18"/>
                      <w:lang w:eastAsia="zh-CN"/>
                    </w:rPr>
                    <w:t>/m</w:t>
                  </w:r>
                </w:p>
              </w:tc>
              <w:tc>
                <w:tcPr>
                  <w:tcW w:w="405" w:type="pct"/>
                  <w:vMerge w:val="restart"/>
                </w:tcPr>
                <w:p w:rsidR="000E055B" w:rsidRPr="000E055B" w:rsidRDefault="000E055B" w:rsidP="000E055B">
                  <w:pPr>
                    <w:pStyle w:val="TableParagraph"/>
                    <w:jc w:val="center"/>
                    <w:rPr>
                      <w:rFonts w:ascii="Times New Roman" w:hAnsi="Times New Roman" w:cs="Times New Roman"/>
                      <w:b/>
                      <w:sz w:val="18"/>
                      <w:szCs w:val="18"/>
                      <w:lang w:eastAsia="zh-CN"/>
                    </w:rPr>
                  </w:pPr>
                  <w:r w:rsidRPr="000E055B">
                    <w:rPr>
                      <w:rFonts w:ascii="Times New Roman" w:hAnsi="Times New Roman" w:cs="Times New Roman"/>
                      <w:b/>
                      <w:sz w:val="18"/>
                      <w:szCs w:val="18"/>
                      <w:lang w:eastAsia="zh-CN"/>
                    </w:rPr>
                    <w:t>烟气流速</w:t>
                  </w:r>
                  <w:r w:rsidRPr="000E055B">
                    <w:rPr>
                      <w:rFonts w:ascii="Times New Roman" w:hAnsi="Times New Roman" w:cs="Times New Roman"/>
                      <w:b/>
                      <w:sz w:val="18"/>
                      <w:szCs w:val="18"/>
                      <w:lang w:eastAsia="zh-CN"/>
                    </w:rPr>
                    <w:t>m/s</w:t>
                  </w:r>
                </w:p>
              </w:tc>
              <w:tc>
                <w:tcPr>
                  <w:tcW w:w="387" w:type="pct"/>
                  <w:vMerge w:val="restart"/>
                </w:tcPr>
                <w:p w:rsidR="000E055B" w:rsidRPr="000E055B" w:rsidRDefault="000E055B" w:rsidP="000E055B">
                  <w:pPr>
                    <w:pStyle w:val="TableParagraph"/>
                    <w:jc w:val="center"/>
                    <w:rPr>
                      <w:rFonts w:ascii="Times New Roman" w:hAnsi="Times New Roman" w:cs="Times New Roman"/>
                      <w:b/>
                      <w:sz w:val="18"/>
                      <w:szCs w:val="18"/>
                      <w:lang w:eastAsia="zh-CN"/>
                    </w:rPr>
                  </w:pPr>
                  <w:r w:rsidRPr="000E055B">
                    <w:rPr>
                      <w:rFonts w:ascii="Times New Roman" w:hAnsi="Times New Roman" w:cs="Times New Roman"/>
                      <w:b/>
                      <w:sz w:val="18"/>
                      <w:szCs w:val="18"/>
                      <w:lang w:eastAsia="zh-CN"/>
                    </w:rPr>
                    <w:t>烟气温</w:t>
                  </w:r>
                  <w:r w:rsidRPr="000E055B">
                    <w:rPr>
                      <w:rFonts w:ascii="Times New Roman" w:hAnsi="Times New Roman" w:cs="Times New Roman"/>
                      <w:b/>
                      <w:sz w:val="18"/>
                      <w:szCs w:val="18"/>
                      <w:lang w:eastAsia="zh-CN"/>
                    </w:rPr>
                    <w:t xml:space="preserve"> </w:t>
                  </w:r>
                  <w:r w:rsidRPr="000E055B">
                    <w:rPr>
                      <w:rFonts w:ascii="Times New Roman" w:hAnsi="Times New Roman" w:cs="Times New Roman"/>
                      <w:b/>
                      <w:sz w:val="18"/>
                      <w:szCs w:val="18"/>
                      <w:lang w:eastAsia="zh-CN"/>
                    </w:rPr>
                    <w:t>度</w:t>
                  </w:r>
                  <w:r w:rsidRPr="000E055B">
                    <w:rPr>
                      <w:rFonts w:ascii="Times New Roman" w:hAnsi="Times New Roman" w:cs="Times New Roman"/>
                      <w:b/>
                      <w:sz w:val="18"/>
                      <w:szCs w:val="18"/>
                      <w:lang w:eastAsia="zh-CN"/>
                    </w:rPr>
                    <w:t>℃</w:t>
                  </w:r>
                </w:p>
              </w:tc>
              <w:tc>
                <w:tcPr>
                  <w:tcW w:w="434" w:type="pct"/>
                  <w:vMerge w:val="restart"/>
                </w:tcPr>
                <w:p w:rsidR="000E055B" w:rsidRPr="000E055B" w:rsidRDefault="000E055B" w:rsidP="000E055B">
                  <w:pPr>
                    <w:pStyle w:val="TableParagraph"/>
                    <w:jc w:val="center"/>
                    <w:rPr>
                      <w:rFonts w:ascii="Times New Roman" w:hAnsi="Times New Roman" w:cs="Times New Roman"/>
                      <w:b/>
                      <w:sz w:val="18"/>
                      <w:szCs w:val="18"/>
                      <w:lang w:eastAsia="zh-CN"/>
                    </w:rPr>
                  </w:pPr>
                  <w:r w:rsidRPr="000E055B">
                    <w:rPr>
                      <w:rFonts w:ascii="Times New Roman" w:hAnsi="Times New Roman" w:cs="Times New Roman"/>
                      <w:b/>
                      <w:sz w:val="18"/>
                      <w:szCs w:val="18"/>
                      <w:lang w:eastAsia="zh-CN"/>
                    </w:rPr>
                    <w:t>年排放小时数</w:t>
                  </w:r>
                  <w:r w:rsidRPr="000E055B">
                    <w:rPr>
                      <w:rFonts w:ascii="Times New Roman" w:hAnsi="Times New Roman" w:cs="Times New Roman"/>
                      <w:b/>
                      <w:sz w:val="18"/>
                      <w:szCs w:val="18"/>
                      <w:lang w:eastAsia="zh-CN"/>
                    </w:rPr>
                    <w:t>/h</w:t>
                  </w:r>
                </w:p>
              </w:tc>
              <w:tc>
                <w:tcPr>
                  <w:tcW w:w="379" w:type="pct"/>
                  <w:vMerge w:val="restart"/>
                </w:tcPr>
                <w:p w:rsidR="000E055B" w:rsidRPr="000E055B" w:rsidRDefault="000E055B" w:rsidP="000E055B">
                  <w:pPr>
                    <w:pStyle w:val="TableParagraph"/>
                    <w:jc w:val="center"/>
                    <w:rPr>
                      <w:rFonts w:ascii="Times New Roman" w:hAnsi="Times New Roman" w:cs="Times New Roman"/>
                      <w:b/>
                      <w:sz w:val="18"/>
                      <w:szCs w:val="18"/>
                      <w:lang w:eastAsia="zh-CN"/>
                    </w:rPr>
                  </w:pPr>
                  <w:r w:rsidRPr="000E055B">
                    <w:rPr>
                      <w:rFonts w:ascii="Times New Roman" w:hAnsi="Times New Roman" w:cs="Times New Roman"/>
                      <w:b/>
                      <w:sz w:val="18"/>
                      <w:szCs w:val="18"/>
                      <w:lang w:eastAsia="zh-CN"/>
                    </w:rPr>
                    <w:t>排放工</w:t>
                  </w:r>
                </w:p>
                <w:p w:rsidR="000E055B" w:rsidRPr="000E055B" w:rsidRDefault="000E055B" w:rsidP="000E055B">
                  <w:pPr>
                    <w:pStyle w:val="TableParagraph"/>
                    <w:jc w:val="center"/>
                    <w:rPr>
                      <w:rFonts w:ascii="Times New Roman" w:hAnsi="Times New Roman" w:cs="Times New Roman"/>
                      <w:b/>
                      <w:sz w:val="18"/>
                      <w:szCs w:val="18"/>
                      <w:lang w:eastAsia="zh-CN"/>
                    </w:rPr>
                  </w:pPr>
                  <w:r w:rsidRPr="000E055B">
                    <w:rPr>
                      <w:rFonts w:ascii="Times New Roman" w:hAnsi="Times New Roman" w:cs="Times New Roman"/>
                      <w:b/>
                      <w:sz w:val="18"/>
                      <w:szCs w:val="18"/>
                      <w:lang w:eastAsia="zh-CN"/>
                    </w:rPr>
                    <w:t>况</w:t>
                  </w:r>
                </w:p>
              </w:tc>
              <w:tc>
                <w:tcPr>
                  <w:tcW w:w="978" w:type="pct"/>
                  <w:gridSpan w:val="3"/>
                  <w:vMerge w:val="restart"/>
                </w:tcPr>
                <w:p w:rsidR="000E055B" w:rsidRPr="000E055B" w:rsidRDefault="000E055B" w:rsidP="000E055B">
                  <w:pPr>
                    <w:pStyle w:val="TableParagraph"/>
                    <w:jc w:val="center"/>
                    <w:rPr>
                      <w:rFonts w:ascii="Times New Roman" w:hAnsi="Times New Roman" w:cs="Times New Roman"/>
                      <w:b/>
                      <w:sz w:val="18"/>
                      <w:szCs w:val="18"/>
                      <w:lang w:eastAsia="zh-CN"/>
                    </w:rPr>
                  </w:pPr>
                  <w:r w:rsidRPr="000E055B">
                    <w:rPr>
                      <w:rFonts w:ascii="Times New Roman" w:hAnsi="Times New Roman" w:cs="Times New Roman"/>
                      <w:b/>
                      <w:sz w:val="18"/>
                      <w:szCs w:val="18"/>
                      <w:lang w:eastAsia="zh-CN"/>
                    </w:rPr>
                    <w:t>源强排放速率</w:t>
                  </w:r>
                  <w:r w:rsidRPr="000E055B">
                    <w:rPr>
                      <w:rFonts w:ascii="Times New Roman" w:hAnsi="Times New Roman" w:cs="Times New Roman"/>
                      <w:b/>
                      <w:sz w:val="18"/>
                      <w:szCs w:val="18"/>
                      <w:lang w:eastAsia="zh-CN"/>
                    </w:rPr>
                    <w:t>kg/h</w:t>
                  </w:r>
                </w:p>
              </w:tc>
            </w:tr>
            <w:tr w:rsidR="000E055B" w:rsidRPr="000E055B" w:rsidTr="003040C6">
              <w:trPr>
                <w:trHeight w:val="312"/>
                <w:jc w:val="center"/>
              </w:trPr>
              <w:tc>
                <w:tcPr>
                  <w:tcW w:w="448" w:type="pct"/>
                  <w:vMerge/>
                </w:tcPr>
                <w:p w:rsidR="000E055B" w:rsidRPr="000E055B" w:rsidRDefault="000E055B" w:rsidP="000E055B">
                  <w:pPr>
                    <w:pStyle w:val="TableParagraph"/>
                    <w:jc w:val="center"/>
                    <w:rPr>
                      <w:rFonts w:ascii="Times New Roman" w:hAnsi="Times New Roman" w:cs="Times New Roman"/>
                      <w:b/>
                      <w:sz w:val="18"/>
                      <w:szCs w:val="18"/>
                      <w:lang w:eastAsia="zh-CN"/>
                    </w:rPr>
                  </w:pPr>
                </w:p>
              </w:tc>
              <w:tc>
                <w:tcPr>
                  <w:tcW w:w="449" w:type="pct"/>
                  <w:vMerge w:val="restart"/>
                </w:tcPr>
                <w:p w:rsidR="000E055B" w:rsidRPr="000E055B" w:rsidRDefault="000E055B" w:rsidP="000E055B">
                  <w:pPr>
                    <w:pStyle w:val="TableParagraph"/>
                    <w:jc w:val="center"/>
                    <w:rPr>
                      <w:rFonts w:ascii="Times New Roman" w:hAnsi="Times New Roman" w:cs="Times New Roman"/>
                      <w:b/>
                      <w:sz w:val="18"/>
                      <w:szCs w:val="18"/>
                      <w:lang w:eastAsia="zh-CN"/>
                    </w:rPr>
                  </w:pPr>
                  <w:r w:rsidRPr="000E055B">
                    <w:rPr>
                      <w:rFonts w:ascii="Times New Roman" w:hAnsi="Times New Roman" w:cs="Times New Roman"/>
                      <w:b/>
                      <w:sz w:val="18"/>
                      <w:szCs w:val="18"/>
                      <w:lang w:eastAsia="zh-CN"/>
                    </w:rPr>
                    <w:t>X</w:t>
                  </w:r>
                </w:p>
              </w:tc>
              <w:tc>
                <w:tcPr>
                  <w:tcW w:w="425" w:type="pct"/>
                  <w:vMerge w:val="restart"/>
                </w:tcPr>
                <w:p w:rsidR="000E055B" w:rsidRPr="000E055B" w:rsidRDefault="000E055B" w:rsidP="000E055B">
                  <w:pPr>
                    <w:pStyle w:val="TableParagraph"/>
                    <w:jc w:val="center"/>
                    <w:rPr>
                      <w:rFonts w:ascii="Times New Roman" w:hAnsi="Times New Roman" w:cs="Times New Roman"/>
                      <w:b/>
                      <w:sz w:val="18"/>
                      <w:szCs w:val="18"/>
                      <w:lang w:eastAsia="zh-CN"/>
                    </w:rPr>
                  </w:pPr>
                  <w:r w:rsidRPr="000E055B">
                    <w:rPr>
                      <w:rFonts w:ascii="Times New Roman" w:hAnsi="Times New Roman" w:cs="Times New Roman"/>
                      <w:b/>
                      <w:sz w:val="18"/>
                      <w:szCs w:val="18"/>
                      <w:lang w:eastAsia="zh-CN"/>
                    </w:rPr>
                    <w:t>Y</w:t>
                  </w:r>
                </w:p>
              </w:tc>
              <w:tc>
                <w:tcPr>
                  <w:tcW w:w="419" w:type="pct"/>
                  <w:vMerge/>
                </w:tcPr>
                <w:p w:rsidR="000E055B" w:rsidRPr="000E055B" w:rsidRDefault="000E055B" w:rsidP="000E055B">
                  <w:pPr>
                    <w:pStyle w:val="TableParagraph"/>
                    <w:jc w:val="center"/>
                    <w:rPr>
                      <w:rFonts w:ascii="Times New Roman" w:hAnsi="Times New Roman" w:cs="Times New Roman"/>
                      <w:b/>
                      <w:sz w:val="18"/>
                      <w:szCs w:val="18"/>
                      <w:lang w:eastAsia="zh-CN"/>
                    </w:rPr>
                  </w:pPr>
                </w:p>
              </w:tc>
              <w:tc>
                <w:tcPr>
                  <w:tcW w:w="372" w:type="pct"/>
                  <w:vMerge/>
                </w:tcPr>
                <w:p w:rsidR="000E055B" w:rsidRPr="000E055B" w:rsidRDefault="000E055B" w:rsidP="000E055B">
                  <w:pPr>
                    <w:pStyle w:val="TableParagraph"/>
                    <w:jc w:val="center"/>
                    <w:rPr>
                      <w:rFonts w:ascii="Times New Roman" w:hAnsi="Times New Roman" w:cs="Times New Roman"/>
                      <w:b/>
                      <w:sz w:val="18"/>
                      <w:szCs w:val="18"/>
                      <w:lang w:eastAsia="zh-CN"/>
                    </w:rPr>
                  </w:pPr>
                </w:p>
              </w:tc>
              <w:tc>
                <w:tcPr>
                  <w:tcW w:w="304" w:type="pct"/>
                  <w:vMerge/>
                </w:tcPr>
                <w:p w:rsidR="000E055B" w:rsidRPr="000E055B" w:rsidRDefault="000E055B" w:rsidP="000E055B">
                  <w:pPr>
                    <w:pStyle w:val="TableParagraph"/>
                    <w:jc w:val="center"/>
                    <w:rPr>
                      <w:rFonts w:ascii="Times New Roman" w:hAnsi="Times New Roman" w:cs="Times New Roman"/>
                      <w:b/>
                      <w:sz w:val="18"/>
                      <w:szCs w:val="18"/>
                      <w:lang w:eastAsia="zh-CN"/>
                    </w:rPr>
                  </w:pPr>
                </w:p>
              </w:tc>
              <w:tc>
                <w:tcPr>
                  <w:tcW w:w="405" w:type="pct"/>
                  <w:vMerge/>
                </w:tcPr>
                <w:p w:rsidR="000E055B" w:rsidRPr="000E055B" w:rsidRDefault="000E055B" w:rsidP="000E055B">
                  <w:pPr>
                    <w:pStyle w:val="TableParagraph"/>
                    <w:jc w:val="center"/>
                    <w:rPr>
                      <w:rFonts w:ascii="Times New Roman" w:hAnsi="Times New Roman" w:cs="Times New Roman"/>
                      <w:b/>
                      <w:sz w:val="18"/>
                      <w:szCs w:val="18"/>
                      <w:lang w:eastAsia="zh-CN"/>
                    </w:rPr>
                  </w:pPr>
                </w:p>
              </w:tc>
              <w:tc>
                <w:tcPr>
                  <w:tcW w:w="387" w:type="pct"/>
                  <w:vMerge/>
                </w:tcPr>
                <w:p w:rsidR="000E055B" w:rsidRPr="000E055B" w:rsidRDefault="000E055B" w:rsidP="000E055B">
                  <w:pPr>
                    <w:pStyle w:val="TableParagraph"/>
                    <w:jc w:val="center"/>
                    <w:rPr>
                      <w:rFonts w:ascii="Times New Roman" w:hAnsi="Times New Roman" w:cs="Times New Roman"/>
                      <w:b/>
                      <w:sz w:val="18"/>
                      <w:szCs w:val="18"/>
                      <w:lang w:eastAsia="zh-CN"/>
                    </w:rPr>
                  </w:pPr>
                </w:p>
              </w:tc>
              <w:tc>
                <w:tcPr>
                  <w:tcW w:w="434" w:type="pct"/>
                  <w:vMerge/>
                </w:tcPr>
                <w:p w:rsidR="000E055B" w:rsidRPr="000E055B" w:rsidRDefault="000E055B" w:rsidP="000E055B">
                  <w:pPr>
                    <w:pStyle w:val="TableParagraph"/>
                    <w:jc w:val="center"/>
                    <w:rPr>
                      <w:rFonts w:ascii="Times New Roman" w:hAnsi="Times New Roman" w:cs="Times New Roman"/>
                      <w:b/>
                      <w:sz w:val="18"/>
                      <w:szCs w:val="18"/>
                      <w:lang w:eastAsia="zh-CN"/>
                    </w:rPr>
                  </w:pPr>
                </w:p>
              </w:tc>
              <w:tc>
                <w:tcPr>
                  <w:tcW w:w="379" w:type="pct"/>
                  <w:vMerge/>
                </w:tcPr>
                <w:p w:rsidR="000E055B" w:rsidRPr="000E055B" w:rsidRDefault="000E055B" w:rsidP="000E055B">
                  <w:pPr>
                    <w:pStyle w:val="TableParagraph"/>
                    <w:jc w:val="center"/>
                    <w:rPr>
                      <w:rFonts w:ascii="Times New Roman" w:hAnsi="Times New Roman" w:cs="Times New Roman"/>
                      <w:b/>
                      <w:sz w:val="18"/>
                      <w:szCs w:val="18"/>
                      <w:lang w:eastAsia="zh-CN"/>
                    </w:rPr>
                  </w:pPr>
                </w:p>
              </w:tc>
              <w:tc>
                <w:tcPr>
                  <w:tcW w:w="978" w:type="pct"/>
                  <w:gridSpan w:val="3"/>
                  <w:vMerge/>
                </w:tcPr>
                <w:p w:rsidR="000E055B" w:rsidRPr="000E055B" w:rsidRDefault="000E055B" w:rsidP="000E055B">
                  <w:pPr>
                    <w:pStyle w:val="TableParagraph"/>
                    <w:jc w:val="center"/>
                    <w:rPr>
                      <w:rFonts w:ascii="Times New Roman" w:hAnsi="Times New Roman" w:cs="Times New Roman"/>
                      <w:b/>
                      <w:sz w:val="18"/>
                      <w:szCs w:val="18"/>
                      <w:lang w:eastAsia="zh-CN"/>
                    </w:rPr>
                  </w:pPr>
                </w:p>
              </w:tc>
            </w:tr>
            <w:tr w:rsidR="000E055B" w:rsidRPr="000E055B" w:rsidTr="003040C6">
              <w:trPr>
                <w:trHeight w:val="90"/>
                <w:jc w:val="center"/>
              </w:trPr>
              <w:tc>
                <w:tcPr>
                  <w:tcW w:w="448" w:type="pct"/>
                  <w:vMerge/>
                </w:tcPr>
                <w:p w:rsidR="000E055B" w:rsidRPr="000E055B" w:rsidRDefault="000E055B" w:rsidP="000E055B">
                  <w:pPr>
                    <w:pStyle w:val="TableParagraph"/>
                    <w:jc w:val="center"/>
                    <w:rPr>
                      <w:rFonts w:ascii="Times New Roman" w:hAnsi="Times New Roman" w:cs="Times New Roman"/>
                      <w:b/>
                      <w:sz w:val="18"/>
                      <w:szCs w:val="18"/>
                      <w:lang w:eastAsia="zh-CN"/>
                    </w:rPr>
                  </w:pPr>
                </w:p>
              </w:tc>
              <w:tc>
                <w:tcPr>
                  <w:tcW w:w="449" w:type="pct"/>
                  <w:vMerge/>
                </w:tcPr>
                <w:p w:rsidR="000E055B" w:rsidRPr="000E055B" w:rsidRDefault="000E055B" w:rsidP="000E055B">
                  <w:pPr>
                    <w:pStyle w:val="TableParagraph"/>
                    <w:jc w:val="center"/>
                    <w:rPr>
                      <w:rFonts w:ascii="Times New Roman" w:hAnsi="Times New Roman" w:cs="Times New Roman"/>
                      <w:b/>
                      <w:sz w:val="18"/>
                      <w:szCs w:val="18"/>
                      <w:lang w:eastAsia="zh-CN"/>
                    </w:rPr>
                  </w:pPr>
                </w:p>
              </w:tc>
              <w:tc>
                <w:tcPr>
                  <w:tcW w:w="425" w:type="pct"/>
                  <w:vMerge/>
                </w:tcPr>
                <w:p w:rsidR="000E055B" w:rsidRPr="000E055B" w:rsidRDefault="000E055B" w:rsidP="000E055B">
                  <w:pPr>
                    <w:pStyle w:val="TableParagraph"/>
                    <w:jc w:val="center"/>
                    <w:rPr>
                      <w:rFonts w:ascii="Times New Roman" w:hAnsi="Times New Roman" w:cs="Times New Roman"/>
                      <w:b/>
                      <w:sz w:val="18"/>
                      <w:szCs w:val="18"/>
                      <w:lang w:eastAsia="zh-CN"/>
                    </w:rPr>
                  </w:pPr>
                </w:p>
              </w:tc>
              <w:tc>
                <w:tcPr>
                  <w:tcW w:w="419" w:type="pct"/>
                  <w:vMerge/>
                </w:tcPr>
                <w:p w:rsidR="000E055B" w:rsidRPr="000E055B" w:rsidRDefault="000E055B" w:rsidP="000E055B">
                  <w:pPr>
                    <w:pStyle w:val="TableParagraph"/>
                    <w:jc w:val="center"/>
                    <w:rPr>
                      <w:rFonts w:ascii="Times New Roman" w:hAnsi="Times New Roman" w:cs="Times New Roman"/>
                      <w:b/>
                      <w:sz w:val="18"/>
                      <w:szCs w:val="18"/>
                      <w:lang w:eastAsia="zh-CN"/>
                    </w:rPr>
                  </w:pPr>
                </w:p>
              </w:tc>
              <w:tc>
                <w:tcPr>
                  <w:tcW w:w="372" w:type="pct"/>
                  <w:vMerge/>
                </w:tcPr>
                <w:p w:rsidR="000E055B" w:rsidRPr="000E055B" w:rsidRDefault="000E055B" w:rsidP="000E055B">
                  <w:pPr>
                    <w:pStyle w:val="TableParagraph"/>
                    <w:jc w:val="center"/>
                    <w:rPr>
                      <w:rFonts w:ascii="Times New Roman" w:hAnsi="Times New Roman" w:cs="Times New Roman"/>
                      <w:b/>
                      <w:sz w:val="18"/>
                      <w:szCs w:val="18"/>
                      <w:lang w:eastAsia="zh-CN"/>
                    </w:rPr>
                  </w:pPr>
                </w:p>
              </w:tc>
              <w:tc>
                <w:tcPr>
                  <w:tcW w:w="304" w:type="pct"/>
                  <w:vMerge/>
                </w:tcPr>
                <w:p w:rsidR="000E055B" w:rsidRPr="000E055B" w:rsidRDefault="000E055B" w:rsidP="000E055B">
                  <w:pPr>
                    <w:pStyle w:val="TableParagraph"/>
                    <w:jc w:val="center"/>
                    <w:rPr>
                      <w:rFonts w:ascii="Times New Roman" w:hAnsi="Times New Roman" w:cs="Times New Roman"/>
                      <w:b/>
                      <w:sz w:val="18"/>
                      <w:szCs w:val="18"/>
                      <w:lang w:eastAsia="zh-CN"/>
                    </w:rPr>
                  </w:pPr>
                </w:p>
              </w:tc>
              <w:tc>
                <w:tcPr>
                  <w:tcW w:w="405" w:type="pct"/>
                  <w:vMerge/>
                </w:tcPr>
                <w:p w:rsidR="000E055B" w:rsidRPr="000E055B" w:rsidRDefault="000E055B" w:rsidP="000E055B">
                  <w:pPr>
                    <w:pStyle w:val="TableParagraph"/>
                    <w:jc w:val="center"/>
                    <w:rPr>
                      <w:rFonts w:ascii="Times New Roman" w:hAnsi="Times New Roman" w:cs="Times New Roman"/>
                      <w:b/>
                      <w:sz w:val="18"/>
                      <w:szCs w:val="18"/>
                      <w:lang w:eastAsia="zh-CN"/>
                    </w:rPr>
                  </w:pPr>
                </w:p>
              </w:tc>
              <w:tc>
                <w:tcPr>
                  <w:tcW w:w="387" w:type="pct"/>
                  <w:vMerge/>
                </w:tcPr>
                <w:p w:rsidR="000E055B" w:rsidRPr="000E055B" w:rsidRDefault="000E055B" w:rsidP="000E055B">
                  <w:pPr>
                    <w:pStyle w:val="TableParagraph"/>
                    <w:jc w:val="center"/>
                    <w:rPr>
                      <w:rFonts w:ascii="Times New Roman" w:hAnsi="Times New Roman" w:cs="Times New Roman"/>
                      <w:b/>
                      <w:sz w:val="18"/>
                      <w:szCs w:val="18"/>
                      <w:lang w:eastAsia="zh-CN"/>
                    </w:rPr>
                  </w:pPr>
                </w:p>
              </w:tc>
              <w:tc>
                <w:tcPr>
                  <w:tcW w:w="434" w:type="pct"/>
                  <w:vMerge/>
                </w:tcPr>
                <w:p w:rsidR="000E055B" w:rsidRPr="000E055B" w:rsidRDefault="000E055B" w:rsidP="000E055B">
                  <w:pPr>
                    <w:pStyle w:val="TableParagraph"/>
                    <w:jc w:val="center"/>
                    <w:rPr>
                      <w:rFonts w:ascii="Times New Roman" w:hAnsi="Times New Roman" w:cs="Times New Roman"/>
                      <w:b/>
                      <w:sz w:val="18"/>
                      <w:szCs w:val="18"/>
                      <w:lang w:eastAsia="zh-CN"/>
                    </w:rPr>
                  </w:pPr>
                </w:p>
              </w:tc>
              <w:tc>
                <w:tcPr>
                  <w:tcW w:w="379" w:type="pct"/>
                  <w:vMerge/>
                </w:tcPr>
                <w:p w:rsidR="000E055B" w:rsidRPr="000E055B" w:rsidRDefault="000E055B" w:rsidP="000E055B">
                  <w:pPr>
                    <w:pStyle w:val="TableParagraph"/>
                    <w:jc w:val="center"/>
                    <w:rPr>
                      <w:rFonts w:ascii="Times New Roman" w:hAnsi="Times New Roman" w:cs="Times New Roman"/>
                      <w:b/>
                      <w:sz w:val="18"/>
                      <w:szCs w:val="18"/>
                      <w:lang w:eastAsia="zh-CN"/>
                    </w:rPr>
                  </w:pPr>
                </w:p>
              </w:tc>
              <w:tc>
                <w:tcPr>
                  <w:tcW w:w="378" w:type="pct"/>
                </w:tcPr>
                <w:p w:rsidR="000E055B" w:rsidRPr="000E055B" w:rsidRDefault="000E055B" w:rsidP="000E055B">
                  <w:pPr>
                    <w:pStyle w:val="TableParagraph"/>
                    <w:jc w:val="center"/>
                    <w:rPr>
                      <w:rFonts w:ascii="Times New Roman" w:hAnsi="Times New Roman" w:cs="Times New Roman"/>
                      <w:b/>
                      <w:sz w:val="18"/>
                      <w:szCs w:val="18"/>
                      <w:lang w:eastAsia="zh-CN"/>
                    </w:rPr>
                  </w:pPr>
                  <w:r w:rsidRPr="000E055B">
                    <w:rPr>
                      <w:rFonts w:ascii="Times New Roman" w:hAnsi="Times New Roman" w:cs="Times New Roman"/>
                      <w:b/>
                      <w:sz w:val="18"/>
                      <w:szCs w:val="18"/>
                      <w:lang w:eastAsia="zh-CN"/>
                    </w:rPr>
                    <w:t>PM</w:t>
                  </w:r>
                  <w:r w:rsidRPr="000E055B">
                    <w:rPr>
                      <w:rFonts w:ascii="Times New Roman" w:hAnsi="Times New Roman" w:cs="Times New Roman"/>
                      <w:b/>
                      <w:sz w:val="18"/>
                      <w:szCs w:val="18"/>
                      <w:vertAlign w:val="subscript"/>
                      <w:lang w:eastAsia="zh-CN"/>
                    </w:rPr>
                    <w:t>10</w:t>
                  </w:r>
                </w:p>
              </w:tc>
              <w:tc>
                <w:tcPr>
                  <w:tcW w:w="281" w:type="pct"/>
                </w:tcPr>
                <w:p w:rsidR="000E055B" w:rsidRPr="000E055B" w:rsidRDefault="000E055B" w:rsidP="000E055B">
                  <w:pPr>
                    <w:pStyle w:val="TableParagraph"/>
                    <w:jc w:val="center"/>
                    <w:rPr>
                      <w:rFonts w:ascii="Times New Roman" w:hAnsi="Times New Roman" w:cs="Times New Roman"/>
                      <w:b/>
                      <w:sz w:val="18"/>
                      <w:szCs w:val="18"/>
                      <w:lang w:eastAsia="zh-CN"/>
                    </w:rPr>
                  </w:pPr>
                  <w:r w:rsidRPr="000E055B">
                    <w:rPr>
                      <w:rFonts w:ascii="Times New Roman" w:hAnsi="Times New Roman" w:cs="Times New Roman"/>
                      <w:b/>
                      <w:sz w:val="18"/>
                      <w:szCs w:val="18"/>
                      <w:lang w:eastAsia="zh-CN"/>
                    </w:rPr>
                    <w:t>SO</w:t>
                  </w:r>
                  <w:r w:rsidRPr="000E055B">
                    <w:rPr>
                      <w:rFonts w:ascii="Times New Roman" w:hAnsi="Times New Roman" w:cs="Times New Roman"/>
                      <w:b/>
                      <w:sz w:val="18"/>
                      <w:szCs w:val="18"/>
                      <w:vertAlign w:val="subscript"/>
                      <w:lang w:eastAsia="zh-CN"/>
                    </w:rPr>
                    <w:t>2</w:t>
                  </w:r>
                </w:p>
              </w:tc>
              <w:tc>
                <w:tcPr>
                  <w:tcW w:w="319" w:type="pct"/>
                </w:tcPr>
                <w:p w:rsidR="000E055B" w:rsidRPr="000E055B" w:rsidRDefault="000E055B" w:rsidP="000E055B">
                  <w:pPr>
                    <w:pStyle w:val="TableParagraph"/>
                    <w:jc w:val="center"/>
                    <w:rPr>
                      <w:rFonts w:ascii="Times New Roman" w:hAnsi="Times New Roman" w:cs="Times New Roman"/>
                      <w:b/>
                      <w:sz w:val="18"/>
                      <w:szCs w:val="18"/>
                      <w:lang w:eastAsia="zh-CN"/>
                    </w:rPr>
                  </w:pPr>
                  <w:r w:rsidRPr="000E055B">
                    <w:rPr>
                      <w:rFonts w:ascii="Times New Roman" w:hAnsi="Times New Roman" w:cs="Times New Roman"/>
                      <w:b/>
                      <w:sz w:val="18"/>
                      <w:szCs w:val="18"/>
                      <w:lang w:eastAsia="zh-CN"/>
                    </w:rPr>
                    <w:t>NOx</w:t>
                  </w:r>
                </w:p>
              </w:tc>
            </w:tr>
            <w:tr w:rsidR="000E055B" w:rsidRPr="000E055B" w:rsidTr="003040C6">
              <w:trPr>
                <w:trHeight w:val="65"/>
                <w:jc w:val="center"/>
              </w:trPr>
              <w:tc>
                <w:tcPr>
                  <w:tcW w:w="448" w:type="pct"/>
                </w:tcPr>
                <w:p w:rsidR="000E055B" w:rsidRPr="000E055B" w:rsidRDefault="000E055B" w:rsidP="000E055B">
                  <w:pPr>
                    <w:pStyle w:val="TableParagraph"/>
                    <w:jc w:val="center"/>
                    <w:rPr>
                      <w:rFonts w:ascii="Times New Roman" w:hAnsi="Times New Roman" w:cs="Times New Roman"/>
                      <w:sz w:val="15"/>
                      <w:szCs w:val="15"/>
                      <w:lang w:eastAsia="zh-CN"/>
                    </w:rPr>
                  </w:pPr>
                  <w:r w:rsidRPr="000E055B">
                    <w:rPr>
                      <w:rFonts w:ascii="Times New Roman" w:hAnsi="Times New Roman" w:cs="Times New Roman"/>
                      <w:sz w:val="15"/>
                      <w:szCs w:val="15"/>
                      <w:lang w:eastAsia="zh-CN"/>
                    </w:rPr>
                    <w:t>P</w:t>
                  </w:r>
                  <w:r w:rsidRPr="000E055B">
                    <w:rPr>
                      <w:rFonts w:ascii="Times New Roman" w:hAnsi="Times New Roman" w:cs="Times New Roman" w:hint="eastAsia"/>
                      <w:sz w:val="15"/>
                      <w:szCs w:val="15"/>
                      <w:lang w:eastAsia="zh-CN"/>
                    </w:rPr>
                    <w:t>1</w:t>
                  </w:r>
                  <w:r w:rsidRPr="000E055B">
                    <w:rPr>
                      <w:rFonts w:ascii="Times New Roman" w:hAnsi="Times New Roman" w:cs="Times New Roman"/>
                      <w:sz w:val="15"/>
                      <w:szCs w:val="15"/>
                      <w:lang w:eastAsia="zh-CN"/>
                    </w:rPr>
                    <w:t>排气筒</w:t>
                  </w:r>
                </w:p>
              </w:tc>
              <w:tc>
                <w:tcPr>
                  <w:tcW w:w="449" w:type="pct"/>
                </w:tcPr>
                <w:p w:rsidR="000E055B" w:rsidRPr="000E055B" w:rsidRDefault="000E055B" w:rsidP="000E055B">
                  <w:pPr>
                    <w:pStyle w:val="TableParagraph"/>
                    <w:jc w:val="center"/>
                    <w:rPr>
                      <w:rFonts w:ascii="Times New Roman" w:hAnsi="Times New Roman" w:cs="Times New Roman"/>
                      <w:sz w:val="18"/>
                      <w:szCs w:val="18"/>
                      <w:lang w:eastAsia="zh-CN"/>
                    </w:rPr>
                  </w:pPr>
                  <w:r w:rsidRPr="000E055B">
                    <w:rPr>
                      <w:rFonts w:ascii="Times New Roman" w:hAnsi="Times New Roman" w:cs="Times New Roman" w:hint="eastAsia"/>
                      <w:sz w:val="18"/>
                      <w:szCs w:val="18"/>
                      <w:lang w:eastAsia="zh-CN"/>
                    </w:rPr>
                    <w:t>117.8</w:t>
                  </w:r>
                  <w:r w:rsidRPr="000E055B">
                    <w:rPr>
                      <w:rFonts w:ascii="Times New Roman" w:hAnsi="Times New Roman" w:cs="Times New Roman"/>
                      <w:sz w:val="18"/>
                      <w:szCs w:val="18"/>
                      <w:lang w:eastAsia="zh-CN"/>
                    </w:rPr>
                    <w:t>32</w:t>
                  </w:r>
                  <w:r w:rsidRPr="000E055B">
                    <w:rPr>
                      <w:rFonts w:ascii="Times New Roman" w:hAnsi="Times New Roman" w:cs="Times New Roman" w:hint="eastAsia"/>
                      <w:sz w:val="18"/>
                      <w:szCs w:val="18"/>
                      <w:lang w:eastAsia="zh-CN"/>
                    </w:rPr>
                    <w:t>E</w:t>
                  </w:r>
                </w:p>
              </w:tc>
              <w:tc>
                <w:tcPr>
                  <w:tcW w:w="425" w:type="pct"/>
                </w:tcPr>
                <w:p w:rsidR="000E055B" w:rsidRPr="000E055B" w:rsidRDefault="000E055B" w:rsidP="000E055B">
                  <w:pPr>
                    <w:pStyle w:val="TableParagraph"/>
                    <w:jc w:val="center"/>
                    <w:rPr>
                      <w:rFonts w:ascii="Times New Roman" w:hAnsi="Times New Roman" w:cs="Times New Roman"/>
                      <w:sz w:val="18"/>
                      <w:szCs w:val="18"/>
                      <w:lang w:eastAsia="zh-CN"/>
                    </w:rPr>
                  </w:pPr>
                  <w:r w:rsidRPr="000E055B">
                    <w:rPr>
                      <w:rFonts w:ascii="Times New Roman" w:hAnsi="Times New Roman" w:cs="Times New Roman" w:hint="eastAsia"/>
                      <w:sz w:val="18"/>
                      <w:szCs w:val="18"/>
                      <w:lang w:eastAsia="zh-CN"/>
                    </w:rPr>
                    <w:t>36.0</w:t>
                  </w:r>
                  <w:r w:rsidRPr="000E055B">
                    <w:rPr>
                      <w:rFonts w:ascii="Times New Roman" w:hAnsi="Times New Roman" w:cs="Times New Roman"/>
                      <w:sz w:val="18"/>
                      <w:szCs w:val="18"/>
                      <w:lang w:eastAsia="zh-CN"/>
                    </w:rPr>
                    <w:t>98</w:t>
                  </w:r>
                  <w:r w:rsidRPr="000E055B">
                    <w:rPr>
                      <w:rFonts w:ascii="Times New Roman" w:hAnsi="Times New Roman" w:cs="Times New Roman" w:hint="eastAsia"/>
                      <w:sz w:val="18"/>
                      <w:szCs w:val="18"/>
                      <w:lang w:eastAsia="zh-CN"/>
                    </w:rPr>
                    <w:t>N</w:t>
                  </w:r>
                </w:p>
              </w:tc>
              <w:tc>
                <w:tcPr>
                  <w:tcW w:w="419" w:type="pct"/>
                </w:tcPr>
                <w:p w:rsidR="000E055B" w:rsidRPr="000E055B" w:rsidRDefault="000E055B" w:rsidP="000E055B">
                  <w:pPr>
                    <w:pStyle w:val="TableParagraph"/>
                    <w:jc w:val="center"/>
                    <w:rPr>
                      <w:rFonts w:ascii="Times New Roman" w:hAnsi="Times New Roman" w:cs="Times New Roman"/>
                      <w:sz w:val="18"/>
                      <w:szCs w:val="18"/>
                      <w:lang w:eastAsia="zh-CN"/>
                    </w:rPr>
                  </w:pPr>
                  <w:r w:rsidRPr="000E055B">
                    <w:rPr>
                      <w:rFonts w:ascii="Times New Roman" w:hAnsi="Times New Roman" w:cs="Times New Roman" w:hint="eastAsia"/>
                      <w:sz w:val="18"/>
                      <w:szCs w:val="18"/>
                      <w:lang w:eastAsia="zh-CN"/>
                    </w:rPr>
                    <w:t>303</w:t>
                  </w:r>
                </w:p>
              </w:tc>
              <w:tc>
                <w:tcPr>
                  <w:tcW w:w="372" w:type="pct"/>
                </w:tcPr>
                <w:p w:rsidR="000E055B" w:rsidRPr="000E055B" w:rsidRDefault="000E055B" w:rsidP="000E055B">
                  <w:pPr>
                    <w:pStyle w:val="TableParagraph"/>
                    <w:jc w:val="center"/>
                    <w:rPr>
                      <w:rFonts w:ascii="Times New Roman" w:hAnsi="Times New Roman" w:cs="Times New Roman"/>
                      <w:sz w:val="18"/>
                      <w:szCs w:val="18"/>
                      <w:lang w:eastAsia="zh-CN"/>
                    </w:rPr>
                  </w:pPr>
                  <w:r w:rsidRPr="000E055B">
                    <w:rPr>
                      <w:rFonts w:ascii="Times New Roman" w:hAnsi="Times New Roman" w:cs="Times New Roman" w:hint="eastAsia"/>
                      <w:sz w:val="18"/>
                      <w:szCs w:val="18"/>
                      <w:lang w:eastAsia="zh-CN"/>
                    </w:rPr>
                    <w:t>7</w:t>
                  </w:r>
                  <w:r w:rsidRPr="000E055B">
                    <w:rPr>
                      <w:rFonts w:ascii="Times New Roman" w:hAnsi="Times New Roman" w:cs="Times New Roman"/>
                      <w:sz w:val="18"/>
                      <w:szCs w:val="18"/>
                      <w:lang w:eastAsia="zh-CN"/>
                    </w:rPr>
                    <w:t>0</w:t>
                  </w:r>
                </w:p>
              </w:tc>
              <w:tc>
                <w:tcPr>
                  <w:tcW w:w="304" w:type="pct"/>
                </w:tcPr>
                <w:p w:rsidR="000E055B" w:rsidRPr="000E055B" w:rsidRDefault="000E055B" w:rsidP="000E055B">
                  <w:pPr>
                    <w:pStyle w:val="TableParagraph"/>
                    <w:jc w:val="center"/>
                    <w:rPr>
                      <w:rFonts w:ascii="Times New Roman" w:hAnsi="Times New Roman" w:cs="Times New Roman"/>
                      <w:sz w:val="18"/>
                      <w:szCs w:val="18"/>
                      <w:lang w:eastAsia="zh-CN"/>
                    </w:rPr>
                  </w:pPr>
                  <w:r w:rsidRPr="000E055B">
                    <w:rPr>
                      <w:rFonts w:ascii="Times New Roman" w:hAnsi="Times New Roman" w:cs="Times New Roman" w:hint="eastAsia"/>
                      <w:sz w:val="18"/>
                      <w:szCs w:val="18"/>
                      <w:lang w:eastAsia="zh-CN"/>
                    </w:rPr>
                    <w:t>4</w:t>
                  </w:r>
                  <w:r w:rsidRPr="000E055B">
                    <w:rPr>
                      <w:rFonts w:ascii="Times New Roman" w:hAnsi="Times New Roman" w:cs="Times New Roman"/>
                      <w:sz w:val="18"/>
                      <w:szCs w:val="18"/>
                      <w:lang w:eastAsia="zh-CN"/>
                    </w:rPr>
                    <w:t>.5</w:t>
                  </w:r>
                </w:p>
              </w:tc>
              <w:tc>
                <w:tcPr>
                  <w:tcW w:w="405" w:type="pct"/>
                </w:tcPr>
                <w:p w:rsidR="000E055B" w:rsidRPr="000E055B" w:rsidRDefault="000E055B" w:rsidP="000E055B">
                  <w:pPr>
                    <w:pStyle w:val="TableParagraph"/>
                    <w:jc w:val="center"/>
                    <w:rPr>
                      <w:rFonts w:ascii="Times New Roman" w:hAnsi="Times New Roman" w:cs="Times New Roman"/>
                      <w:sz w:val="18"/>
                      <w:szCs w:val="18"/>
                      <w:lang w:eastAsia="zh-CN"/>
                    </w:rPr>
                  </w:pPr>
                  <w:r w:rsidRPr="000E055B">
                    <w:rPr>
                      <w:rFonts w:ascii="Times New Roman" w:hAnsi="Times New Roman" w:cs="Times New Roman" w:hint="eastAsia"/>
                      <w:sz w:val="18"/>
                      <w:szCs w:val="18"/>
                      <w:lang w:eastAsia="zh-CN"/>
                    </w:rPr>
                    <w:t>9</w:t>
                  </w:r>
                  <w:r w:rsidRPr="000E055B">
                    <w:rPr>
                      <w:rFonts w:ascii="Times New Roman" w:hAnsi="Times New Roman" w:cs="Times New Roman"/>
                      <w:sz w:val="18"/>
                      <w:szCs w:val="18"/>
                      <w:lang w:eastAsia="zh-CN"/>
                    </w:rPr>
                    <w:t>.26</w:t>
                  </w:r>
                </w:p>
              </w:tc>
              <w:tc>
                <w:tcPr>
                  <w:tcW w:w="387" w:type="pct"/>
                </w:tcPr>
                <w:p w:rsidR="000E055B" w:rsidRPr="000E055B" w:rsidRDefault="000E055B" w:rsidP="000E055B">
                  <w:pPr>
                    <w:pStyle w:val="TableParagraph"/>
                    <w:jc w:val="center"/>
                    <w:rPr>
                      <w:rFonts w:ascii="Times New Roman" w:hAnsi="Times New Roman" w:cs="Times New Roman"/>
                      <w:sz w:val="18"/>
                      <w:szCs w:val="18"/>
                      <w:lang w:eastAsia="zh-CN"/>
                    </w:rPr>
                  </w:pPr>
                  <w:r w:rsidRPr="000E055B">
                    <w:rPr>
                      <w:rFonts w:ascii="Times New Roman" w:hAnsi="Times New Roman" w:cs="Times New Roman" w:hint="eastAsia"/>
                      <w:sz w:val="18"/>
                      <w:szCs w:val="18"/>
                      <w:lang w:eastAsia="zh-CN"/>
                    </w:rPr>
                    <w:t>50</w:t>
                  </w:r>
                </w:p>
              </w:tc>
              <w:tc>
                <w:tcPr>
                  <w:tcW w:w="434" w:type="pct"/>
                </w:tcPr>
                <w:p w:rsidR="000E055B" w:rsidRPr="000E055B" w:rsidRDefault="000E055B" w:rsidP="000E055B">
                  <w:pPr>
                    <w:pStyle w:val="TableParagraph"/>
                    <w:jc w:val="center"/>
                    <w:rPr>
                      <w:rFonts w:ascii="Times New Roman" w:hAnsi="Times New Roman" w:cs="Times New Roman"/>
                      <w:sz w:val="18"/>
                      <w:szCs w:val="18"/>
                      <w:lang w:eastAsia="zh-CN"/>
                    </w:rPr>
                  </w:pPr>
                  <w:r w:rsidRPr="000E055B">
                    <w:rPr>
                      <w:rFonts w:ascii="Times New Roman" w:hAnsi="Times New Roman" w:cs="Times New Roman"/>
                      <w:sz w:val="18"/>
                      <w:szCs w:val="18"/>
                      <w:lang w:eastAsia="zh-CN"/>
                    </w:rPr>
                    <w:t>8000</w:t>
                  </w:r>
                </w:p>
              </w:tc>
              <w:tc>
                <w:tcPr>
                  <w:tcW w:w="379" w:type="pct"/>
                </w:tcPr>
                <w:p w:rsidR="000E055B" w:rsidRPr="000E055B" w:rsidRDefault="000E055B" w:rsidP="000E055B">
                  <w:pPr>
                    <w:pStyle w:val="TableParagraph"/>
                    <w:jc w:val="center"/>
                    <w:rPr>
                      <w:rFonts w:ascii="Times New Roman" w:hAnsi="Times New Roman" w:cs="Times New Roman"/>
                      <w:sz w:val="18"/>
                      <w:szCs w:val="18"/>
                      <w:lang w:eastAsia="zh-CN"/>
                    </w:rPr>
                  </w:pPr>
                  <w:r w:rsidRPr="000E055B">
                    <w:rPr>
                      <w:rFonts w:ascii="Times New Roman" w:hAnsi="Times New Roman" w:cs="Times New Roman"/>
                      <w:sz w:val="18"/>
                      <w:szCs w:val="18"/>
                      <w:lang w:eastAsia="zh-CN"/>
                    </w:rPr>
                    <w:t>正常</w:t>
                  </w:r>
                </w:p>
              </w:tc>
              <w:tc>
                <w:tcPr>
                  <w:tcW w:w="378" w:type="pct"/>
                </w:tcPr>
                <w:p w:rsidR="000E055B" w:rsidRPr="000E055B" w:rsidRDefault="000E055B" w:rsidP="000E055B">
                  <w:pPr>
                    <w:pStyle w:val="TableParagraph"/>
                    <w:jc w:val="center"/>
                    <w:rPr>
                      <w:rFonts w:ascii="Times New Roman" w:hAnsi="Times New Roman" w:cs="Times New Roman"/>
                      <w:sz w:val="18"/>
                      <w:szCs w:val="18"/>
                      <w:lang w:eastAsia="zh-CN"/>
                    </w:rPr>
                  </w:pPr>
                  <w:r w:rsidRPr="000E055B">
                    <w:rPr>
                      <w:rFonts w:ascii="Times New Roman" w:hAnsi="Times New Roman" w:cs="Times New Roman" w:hint="eastAsia"/>
                      <w:sz w:val="18"/>
                      <w:szCs w:val="18"/>
                      <w:lang w:eastAsia="zh-CN"/>
                    </w:rPr>
                    <w:t>1</w:t>
                  </w:r>
                  <w:r w:rsidRPr="000E055B">
                    <w:rPr>
                      <w:rFonts w:ascii="Times New Roman" w:hAnsi="Times New Roman" w:cs="Times New Roman"/>
                      <w:sz w:val="18"/>
                      <w:szCs w:val="18"/>
                      <w:lang w:eastAsia="zh-CN"/>
                    </w:rPr>
                    <w:t>.64</w:t>
                  </w:r>
                </w:p>
              </w:tc>
              <w:tc>
                <w:tcPr>
                  <w:tcW w:w="281" w:type="pct"/>
                </w:tcPr>
                <w:p w:rsidR="000E055B" w:rsidRPr="000E055B" w:rsidRDefault="000E055B" w:rsidP="000E055B">
                  <w:pPr>
                    <w:pStyle w:val="TableParagraph"/>
                    <w:jc w:val="center"/>
                    <w:rPr>
                      <w:rFonts w:ascii="Times New Roman" w:hAnsi="Times New Roman" w:cs="Times New Roman"/>
                      <w:sz w:val="18"/>
                      <w:szCs w:val="18"/>
                      <w:lang w:eastAsia="zh-CN"/>
                    </w:rPr>
                  </w:pPr>
                  <w:r w:rsidRPr="000E055B">
                    <w:rPr>
                      <w:rFonts w:ascii="Times New Roman" w:hAnsi="Times New Roman" w:cs="Times New Roman" w:hint="eastAsia"/>
                      <w:sz w:val="18"/>
                      <w:szCs w:val="18"/>
                      <w:lang w:eastAsia="zh-CN"/>
                    </w:rPr>
                    <w:t>5</w:t>
                  </w:r>
                  <w:r w:rsidRPr="000E055B">
                    <w:rPr>
                      <w:rFonts w:ascii="Times New Roman" w:hAnsi="Times New Roman" w:cs="Times New Roman"/>
                      <w:sz w:val="18"/>
                      <w:szCs w:val="18"/>
                      <w:lang w:eastAsia="zh-CN"/>
                    </w:rPr>
                    <w:t>.48</w:t>
                  </w:r>
                </w:p>
              </w:tc>
              <w:tc>
                <w:tcPr>
                  <w:tcW w:w="319" w:type="pct"/>
                </w:tcPr>
                <w:p w:rsidR="000E055B" w:rsidRPr="000E055B" w:rsidRDefault="000E055B" w:rsidP="000E055B">
                  <w:pPr>
                    <w:pStyle w:val="TableParagraph"/>
                    <w:jc w:val="center"/>
                    <w:rPr>
                      <w:rFonts w:ascii="Times New Roman" w:hAnsi="Times New Roman" w:cs="Times New Roman"/>
                      <w:sz w:val="18"/>
                      <w:szCs w:val="18"/>
                      <w:lang w:eastAsia="zh-CN"/>
                    </w:rPr>
                  </w:pPr>
                  <w:r w:rsidRPr="000E055B">
                    <w:rPr>
                      <w:rFonts w:ascii="Times New Roman" w:hAnsi="Times New Roman" w:cs="Times New Roman" w:hint="eastAsia"/>
                      <w:sz w:val="18"/>
                      <w:szCs w:val="18"/>
                      <w:lang w:eastAsia="zh-CN"/>
                    </w:rPr>
                    <w:t>1</w:t>
                  </w:r>
                  <w:r w:rsidRPr="000E055B">
                    <w:rPr>
                      <w:rFonts w:ascii="Times New Roman" w:hAnsi="Times New Roman" w:cs="Times New Roman"/>
                      <w:sz w:val="18"/>
                      <w:szCs w:val="18"/>
                      <w:lang w:eastAsia="zh-CN"/>
                    </w:rPr>
                    <w:t>2.94</w:t>
                  </w:r>
                </w:p>
              </w:tc>
            </w:tr>
            <w:tr w:rsidR="000E055B" w:rsidRPr="000E055B" w:rsidTr="003040C6">
              <w:trPr>
                <w:trHeight w:val="65"/>
                <w:jc w:val="center"/>
              </w:trPr>
              <w:tc>
                <w:tcPr>
                  <w:tcW w:w="448" w:type="pct"/>
                </w:tcPr>
                <w:p w:rsidR="000E055B" w:rsidRPr="000E055B" w:rsidRDefault="000E055B" w:rsidP="000E055B">
                  <w:pPr>
                    <w:pStyle w:val="TableParagraph"/>
                    <w:jc w:val="center"/>
                    <w:rPr>
                      <w:rFonts w:ascii="Times New Roman" w:hAnsi="Times New Roman" w:cs="Times New Roman"/>
                      <w:sz w:val="15"/>
                      <w:szCs w:val="15"/>
                      <w:lang w:eastAsia="zh-CN"/>
                    </w:rPr>
                  </w:pPr>
                  <w:r w:rsidRPr="000E055B">
                    <w:rPr>
                      <w:rFonts w:ascii="Times New Roman" w:hAnsi="Times New Roman" w:cs="Times New Roman"/>
                      <w:sz w:val="15"/>
                      <w:szCs w:val="15"/>
                      <w:lang w:eastAsia="zh-CN"/>
                    </w:rPr>
                    <w:t>P</w:t>
                  </w:r>
                  <w:r w:rsidRPr="000E055B">
                    <w:rPr>
                      <w:rFonts w:ascii="Times New Roman" w:hAnsi="Times New Roman" w:cs="Times New Roman" w:hint="eastAsia"/>
                      <w:sz w:val="15"/>
                      <w:szCs w:val="15"/>
                      <w:lang w:eastAsia="zh-CN"/>
                    </w:rPr>
                    <w:t>2</w:t>
                  </w:r>
                  <w:r w:rsidRPr="000E055B">
                    <w:rPr>
                      <w:rFonts w:ascii="Times New Roman" w:hAnsi="Times New Roman" w:cs="Times New Roman"/>
                      <w:sz w:val="15"/>
                      <w:szCs w:val="15"/>
                      <w:lang w:eastAsia="zh-CN"/>
                    </w:rPr>
                    <w:t>排气筒</w:t>
                  </w:r>
                </w:p>
              </w:tc>
              <w:tc>
                <w:tcPr>
                  <w:tcW w:w="449" w:type="pct"/>
                </w:tcPr>
                <w:p w:rsidR="000E055B" w:rsidRPr="000E055B" w:rsidRDefault="000E055B" w:rsidP="000E055B">
                  <w:pPr>
                    <w:pStyle w:val="TableParagraph"/>
                    <w:jc w:val="center"/>
                    <w:rPr>
                      <w:rFonts w:ascii="Times New Roman" w:hAnsi="Times New Roman" w:cs="Times New Roman"/>
                      <w:sz w:val="18"/>
                      <w:szCs w:val="18"/>
                      <w:lang w:eastAsia="zh-CN"/>
                    </w:rPr>
                  </w:pPr>
                  <w:r w:rsidRPr="000E055B">
                    <w:rPr>
                      <w:rFonts w:ascii="Times New Roman" w:hAnsi="Times New Roman" w:cs="Times New Roman" w:hint="eastAsia"/>
                      <w:sz w:val="18"/>
                      <w:szCs w:val="18"/>
                      <w:lang w:eastAsia="zh-CN"/>
                    </w:rPr>
                    <w:t>117.8</w:t>
                  </w:r>
                  <w:r w:rsidRPr="000E055B">
                    <w:rPr>
                      <w:rFonts w:ascii="Times New Roman" w:hAnsi="Times New Roman" w:cs="Times New Roman"/>
                      <w:sz w:val="18"/>
                      <w:szCs w:val="18"/>
                      <w:lang w:eastAsia="zh-CN"/>
                    </w:rPr>
                    <w:t>33</w:t>
                  </w:r>
                  <w:r w:rsidRPr="000E055B">
                    <w:rPr>
                      <w:rFonts w:ascii="Times New Roman" w:hAnsi="Times New Roman" w:cs="Times New Roman" w:hint="eastAsia"/>
                      <w:sz w:val="18"/>
                      <w:szCs w:val="18"/>
                      <w:lang w:eastAsia="zh-CN"/>
                    </w:rPr>
                    <w:t>E</w:t>
                  </w:r>
                </w:p>
              </w:tc>
              <w:tc>
                <w:tcPr>
                  <w:tcW w:w="425" w:type="pct"/>
                </w:tcPr>
                <w:p w:rsidR="000E055B" w:rsidRPr="000E055B" w:rsidRDefault="000E055B" w:rsidP="000E055B">
                  <w:pPr>
                    <w:pStyle w:val="TableParagraph"/>
                    <w:jc w:val="center"/>
                    <w:rPr>
                      <w:rFonts w:ascii="Times New Roman" w:hAnsi="Times New Roman" w:cs="Times New Roman"/>
                      <w:sz w:val="18"/>
                      <w:szCs w:val="18"/>
                      <w:lang w:eastAsia="zh-CN"/>
                    </w:rPr>
                  </w:pPr>
                  <w:r w:rsidRPr="000E055B">
                    <w:rPr>
                      <w:rFonts w:ascii="Times New Roman" w:hAnsi="Times New Roman" w:cs="Times New Roman" w:hint="eastAsia"/>
                      <w:sz w:val="18"/>
                      <w:szCs w:val="18"/>
                      <w:lang w:eastAsia="zh-CN"/>
                    </w:rPr>
                    <w:t>36.0</w:t>
                  </w:r>
                  <w:r w:rsidRPr="000E055B">
                    <w:rPr>
                      <w:rFonts w:ascii="Times New Roman" w:hAnsi="Times New Roman" w:cs="Times New Roman"/>
                      <w:sz w:val="18"/>
                      <w:szCs w:val="18"/>
                      <w:lang w:eastAsia="zh-CN"/>
                    </w:rPr>
                    <w:t>83</w:t>
                  </w:r>
                  <w:r w:rsidRPr="000E055B">
                    <w:rPr>
                      <w:rFonts w:ascii="Times New Roman" w:hAnsi="Times New Roman" w:cs="Times New Roman" w:hint="eastAsia"/>
                      <w:sz w:val="18"/>
                      <w:szCs w:val="18"/>
                      <w:lang w:eastAsia="zh-CN"/>
                    </w:rPr>
                    <w:t>N</w:t>
                  </w:r>
                </w:p>
              </w:tc>
              <w:tc>
                <w:tcPr>
                  <w:tcW w:w="419" w:type="pct"/>
                </w:tcPr>
                <w:p w:rsidR="000E055B" w:rsidRPr="000E055B" w:rsidRDefault="000E055B" w:rsidP="000E055B">
                  <w:pPr>
                    <w:pStyle w:val="TableParagraph"/>
                    <w:jc w:val="center"/>
                    <w:rPr>
                      <w:rFonts w:ascii="Times New Roman" w:hAnsi="Times New Roman" w:cs="Times New Roman"/>
                      <w:sz w:val="18"/>
                      <w:szCs w:val="18"/>
                      <w:lang w:eastAsia="zh-CN"/>
                    </w:rPr>
                  </w:pPr>
                  <w:r w:rsidRPr="000E055B">
                    <w:rPr>
                      <w:rFonts w:ascii="Times New Roman" w:hAnsi="Times New Roman" w:cs="Times New Roman" w:hint="eastAsia"/>
                      <w:sz w:val="18"/>
                      <w:szCs w:val="18"/>
                      <w:lang w:eastAsia="zh-CN"/>
                    </w:rPr>
                    <w:t>275</w:t>
                  </w:r>
                </w:p>
              </w:tc>
              <w:tc>
                <w:tcPr>
                  <w:tcW w:w="372" w:type="pct"/>
                </w:tcPr>
                <w:p w:rsidR="000E055B" w:rsidRPr="000E055B" w:rsidRDefault="000E055B" w:rsidP="000E055B">
                  <w:pPr>
                    <w:pStyle w:val="TableParagraph"/>
                    <w:jc w:val="center"/>
                    <w:rPr>
                      <w:rFonts w:ascii="Times New Roman" w:hAnsi="Times New Roman" w:cs="Times New Roman"/>
                      <w:sz w:val="18"/>
                      <w:szCs w:val="18"/>
                      <w:lang w:eastAsia="zh-CN"/>
                    </w:rPr>
                  </w:pPr>
                  <w:r w:rsidRPr="000E055B">
                    <w:rPr>
                      <w:rFonts w:ascii="Times New Roman" w:hAnsi="Times New Roman" w:cs="Times New Roman" w:hint="eastAsia"/>
                      <w:sz w:val="18"/>
                      <w:szCs w:val="18"/>
                      <w:lang w:eastAsia="zh-CN"/>
                    </w:rPr>
                    <w:t>1</w:t>
                  </w:r>
                  <w:r w:rsidRPr="000E055B">
                    <w:rPr>
                      <w:rFonts w:ascii="Times New Roman" w:hAnsi="Times New Roman" w:cs="Times New Roman"/>
                      <w:sz w:val="18"/>
                      <w:szCs w:val="18"/>
                      <w:lang w:eastAsia="zh-CN"/>
                    </w:rPr>
                    <w:t>00</w:t>
                  </w:r>
                </w:p>
              </w:tc>
              <w:tc>
                <w:tcPr>
                  <w:tcW w:w="304" w:type="pct"/>
                </w:tcPr>
                <w:p w:rsidR="000E055B" w:rsidRPr="000E055B" w:rsidRDefault="000E055B" w:rsidP="000E055B">
                  <w:pPr>
                    <w:pStyle w:val="TableParagraph"/>
                    <w:jc w:val="center"/>
                    <w:rPr>
                      <w:rFonts w:ascii="Times New Roman" w:hAnsi="Times New Roman" w:cs="Times New Roman"/>
                      <w:sz w:val="18"/>
                      <w:szCs w:val="18"/>
                      <w:lang w:eastAsia="zh-CN"/>
                    </w:rPr>
                  </w:pPr>
                  <w:r w:rsidRPr="000E055B">
                    <w:rPr>
                      <w:rFonts w:ascii="Times New Roman" w:hAnsi="Times New Roman" w:cs="Times New Roman" w:hint="eastAsia"/>
                      <w:sz w:val="18"/>
                      <w:szCs w:val="18"/>
                      <w:lang w:eastAsia="zh-CN"/>
                    </w:rPr>
                    <w:t>4</w:t>
                  </w:r>
                </w:p>
              </w:tc>
              <w:tc>
                <w:tcPr>
                  <w:tcW w:w="405" w:type="pct"/>
                </w:tcPr>
                <w:p w:rsidR="000E055B" w:rsidRPr="000E055B" w:rsidRDefault="000E055B" w:rsidP="000E055B">
                  <w:pPr>
                    <w:pStyle w:val="TableParagraph"/>
                    <w:jc w:val="center"/>
                    <w:rPr>
                      <w:rFonts w:ascii="Times New Roman" w:hAnsi="Times New Roman" w:cs="Times New Roman"/>
                      <w:sz w:val="18"/>
                      <w:szCs w:val="18"/>
                      <w:lang w:eastAsia="zh-CN"/>
                    </w:rPr>
                  </w:pPr>
                  <w:r w:rsidRPr="000E055B">
                    <w:rPr>
                      <w:rFonts w:ascii="Times New Roman" w:hAnsi="Times New Roman" w:cs="Times New Roman" w:hint="eastAsia"/>
                      <w:sz w:val="18"/>
                      <w:szCs w:val="18"/>
                      <w:lang w:eastAsia="zh-CN"/>
                    </w:rPr>
                    <w:t>1</w:t>
                  </w:r>
                  <w:r w:rsidRPr="000E055B">
                    <w:rPr>
                      <w:rFonts w:ascii="Times New Roman" w:hAnsi="Times New Roman" w:cs="Times New Roman"/>
                      <w:sz w:val="18"/>
                      <w:szCs w:val="18"/>
                      <w:lang w:eastAsia="zh-CN"/>
                    </w:rPr>
                    <w:t>1.06</w:t>
                  </w:r>
                </w:p>
              </w:tc>
              <w:tc>
                <w:tcPr>
                  <w:tcW w:w="387" w:type="pct"/>
                </w:tcPr>
                <w:p w:rsidR="000E055B" w:rsidRPr="000E055B" w:rsidRDefault="000E055B" w:rsidP="000E055B">
                  <w:pPr>
                    <w:pStyle w:val="TableParagraph"/>
                    <w:jc w:val="center"/>
                    <w:rPr>
                      <w:rFonts w:ascii="Times New Roman" w:hAnsi="Times New Roman" w:cs="Times New Roman"/>
                      <w:sz w:val="18"/>
                      <w:szCs w:val="18"/>
                      <w:lang w:eastAsia="zh-CN"/>
                    </w:rPr>
                  </w:pPr>
                  <w:r w:rsidRPr="000E055B">
                    <w:rPr>
                      <w:rFonts w:ascii="Times New Roman" w:hAnsi="Times New Roman" w:cs="Times New Roman" w:hint="eastAsia"/>
                      <w:sz w:val="18"/>
                      <w:szCs w:val="18"/>
                      <w:lang w:eastAsia="zh-CN"/>
                    </w:rPr>
                    <w:t>50</w:t>
                  </w:r>
                </w:p>
              </w:tc>
              <w:tc>
                <w:tcPr>
                  <w:tcW w:w="434" w:type="pct"/>
                </w:tcPr>
                <w:p w:rsidR="000E055B" w:rsidRPr="000E055B" w:rsidRDefault="000E055B" w:rsidP="000E055B">
                  <w:pPr>
                    <w:pStyle w:val="TableParagraph"/>
                    <w:jc w:val="center"/>
                    <w:rPr>
                      <w:rFonts w:ascii="Times New Roman" w:hAnsi="Times New Roman" w:cs="Times New Roman"/>
                      <w:sz w:val="18"/>
                      <w:szCs w:val="18"/>
                      <w:lang w:eastAsia="zh-CN"/>
                    </w:rPr>
                  </w:pPr>
                  <w:r w:rsidRPr="000E055B">
                    <w:rPr>
                      <w:rFonts w:ascii="Times New Roman" w:hAnsi="Times New Roman" w:cs="Times New Roman"/>
                      <w:sz w:val="18"/>
                      <w:szCs w:val="18"/>
                      <w:lang w:eastAsia="zh-CN"/>
                    </w:rPr>
                    <w:t>8000</w:t>
                  </w:r>
                </w:p>
              </w:tc>
              <w:tc>
                <w:tcPr>
                  <w:tcW w:w="379" w:type="pct"/>
                </w:tcPr>
                <w:p w:rsidR="000E055B" w:rsidRPr="000E055B" w:rsidRDefault="000E055B" w:rsidP="000E055B">
                  <w:pPr>
                    <w:pStyle w:val="TableParagraph"/>
                    <w:jc w:val="center"/>
                    <w:rPr>
                      <w:rFonts w:ascii="Times New Roman" w:hAnsi="Times New Roman" w:cs="Times New Roman"/>
                      <w:sz w:val="18"/>
                      <w:szCs w:val="18"/>
                      <w:lang w:eastAsia="zh-CN"/>
                    </w:rPr>
                  </w:pPr>
                  <w:r w:rsidRPr="000E055B">
                    <w:rPr>
                      <w:rFonts w:ascii="Times New Roman" w:hAnsi="Times New Roman" w:cs="Times New Roman"/>
                      <w:sz w:val="18"/>
                      <w:szCs w:val="18"/>
                      <w:lang w:eastAsia="zh-CN"/>
                    </w:rPr>
                    <w:t>正常</w:t>
                  </w:r>
                </w:p>
              </w:tc>
              <w:tc>
                <w:tcPr>
                  <w:tcW w:w="378" w:type="pct"/>
                </w:tcPr>
                <w:p w:rsidR="000E055B" w:rsidRPr="000E055B" w:rsidRDefault="000E055B" w:rsidP="000E055B">
                  <w:pPr>
                    <w:pStyle w:val="TableParagraph"/>
                    <w:jc w:val="center"/>
                    <w:rPr>
                      <w:rFonts w:ascii="Times New Roman" w:hAnsi="Times New Roman" w:cs="Times New Roman"/>
                      <w:sz w:val="18"/>
                      <w:szCs w:val="18"/>
                      <w:lang w:eastAsia="zh-CN"/>
                    </w:rPr>
                  </w:pPr>
                  <w:r w:rsidRPr="000E055B">
                    <w:rPr>
                      <w:rFonts w:ascii="Times New Roman" w:hAnsi="Times New Roman" w:cs="Times New Roman" w:hint="eastAsia"/>
                      <w:sz w:val="18"/>
                      <w:szCs w:val="18"/>
                      <w:lang w:eastAsia="zh-CN"/>
                    </w:rPr>
                    <w:t>1</w:t>
                  </w:r>
                  <w:r w:rsidRPr="000E055B">
                    <w:rPr>
                      <w:rFonts w:ascii="Times New Roman" w:hAnsi="Times New Roman" w:cs="Times New Roman"/>
                      <w:sz w:val="18"/>
                      <w:szCs w:val="18"/>
                      <w:lang w:eastAsia="zh-CN"/>
                    </w:rPr>
                    <w:t>.55</w:t>
                  </w:r>
                </w:p>
              </w:tc>
              <w:tc>
                <w:tcPr>
                  <w:tcW w:w="281" w:type="pct"/>
                </w:tcPr>
                <w:p w:rsidR="000E055B" w:rsidRPr="000E055B" w:rsidRDefault="000E055B" w:rsidP="000E055B">
                  <w:pPr>
                    <w:pStyle w:val="TableParagraph"/>
                    <w:jc w:val="center"/>
                    <w:rPr>
                      <w:rFonts w:ascii="Times New Roman" w:hAnsi="Times New Roman" w:cs="Times New Roman"/>
                      <w:sz w:val="18"/>
                      <w:szCs w:val="18"/>
                      <w:lang w:eastAsia="zh-CN"/>
                    </w:rPr>
                  </w:pPr>
                  <w:r w:rsidRPr="000E055B">
                    <w:rPr>
                      <w:rFonts w:ascii="Times New Roman" w:hAnsi="Times New Roman" w:cs="Times New Roman" w:hint="eastAsia"/>
                      <w:sz w:val="18"/>
                      <w:szCs w:val="18"/>
                      <w:lang w:eastAsia="zh-CN"/>
                    </w:rPr>
                    <w:t>1</w:t>
                  </w:r>
                  <w:r w:rsidRPr="000E055B">
                    <w:rPr>
                      <w:rFonts w:ascii="Times New Roman" w:hAnsi="Times New Roman" w:cs="Times New Roman"/>
                      <w:sz w:val="18"/>
                      <w:szCs w:val="18"/>
                      <w:lang w:eastAsia="zh-CN"/>
                    </w:rPr>
                    <w:t>0</w:t>
                  </w:r>
                </w:p>
              </w:tc>
              <w:tc>
                <w:tcPr>
                  <w:tcW w:w="319" w:type="pct"/>
                </w:tcPr>
                <w:p w:rsidR="000E055B" w:rsidRPr="000E055B" w:rsidRDefault="000E055B" w:rsidP="000E055B">
                  <w:pPr>
                    <w:pStyle w:val="TableParagraph"/>
                    <w:jc w:val="center"/>
                    <w:rPr>
                      <w:rFonts w:ascii="Times New Roman" w:hAnsi="Times New Roman" w:cs="Times New Roman"/>
                      <w:sz w:val="18"/>
                      <w:szCs w:val="18"/>
                      <w:lang w:eastAsia="zh-CN"/>
                    </w:rPr>
                  </w:pPr>
                  <w:r w:rsidRPr="000E055B">
                    <w:rPr>
                      <w:rFonts w:ascii="Times New Roman" w:hAnsi="Times New Roman" w:cs="Times New Roman" w:hint="eastAsia"/>
                      <w:sz w:val="18"/>
                      <w:szCs w:val="18"/>
                      <w:lang w:eastAsia="zh-CN"/>
                    </w:rPr>
                    <w:t>2</w:t>
                  </w:r>
                  <w:r w:rsidRPr="000E055B">
                    <w:rPr>
                      <w:rFonts w:ascii="Times New Roman" w:hAnsi="Times New Roman" w:cs="Times New Roman"/>
                      <w:sz w:val="18"/>
                      <w:szCs w:val="18"/>
                      <w:lang w:eastAsia="zh-CN"/>
                    </w:rPr>
                    <w:t>5</w:t>
                  </w:r>
                </w:p>
              </w:tc>
            </w:tr>
            <w:tr w:rsidR="000E055B" w:rsidRPr="000E055B" w:rsidTr="003040C6">
              <w:trPr>
                <w:trHeight w:val="65"/>
                <w:jc w:val="center"/>
              </w:trPr>
              <w:tc>
                <w:tcPr>
                  <w:tcW w:w="448" w:type="pct"/>
                </w:tcPr>
                <w:p w:rsidR="000E055B" w:rsidRPr="000E055B" w:rsidRDefault="000E055B" w:rsidP="000E055B">
                  <w:pPr>
                    <w:pStyle w:val="TableParagraph"/>
                    <w:jc w:val="center"/>
                    <w:rPr>
                      <w:rFonts w:ascii="Times New Roman" w:hAnsi="Times New Roman" w:cs="Times New Roman"/>
                      <w:sz w:val="15"/>
                      <w:szCs w:val="15"/>
                      <w:lang w:eastAsia="zh-CN"/>
                    </w:rPr>
                  </w:pPr>
                  <w:r w:rsidRPr="000E055B">
                    <w:rPr>
                      <w:rFonts w:ascii="Times New Roman" w:hAnsi="Times New Roman" w:cs="Times New Roman"/>
                      <w:sz w:val="15"/>
                      <w:szCs w:val="15"/>
                      <w:lang w:eastAsia="zh-CN"/>
                    </w:rPr>
                    <w:t>P</w:t>
                  </w:r>
                  <w:r w:rsidRPr="000E055B">
                    <w:rPr>
                      <w:rFonts w:ascii="Times New Roman" w:hAnsi="Times New Roman" w:cs="Times New Roman" w:hint="eastAsia"/>
                      <w:sz w:val="15"/>
                      <w:szCs w:val="15"/>
                      <w:lang w:eastAsia="zh-CN"/>
                    </w:rPr>
                    <w:t>3</w:t>
                  </w:r>
                  <w:r w:rsidRPr="000E055B">
                    <w:rPr>
                      <w:rFonts w:ascii="Times New Roman" w:hAnsi="Times New Roman" w:cs="Times New Roman"/>
                      <w:sz w:val="15"/>
                      <w:szCs w:val="15"/>
                      <w:lang w:eastAsia="zh-CN"/>
                    </w:rPr>
                    <w:t>排气筒</w:t>
                  </w:r>
                </w:p>
              </w:tc>
              <w:tc>
                <w:tcPr>
                  <w:tcW w:w="449" w:type="pct"/>
                </w:tcPr>
                <w:p w:rsidR="000E055B" w:rsidRPr="000E055B" w:rsidRDefault="000E055B" w:rsidP="000E055B">
                  <w:pPr>
                    <w:pStyle w:val="TableParagraph"/>
                    <w:jc w:val="center"/>
                    <w:rPr>
                      <w:rFonts w:ascii="Times New Roman" w:hAnsi="Times New Roman" w:cs="Times New Roman"/>
                      <w:sz w:val="18"/>
                      <w:szCs w:val="18"/>
                      <w:lang w:eastAsia="zh-CN"/>
                    </w:rPr>
                  </w:pPr>
                  <w:r w:rsidRPr="000E055B">
                    <w:rPr>
                      <w:rFonts w:ascii="Times New Roman" w:hAnsi="Times New Roman" w:cs="Times New Roman" w:hint="eastAsia"/>
                      <w:sz w:val="18"/>
                      <w:szCs w:val="18"/>
                      <w:lang w:eastAsia="zh-CN"/>
                    </w:rPr>
                    <w:t>117.8</w:t>
                  </w:r>
                  <w:r w:rsidRPr="000E055B">
                    <w:rPr>
                      <w:rFonts w:ascii="Times New Roman" w:hAnsi="Times New Roman" w:cs="Times New Roman"/>
                      <w:sz w:val="18"/>
                      <w:szCs w:val="18"/>
                      <w:lang w:eastAsia="zh-CN"/>
                    </w:rPr>
                    <w:t>34</w:t>
                  </w:r>
                  <w:r w:rsidRPr="000E055B">
                    <w:rPr>
                      <w:rFonts w:ascii="Times New Roman" w:hAnsi="Times New Roman" w:cs="Times New Roman" w:hint="eastAsia"/>
                      <w:sz w:val="18"/>
                      <w:szCs w:val="18"/>
                      <w:lang w:eastAsia="zh-CN"/>
                    </w:rPr>
                    <w:t>E</w:t>
                  </w:r>
                </w:p>
              </w:tc>
              <w:tc>
                <w:tcPr>
                  <w:tcW w:w="425" w:type="pct"/>
                </w:tcPr>
                <w:p w:rsidR="000E055B" w:rsidRPr="000E055B" w:rsidRDefault="000E055B" w:rsidP="000E055B">
                  <w:pPr>
                    <w:pStyle w:val="TableParagraph"/>
                    <w:jc w:val="center"/>
                    <w:rPr>
                      <w:rFonts w:ascii="Times New Roman" w:hAnsi="Times New Roman" w:cs="Times New Roman"/>
                      <w:sz w:val="18"/>
                      <w:szCs w:val="18"/>
                      <w:lang w:eastAsia="zh-CN"/>
                    </w:rPr>
                  </w:pPr>
                  <w:r w:rsidRPr="000E055B">
                    <w:rPr>
                      <w:rFonts w:ascii="Times New Roman" w:hAnsi="Times New Roman" w:cs="Times New Roman" w:hint="eastAsia"/>
                      <w:sz w:val="18"/>
                      <w:szCs w:val="18"/>
                      <w:lang w:eastAsia="zh-CN"/>
                    </w:rPr>
                    <w:t>36.0</w:t>
                  </w:r>
                  <w:r w:rsidRPr="000E055B">
                    <w:rPr>
                      <w:rFonts w:ascii="Times New Roman" w:hAnsi="Times New Roman" w:cs="Times New Roman"/>
                      <w:sz w:val="18"/>
                      <w:szCs w:val="18"/>
                      <w:lang w:eastAsia="zh-CN"/>
                    </w:rPr>
                    <w:t>82</w:t>
                  </w:r>
                  <w:r w:rsidRPr="000E055B">
                    <w:rPr>
                      <w:rFonts w:ascii="Times New Roman" w:hAnsi="Times New Roman" w:cs="Times New Roman" w:hint="eastAsia"/>
                      <w:sz w:val="18"/>
                      <w:szCs w:val="18"/>
                      <w:lang w:eastAsia="zh-CN"/>
                    </w:rPr>
                    <w:t>N</w:t>
                  </w:r>
                </w:p>
              </w:tc>
              <w:tc>
                <w:tcPr>
                  <w:tcW w:w="419" w:type="pct"/>
                </w:tcPr>
                <w:p w:rsidR="000E055B" w:rsidRPr="000E055B" w:rsidRDefault="000E055B" w:rsidP="000E055B">
                  <w:pPr>
                    <w:pStyle w:val="TableParagraph"/>
                    <w:jc w:val="center"/>
                    <w:rPr>
                      <w:rFonts w:ascii="Times New Roman" w:hAnsi="Times New Roman" w:cs="Times New Roman"/>
                      <w:sz w:val="18"/>
                      <w:szCs w:val="18"/>
                      <w:lang w:eastAsia="zh-CN"/>
                    </w:rPr>
                  </w:pPr>
                  <w:r w:rsidRPr="000E055B">
                    <w:rPr>
                      <w:rFonts w:ascii="Times New Roman" w:hAnsi="Times New Roman" w:cs="Times New Roman" w:hint="eastAsia"/>
                      <w:sz w:val="18"/>
                      <w:szCs w:val="18"/>
                      <w:lang w:eastAsia="zh-CN"/>
                    </w:rPr>
                    <w:t>280</w:t>
                  </w:r>
                </w:p>
              </w:tc>
              <w:tc>
                <w:tcPr>
                  <w:tcW w:w="372" w:type="pct"/>
                </w:tcPr>
                <w:p w:rsidR="000E055B" w:rsidRPr="000E055B" w:rsidRDefault="000E055B" w:rsidP="000E055B">
                  <w:pPr>
                    <w:pStyle w:val="TableParagraph"/>
                    <w:jc w:val="center"/>
                    <w:rPr>
                      <w:rFonts w:ascii="Times New Roman" w:hAnsi="Times New Roman" w:cs="Times New Roman"/>
                      <w:sz w:val="18"/>
                      <w:szCs w:val="18"/>
                      <w:lang w:eastAsia="zh-CN"/>
                    </w:rPr>
                  </w:pPr>
                  <w:r w:rsidRPr="000E055B">
                    <w:rPr>
                      <w:rFonts w:ascii="Times New Roman" w:hAnsi="Times New Roman" w:cs="Times New Roman" w:hint="eastAsia"/>
                      <w:sz w:val="18"/>
                      <w:szCs w:val="18"/>
                      <w:lang w:eastAsia="zh-CN"/>
                    </w:rPr>
                    <w:t>8</w:t>
                  </w:r>
                  <w:r w:rsidRPr="000E055B">
                    <w:rPr>
                      <w:rFonts w:ascii="Times New Roman" w:hAnsi="Times New Roman" w:cs="Times New Roman"/>
                      <w:sz w:val="18"/>
                      <w:szCs w:val="18"/>
                      <w:lang w:eastAsia="zh-CN"/>
                    </w:rPr>
                    <w:t>0</w:t>
                  </w:r>
                </w:p>
              </w:tc>
              <w:tc>
                <w:tcPr>
                  <w:tcW w:w="304" w:type="pct"/>
                </w:tcPr>
                <w:p w:rsidR="000E055B" w:rsidRPr="000E055B" w:rsidRDefault="000E055B" w:rsidP="000E055B">
                  <w:pPr>
                    <w:pStyle w:val="TableParagraph"/>
                    <w:jc w:val="center"/>
                    <w:rPr>
                      <w:rFonts w:ascii="Times New Roman" w:hAnsi="Times New Roman" w:cs="Times New Roman"/>
                      <w:sz w:val="18"/>
                      <w:szCs w:val="18"/>
                      <w:lang w:eastAsia="zh-CN"/>
                    </w:rPr>
                  </w:pPr>
                  <w:r w:rsidRPr="000E055B">
                    <w:rPr>
                      <w:rFonts w:ascii="Times New Roman" w:hAnsi="Times New Roman" w:cs="Times New Roman" w:hint="eastAsia"/>
                      <w:sz w:val="18"/>
                      <w:szCs w:val="18"/>
                      <w:lang w:eastAsia="zh-CN"/>
                    </w:rPr>
                    <w:t>5</w:t>
                  </w:r>
                </w:p>
              </w:tc>
              <w:tc>
                <w:tcPr>
                  <w:tcW w:w="405" w:type="pct"/>
                </w:tcPr>
                <w:p w:rsidR="000E055B" w:rsidRPr="000E055B" w:rsidRDefault="000E055B" w:rsidP="000E055B">
                  <w:pPr>
                    <w:pStyle w:val="TableParagraph"/>
                    <w:jc w:val="center"/>
                    <w:rPr>
                      <w:rFonts w:ascii="Times New Roman" w:hAnsi="Times New Roman" w:cs="Times New Roman"/>
                      <w:sz w:val="18"/>
                      <w:szCs w:val="18"/>
                      <w:lang w:eastAsia="zh-CN"/>
                    </w:rPr>
                  </w:pPr>
                  <w:r w:rsidRPr="000E055B">
                    <w:rPr>
                      <w:rFonts w:ascii="Times New Roman" w:hAnsi="Times New Roman" w:cs="Times New Roman" w:hint="eastAsia"/>
                      <w:sz w:val="18"/>
                      <w:szCs w:val="18"/>
                      <w:lang w:eastAsia="zh-CN"/>
                    </w:rPr>
                    <w:t>8</w:t>
                  </w:r>
                  <w:r w:rsidRPr="000E055B">
                    <w:rPr>
                      <w:rFonts w:ascii="Times New Roman" w:hAnsi="Times New Roman" w:cs="Times New Roman"/>
                      <w:sz w:val="18"/>
                      <w:szCs w:val="18"/>
                      <w:lang w:eastAsia="zh-CN"/>
                    </w:rPr>
                    <w:t>.03</w:t>
                  </w:r>
                </w:p>
              </w:tc>
              <w:tc>
                <w:tcPr>
                  <w:tcW w:w="387" w:type="pct"/>
                </w:tcPr>
                <w:p w:rsidR="000E055B" w:rsidRPr="000E055B" w:rsidRDefault="000E055B" w:rsidP="000E055B">
                  <w:pPr>
                    <w:pStyle w:val="TableParagraph"/>
                    <w:jc w:val="center"/>
                    <w:rPr>
                      <w:rFonts w:ascii="Times New Roman" w:hAnsi="Times New Roman" w:cs="Times New Roman"/>
                      <w:sz w:val="18"/>
                      <w:szCs w:val="18"/>
                      <w:lang w:eastAsia="zh-CN"/>
                    </w:rPr>
                  </w:pPr>
                  <w:r w:rsidRPr="000E055B">
                    <w:rPr>
                      <w:rFonts w:ascii="Times New Roman" w:hAnsi="Times New Roman" w:cs="Times New Roman" w:hint="eastAsia"/>
                      <w:sz w:val="18"/>
                      <w:szCs w:val="18"/>
                      <w:lang w:eastAsia="zh-CN"/>
                    </w:rPr>
                    <w:t>50</w:t>
                  </w:r>
                </w:p>
              </w:tc>
              <w:tc>
                <w:tcPr>
                  <w:tcW w:w="434" w:type="pct"/>
                </w:tcPr>
                <w:p w:rsidR="000E055B" w:rsidRPr="000E055B" w:rsidRDefault="000E055B" w:rsidP="000E055B">
                  <w:pPr>
                    <w:pStyle w:val="TableParagraph"/>
                    <w:jc w:val="center"/>
                    <w:rPr>
                      <w:rFonts w:ascii="Times New Roman" w:hAnsi="Times New Roman" w:cs="Times New Roman"/>
                      <w:sz w:val="18"/>
                      <w:szCs w:val="18"/>
                      <w:lang w:eastAsia="zh-CN"/>
                    </w:rPr>
                  </w:pPr>
                  <w:r w:rsidRPr="000E055B">
                    <w:rPr>
                      <w:rFonts w:ascii="Times New Roman" w:hAnsi="Times New Roman" w:cs="Times New Roman"/>
                      <w:sz w:val="18"/>
                      <w:szCs w:val="18"/>
                      <w:lang w:eastAsia="zh-CN"/>
                    </w:rPr>
                    <w:t>8000</w:t>
                  </w:r>
                </w:p>
              </w:tc>
              <w:tc>
                <w:tcPr>
                  <w:tcW w:w="379" w:type="pct"/>
                </w:tcPr>
                <w:p w:rsidR="000E055B" w:rsidRPr="000E055B" w:rsidRDefault="000E055B" w:rsidP="000E055B">
                  <w:pPr>
                    <w:pStyle w:val="TableParagraph"/>
                    <w:jc w:val="center"/>
                    <w:rPr>
                      <w:rFonts w:ascii="Times New Roman" w:hAnsi="Times New Roman" w:cs="Times New Roman"/>
                      <w:sz w:val="18"/>
                      <w:szCs w:val="18"/>
                      <w:lang w:eastAsia="zh-CN"/>
                    </w:rPr>
                  </w:pPr>
                  <w:r w:rsidRPr="000E055B">
                    <w:rPr>
                      <w:rFonts w:ascii="Times New Roman" w:hAnsi="Times New Roman" w:cs="Times New Roman"/>
                      <w:sz w:val="18"/>
                      <w:szCs w:val="18"/>
                      <w:lang w:eastAsia="zh-CN"/>
                    </w:rPr>
                    <w:t>正常</w:t>
                  </w:r>
                </w:p>
              </w:tc>
              <w:tc>
                <w:tcPr>
                  <w:tcW w:w="378" w:type="pct"/>
                </w:tcPr>
                <w:p w:rsidR="000E055B" w:rsidRPr="000E055B" w:rsidRDefault="000E055B" w:rsidP="000E055B">
                  <w:pPr>
                    <w:pStyle w:val="TableParagraph"/>
                    <w:jc w:val="center"/>
                    <w:rPr>
                      <w:rFonts w:ascii="Times New Roman" w:hAnsi="Times New Roman" w:cs="Times New Roman"/>
                      <w:sz w:val="18"/>
                      <w:szCs w:val="18"/>
                      <w:lang w:eastAsia="zh-CN"/>
                    </w:rPr>
                  </w:pPr>
                  <w:r w:rsidRPr="000E055B">
                    <w:rPr>
                      <w:rFonts w:ascii="Times New Roman" w:hAnsi="Times New Roman" w:cs="Times New Roman" w:hint="eastAsia"/>
                      <w:sz w:val="18"/>
                      <w:szCs w:val="18"/>
                      <w:lang w:eastAsia="zh-CN"/>
                    </w:rPr>
                    <w:t>1</w:t>
                  </w:r>
                  <w:r w:rsidRPr="000E055B">
                    <w:rPr>
                      <w:rFonts w:ascii="Times New Roman" w:hAnsi="Times New Roman" w:cs="Times New Roman"/>
                      <w:sz w:val="18"/>
                      <w:szCs w:val="18"/>
                      <w:lang w:eastAsia="zh-CN"/>
                    </w:rPr>
                    <w:t>.33</w:t>
                  </w:r>
                </w:p>
              </w:tc>
              <w:tc>
                <w:tcPr>
                  <w:tcW w:w="281" w:type="pct"/>
                </w:tcPr>
                <w:p w:rsidR="000E055B" w:rsidRPr="000E055B" w:rsidRDefault="000E055B" w:rsidP="000E055B">
                  <w:pPr>
                    <w:pStyle w:val="TableParagraph"/>
                    <w:jc w:val="center"/>
                    <w:rPr>
                      <w:rFonts w:ascii="Times New Roman" w:hAnsi="Times New Roman" w:cs="Times New Roman"/>
                      <w:sz w:val="18"/>
                      <w:szCs w:val="18"/>
                      <w:lang w:eastAsia="zh-CN"/>
                    </w:rPr>
                  </w:pPr>
                  <w:r w:rsidRPr="000E055B">
                    <w:rPr>
                      <w:rFonts w:ascii="Times New Roman" w:hAnsi="Times New Roman" w:cs="Times New Roman" w:hint="eastAsia"/>
                      <w:sz w:val="18"/>
                      <w:szCs w:val="18"/>
                      <w:lang w:eastAsia="zh-CN"/>
                    </w:rPr>
                    <w:t>6</w:t>
                  </w:r>
                  <w:r w:rsidRPr="000E055B">
                    <w:rPr>
                      <w:rFonts w:ascii="Times New Roman" w:hAnsi="Times New Roman" w:cs="Times New Roman"/>
                      <w:sz w:val="18"/>
                      <w:szCs w:val="18"/>
                      <w:lang w:eastAsia="zh-CN"/>
                    </w:rPr>
                    <w:t>.99</w:t>
                  </w:r>
                </w:p>
              </w:tc>
              <w:tc>
                <w:tcPr>
                  <w:tcW w:w="319" w:type="pct"/>
                </w:tcPr>
                <w:p w:rsidR="000E055B" w:rsidRPr="000E055B" w:rsidRDefault="000E055B" w:rsidP="000E055B">
                  <w:pPr>
                    <w:pStyle w:val="TableParagraph"/>
                    <w:jc w:val="center"/>
                    <w:rPr>
                      <w:rFonts w:ascii="Times New Roman" w:hAnsi="Times New Roman" w:cs="Times New Roman"/>
                      <w:sz w:val="18"/>
                      <w:szCs w:val="18"/>
                      <w:lang w:eastAsia="zh-CN"/>
                    </w:rPr>
                  </w:pPr>
                  <w:r w:rsidRPr="000E055B">
                    <w:rPr>
                      <w:rFonts w:ascii="Times New Roman" w:hAnsi="Times New Roman" w:cs="Times New Roman" w:hint="eastAsia"/>
                      <w:sz w:val="18"/>
                      <w:szCs w:val="18"/>
                      <w:lang w:eastAsia="zh-CN"/>
                    </w:rPr>
                    <w:t>1</w:t>
                  </w:r>
                  <w:r w:rsidRPr="000E055B">
                    <w:rPr>
                      <w:rFonts w:ascii="Times New Roman" w:hAnsi="Times New Roman" w:cs="Times New Roman"/>
                      <w:sz w:val="18"/>
                      <w:szCs w:val="18"/>
                      <w:lang w:eastAsia="zh-CN"/>
                    </w:rPr>
                    <w:t>5.61</w:t>
                  </w:r>
                </w:p>
              </w:tc>
            </w:tr>
            <w:tr w:rsidR="000E055B" w:rsidRPr="000E055B" w:rsidTr="003040C6">
              <w:trPr>
                <w:trHeight w:val="65"/>
                <w:jc w:val="center"/>
              </w:trPr>
              <w:tc>
                <w:tcPr>
                  <w:tcW w:w="448" w:type="pct"/>
                </w:tcPr>
                <w:p w:rsidR="000E055B" w:rsidRPr="000E055B" w:rsidRDefault="000E055B" w:rsidP="000E055B">
                  <w:pPr>
                    <w:pStyle w:val="TableParagraph"/>
                    <w:jc w:val="center"/>
                    <w:rPr>
                      <w:rFonts w:ascii="Times New Roman" w:hAnsi="Times New Roman" w:cs="Times New Roman"/>
                      <w:sz w:val="15"/>
                      <w:szCs w:val="15"/>
                      <w:lang w:eastAsia="zh-CN"/>
                    </w:rPr>
                  </w:pPr>
                  <w:r w:rsidRPr="000E055B">
                    <w:rPr>
                      <w:rFonts w:ascii="Times New Roman" w:hAnsi="Times New Roman" w:cs="Times New Roman"/>
                      <w:sz w:val="15"/>
                      <w:szCs w:val="15"/>
                      <w:lang w:eastAsia="zh-CN"/>
                    </w:rPr>
                    <w:t>P</w:t>
                  </w:r>
                  <w:r w:rsidRPr="000E055B">
                    <w:rPr>
                      <w:rFonts w:ascii="Times New Roman" w:hAnsi="Times New Roman" w:cs="Times New Roman" w:hint="eastAsia"/>
                      <w:sz w:val="15"/>
                      <w:szCs w:val="15"/>
                      <w:lang w:eastAsia="zh-CN"/>
                    </w:rPr>
                    <w:t>4</w:t>
                  </w:r>
                  <w:r w:rsidRPr="000E055B">
                    <w:rPr>
                      <w:rFonts w:ascii="Times New Roman" w:hAnsi="Times New Roman" w:cs="Times New Roman"/>
                      <w:sz w:val="15"/>
                      <w:szCs w:val="15"/>
                      <w:lang w:eastAsia="zh-CN"/>
                    </w:rPr>
                    <w:t>排气筒</w:t>
                  </w:r>
                </w:p>
              </w:tc>
              <w:tc>
                <w:tcPr>
                  <w:tcW w:w="449" w:type="pct"/>
                </w:tcPr>
                <w:p w:rsidR="000E055B" w:rsidRPr="000E055B" w:rsidRDefault="000E055B" w:rsidP="000E055B">
                  <w:pPr>
                    <w:pStyle w:val="TableParagraph"/>
                    <w:jc w:val="center"/>
                    <w:rPr>
                      <w:rFonts w:ascii="Times New Roman" w:hAnsi="Times New Roman" w:cs="Times New Roman"/>
                      <w:sz w:val="18"/>
                      <w:szCs w:val="18"/>
                      <w:lang w:eastAsia="zh-CN"/>
                    </w:rPr>
                  </w:pPr>
                  <w:r w:rsidRPr="000E055B">
                    <w:rPr>
                      <w:rFonts w:ascii="Times New Roman" w:hAnsi="Times New Roman" w:cs="Times New Roman" w:hint="eastAsia"/>
                      <w:sz w:val="18"/>
                      <w:szCs w:val="18"/>
                      <w:lang w:eastAsia="zh-CN"/>
                    </w:rPr>
                    <w:t>117.8</w:t>
                  </w:r>
                  <w:r w:rsidRPr="000E055B">
                    <w:rPr>
                      <w:rFonts w:ascii="Times New Roman" w:hAnsi="Times New Roman" w:cs="Times New Roman"/>
                      <w:sz w:val="18"/>
                      <w:szCs w:val="18"/>
                      <w:lang w:eastAsia="zh-CN"/>
                    </w:rPr>
                    <w:t>18</w:t>
                  </w:r>
                  <w:r w:rsidRPr="000E055B">
                    <w:rPr>
                      <w:rFonts w:ascii="Times New Roman" w:hAnsi="Times New Roman" w:cs="Times New Roman" w:hint="eastAsia"/>
                      <w:sz w:val="18"/>
                      <w:szCs w:val="18"/>
                      <w:lang w:eastAsia="zh-CN"/>
                    </w:rPr>
                    <w:t>E</w:t>
                  </w:r>
                </w:p>
              </w:tc>
              <w:tc>
                <w:tcPr>
                  <w:tcW w:w="425" w:type="pct"/>
                </w:tcPr>
                <w:p w:rsidR="000E055B" w:rsidRPr="000E055B" w:rsidRDefault="000E055B" w:rsidP="000E055B">
                  <w:pPr>
                    <w:pStyle w:val="TableParagraph"/>
                    <w:jc w:val="center"/>
                    <w:rPr>
                      <w:rFonts w:ascii="Times New Roman" w:hAnsi="Times New Roman" w:cs="Times New Roman"/>
                      <w:sz w:val="18"/>
                      <w:szCs w:val="18"/>
                      <w:lang w:eastAsia="zh-CN"/>
                    </w:rPr>
                  </w:pPr>
                  <w:r w:rsidRPr="000E055B">
                    <w:rPr>
                      <w:rFonts w:ascii="Times New Roman" w:hAnsi="Times New Roman" w:cs="Times New Roman" w:hint="eastAsia"/>
                      <w:sz w:val="18"/>
                      <w:szCs w:val="18"/>
                      <w:lang w:eastAsia="zh-CN"/>
                    </w:rPr>
                    <w:t>36.0</w:t>
                  </w:r>
                  <w:r w:rsidRPr="000E055B">
                    <w:rPr>
                      <w:rFonts w:ascii="Times New Roman" w:hAnsi="Times New Roman" w:cs="Times New Roman"/>
                      <w:sz w:val="18"/>
                      <w:szCs w:val="18"/>
                      <w:lang w:eastAsia="zh-CN"/>
                    </w:rPr>
                    <w:t>80</w:t>
                  </w:r>
                  <w:r w:rsidRPr="000E055B">
                    <w:rPr>
                      <w:rFonts w:ascii="Times New Roman" w:hAnsi="Times New Roman" w:cs="Times New Roman" w:hint="eastAsia"/>
                      <w:sz w:val="18"/>
                      <w:szCs w:val="18"/>
                      <w:lang w:eastAsia="zh-CN"/>
                    </w:rPr>
                    <w:t>N</w:t>
                  </w:r>
                </w:p>
              </w:tc>
              <w:tc>
                <w:tcPr>
                  <w:tcW w:w="419" w:type="pct"/>
                </w:tcPr>
                <w:p w:rsidR="000E055B" w:rsidRPr="000E055B" w:rsidRDefault="000E055B" w:rsidP="000E055B">
                  <w:pPr>
                    <w:pStyle w:val="TableParagraph"/>
                    <w:jc w:val="center"/>
                    <w:rPr>
                      <w:rFonts w:ascii="Times New Roman" w:hAnsi="Times New Roman" w:cs="Times New Roman"/>
                      <w:sz w:val="18"/>
                      <w:szCs w:val="18"/>
                      <w:lang w:eastAsia="zh-CN"/>
                    </w:rPr>
                  </w:pPr>
                  <w:r w:rsidRPr="000E055B">
                    <w:rPr>
                      <w:rFonts w:ascii="Times New Roman" w:hAnsi="Times New Roman" w:cs="Times New Roman" w:hint="eastAsia"/>
                      <w:sz w:val="18"/>
                      <w:szCs w:val="18"/>
                      <w:lang w:eastAsia="zh-CN"/>
                    </w:rPr>
                    <w:t>275</w:t>
                  </w:r>
                </w:p>
              </w:tc>
              <w:tc>
                <w:tcPr>
                  <w:tcW w:w="372" w:type="pct"/>
                </w:tcPr>
                <w:p w:rsidR="000E055B" w:rsidRPr="000E055B" w:rsidRDefault="000E055B" w:rsidP="000E055B">
                  <w:pPr>
                    <w:pStyle w:val="TableParagraph"/>
                    <w:jc w:val="center"/>
                    <w:rPr>
                      <w:rFonts w:ascii="Times New Roman" w:hAnsi="Times New Roman" w:cs="Times New Roman"/>
                      <w:sz w:val="18"/>
                      <w:szCs w:val="18"/>
                      <w:lang w:eastAsia="zh-CN"/>
                    </w:rPr>
                  </w:pPr>
                  <w:r w:rsidRPr="000E055B">
                    <w:rPr>
                      <w:rFonts w:ascii="Times New Roman" w:hAnsi="Times New Roman" w:cs="Times New Roman"/>
                      <w:sz w:val="18"/>
                      <w:szCs w:val="18"/>
                      <w:lang w:eastAsia="zh-CN"/>
                    </w:rPr>
                    <w:t>80</w:t>
                  </w:r>
                </w:p>
              </w:tc>
              <w:tc>
                <w:tcPr>
                  <w:tcW w:w="304" w:type="pct"/>
                </w:tcPr>
                <w:p w:rsidR="000E055B" w:rsidRPr="000E055B" w:rsidRDefault="000E055B" w:rsidP="000E055B">
                  <w:pPr>
                    <w:pStyle w:val="TableParagraph"/>
                    <w:jc w:val="center"/>
                    <w:rPr>
                      <w:rFonts w:ascii="Times New Roman" w:hAnsi="Times New Roman" w:cs="Times New Roman"/>
                      <w:sz w:val="18"/>
                      <w:szCs w:val="18"/>
                      <w:lang w:eastAsia="zh-CN"/>
                    </w:rPr>
                  </w:pPr>
                  <w:r w:rsidRPr="000E055B">
                    <w:rPr>
                      <w:rFonts w:ascii="Times New Roman" w:hAnsi="Times New Roman" w:cs="Times New Roman"/>
                      <w:sz w:val="18"/>
                      <w:szCs w:val="18"/>
                      <w:lang w:eastAsia="zh-CN"/>
                    </w:rPr>
                    <w:t>4.5</w:t>
                  </w:r>
                </w:p>
              </w:tc>
              <w:tc>
                <w:tcPr>
                  <w:tcW w:w="405" w:type="pct"/>
                </w:tcPr>
                <w:p w:rsidR="000E055B" w:rsidRPr="000E055B" w:rsidRDefault="000E055B" w:rsidP="000E055B">
                  <w:pPr>
                    <w:pStyle w:val="TableParagraph"/>
                    <w:jc w:val="center"/>
                    <w:rPr>
                      <w:rFonts w:ascii="Times New Roman" w:hAnsi="Times New Roman" w:cs="Times New Roman"/>
                      <w:sz w:val="18"/>
                      <w:szCs w:val="18"/>
                      <w:lang w:eastAsia="zh-CN"/>
                    </w:rPr>
                  </w:pPr>
                  <w:r w:rsidRPr="000E055B">
                    <w:rPr>
                      <w:rFonts w:ascii="Times New Roman" w:hAnsi="Times New Roman" w:cs="Times New Roman" w:hint="eastAsia"/>
                      <w:sz w:val="18"/>
                      <w:szCs w:val="18"/>
                      <w:lang w:eastAsia="zh-CN"/>
                    </w:rPr>
                    <w:t>5</w:t>
                  </w:r>
                  <w:r w:rsidRPr="000E055B">
                    <w:rPr>
                      <w:rFonts w:ascii="Times New Roman" w:hAnsi="Times New Roman" w:cs="Times New Roman"/>
                      <w:sz w:val="18"/>
                      <w:szCs w:val="18"/>
                      <w:lang w:eastAsia="zh-CN"/>
                    </w:rPr>
                    <w:t>.24</w:t>
                  </w:r>
                </w:p>
              </w:tc>
              <w:tc>
                <w:tcPr>
                  <w:tcW w:w="387" w:type="pct"/>
                </w:tcPr>
                <w:p w:rsidR="000E055B" w:rsidRPr="000E055B" w:rsidRDefault="000E055B" w:rsidP="000E055B">
                  <w:pPr>
                    <w:pStyle w:val="TableParagraph"/>
                    <w:jc w:val="center"/>
                    <w:rPr>
                      <w:rFonts w:ascii="Times New Roman" w:hAnsi="Times New Roman" w:cs="Times New Roman"/>
                      <w:sz w:val="18"/>
                      <w:szCs w:val="18"/>
                      <w:lang w:eastAsia="zh-CN"/>
                    </w:rPr>
                  </w:pPr>
                  <w:r w:rsidRPr="000E055B">
                    <w:rPr>
                      <w:rFonts w:ascii="Times New Roman" w:hAnsi="Times New Roman" w:cs="Times New Roman" w:hint="eastAsia"/>
                      <w:sz w:val="18"/>
                      <w:szCs w:val="18"/>
                      <w:lang w:eastAsia="zh-CN"/>
                    </w:rPr>
                    <w:t>50</w:t>
                  </w:r>
                </w:p>
              </w:tc>
              <w:tc>
                <w:tcPr>
                  <w:tcW w:w="434" w:type="pct"/>
                </w:tcPr>
                <w:p w:rsidR="000E055B" w:rsidRPr="000E055B" w:rsidRDefault="000E055B" w:rsidP="000E055B">
                  <w:pPr>
                    <w:pStyle w:val="TableParagraph"/>
                    <w:jc w:val="center"/>
                    <w:rPr>
                      <w:rFonts w:ascii="Times New Roman" w:hAnsi="Times New Roman" w:cs="Times New Roman"/>
                      <w:sz w:val="18"/>
                      <w:szCs w:val="18"/>
                      <w:lang w:eastAsia="zh-CN"/>
                    </w:rPr>
                  </w:pPr>
                  <w:r w:rsidRPr="000E055B">
                    <w:rPr>
                      <w:rFonts w:ascii="Times New Roman" w:hAnsi="Times New Roman" w:cs="Times New Roman"/>
                      <w:sz w:val="18"/>
                      <w:szCs w:val="18"/>
                      <w:lang w:eastAsia="zh-CN"/>
                    </w:rPr>
                    <w:t>8000</w:t>
                  </w:r>
                </w:p>
              </w:tc>
              <w:tc>
                <w:tcPr>
                  <w:tcW w:w="379" w:type="pct"/>
                </w:tcPr>
                <w:p w:rsidR="000E055B" w:rsidRPr="000E055B" w:rsidRDefault="000E055B" w:rsidP="000E055B">
                  <w:pPr>
                    <w:pStyle w:val="TableParagraph"/>
                    <w:jc w:val="center"/>
                    <w:rPr>
                      <w:rFonts w:ascii="Times New Roman" w:hAnsi="Times New Roman" w:cs="Times New Roman"/>
                      <w:sz w:val="18"/>
                      <w:szCs w:val="18"/>
                      <w:lang w:eastAsia="zh-CN"/>
                    </w:rPr>
                  </w:pPr>
                  <w:r w:rsidRPr="000E055B">
                    <w:rPr>
                      <w:rFonts w:ascii="Times New Roman" w:hAnsi="Times New Roman" w:cs="Times New Roman"/>
                      <w:sz w:val="18"/>
                      <w:szCs w:val="18"/>
                      <w:lang w:eastAsia="zh-CN"/>
                    </w:rPr>
                    <w:t>正常</w:t>
                  </w:r>
                </w:p>
              </w:tc>
              <w:tc>
                <w:tcPr>
                  <w:tcW w:w="378" w:type="pct"/>
                </w:tcPr>
                <w:p w:rsidR="000E055B" w:rsidRPr="000E055B" w:rsidRDefault="000E055B" w:rsidP="000E055B">
                  <w:pPr>
                    <w:pStyle w:val="TableParagraph"/>
                    <w:jc w:val="center"/>
                    <w:rPr>
                      <w:rFonts w:ascii="Times New Roman" w:hAnsi="Times New Roman" w:cs="Times New Roman"/>
                      <w:sz w:val="18"/>
                      <w:szCs w:val="18"/>
                      <w:lang w:eastAsia="zh-CN"/>
                    </w:rPr>
                  </w:pPr>
                  <w:r w:rsidRPr="000E055B">
                    <w:rPr>
                      <w:rFonts w:ascii="Times New Roman" w:hAnsi="Times New Roman" w:cs="Times New Roman" w:hint="eastAsia"/>
                      <w:sz w:val="18"/>
                      <w:szCs w:val="18"/>
                      <w:lang w:eastAsia="zh-CN"/>
                    </w:rPr>
                    <w:t>1</w:t>
                  </w:r>
                  <w:r w:rsidRPr="000E055B">
                    <w:rPr>
                      <w:rFonts w:ascii="Times New Roman" w:hAnsi="Times New Roman" w:cs="Times New Roman"/>
                      <w:sz w:val="18"/>
                      <w:szCs w:val="18"/>
                      <w:lang w:eastAsia="zh-CN"/>
                    </w:rPr>
                    <w:t>.5</w:t>
                  </w:r>
                </w:p>
              </w:tc>
              <w:tc>
                <w:tcPr>
                  <w:tcW w:w="281" w:type="pct"/>
                </w:tcPr>
                <w:p w:rsidR="000E055B" w:rsidRPr="000E055B" w:rsidRDefault="000E055B" w:rsidP="000E055B">
                  <w:pPr>
                    <w:pStyle w:val="TableParagraph"/>
                    <w:jc w:val="center"/>
                    <w:rPr>
                      <w:rFonts w:ascii="Times New Roman" w:hAnsi="Times New Roman" w:cs="Times New Roman"/>
                      <w:sz w:val="18"/>
                      <w:szCs w:val="18"/>
                      <w:lang w:eastAsia="zh-CN"/>
                    </w:rPr>
                  </w:pPr>
                  <w:r w:rsidRPr="000E055B">
                    <w:rPr>
                      <w:rFonts w:ascii="Times New Roman" w:hAnsi="Times New Roman" w:cs="Times New Roman" w:hint="eastAsia"/>
                      <w:sz w:val="18"/>
                      <w:szCs w:val="18"/>
                      <w:lang w:eastAsia="zh-CN"/>
                    </w:rPr>
                    <w:t>6</w:t>
                  </w:r>
                </w:p>
              </w:tc>
              <w:tc>
                <w:tcPr>
                  <w:tcW w:w="319" w:type="pct"/>
                </w:tcPr>
                <w:p w:rsidR="000E055B" w:rsidRPr="000E055B" w:rsidRDefault="000E055B" w:rsidP="000E055B">
                  <w:pPr>
                    <w:pStyle w:val="TableParagraph"/>
                    <w:jc w:val="center"/>
                    <w:rPr>
                      <w:rFonts w:ascii="Times New Roman" w:hAnsi="Times New Roman" w:cs="Times New Roman"/>
                      <w:sz w:val="18"/>
                      <w:szCs w:val="18"/>
                      <w:lang w:eastAsia="zh-CN"/>
                    </w:rPr>
                  </w:pPr>
                  <w:r w:rsidRPr="000E055B">
                    <w:rPr>
                      <w:rFonts w:ascii="Times New Roman" w:hAnsi="Times New Roman" w:cs="Times New Roman" w:hint="eastAsia"/>
                      <w:sz w:val="18"/>
                      <w:szCs w:val="18"/>
                      <w:lang w:eastAsia="zh-CN"/>
                    </w:rPr>
                    <w:t>1</w:t>
                  </w:r>
                  <w:r w:rsidRPr="000E055B">
                    <w:rPr>
                      <w:rFonts w:ascii="Times New Roman" w:hAnsi="Times New Roman" w:cs="Times New Roman"/>
                      <w:sz w:val="18"/>
                      <w:szCs w:val="18"/>
                      <w:lang w:eastAsia="zh-CN"/>
                    </w:rPr>
                    <w:t>5</w:t>
                  </w:r>
                </w:p>
              </w:tc>
            </w:tr>
          </w:tbl>
          <w:p w:rsidR="001950DC" w:rsidRPr="000E055B" w:rsidRDefault="001950DC" w:rsidP="00BD2D4E">
            <w:pPr>
              <w:adjustRightInd w:val="0"/>
              <w:snapToGrid w:val="0"/>
              <w:spacing w:line="360" w:lineRule="auto"/>
              <w:ind w:firstLineChars="200" w:firstLine="480"/>
              <w:rPr>
                <w:kern w:val="0"/>
                <w:sz w:val="24"/>
              </w:rPr>
            </w:pPr>
            <w:r w:rsidRPr="000E055B">
              <w:rPr>
                <w:rFonts w:hint="eastAsia"/>
                <w:kern w:val="0"/>
                <w:sz w:val="24"/>
              </w:rPr>
              <w:t>计算后，项目评价等级确定见</w:t>
            </w:r>
            <w:r w:rsidRPr="000E055B">
              <w:rPr>
                <w:rFonts w:hint="eastAsia"/>
                <w:b/>
                <w:kern w:val="0"/>
                <w:sz w:val="24"/>
              </w:rPr>
              <w:t>表</w:t>
            </w:r>
            <w:r w:rsidR="00E0735A" w:rsidRPr="000E055B">
              <w:rPr>
                <w:b/>
                <w:kern w:val="0"/>
                <w:sz w:val="24"/>
              </w:rPr>
              <w:t>36</w:t>
            </w:r>
            <w:r w:rsidRPr="000E055B">
              <w:rPr>
                <w:rFonts w:hint="eastAsia"/>
                <w:kern w:val="0"/>
                <w:sz w:val="24"/>
              </w:rPr>
              <w:t>。</w:t>
            </w:r>
          </w:p>
          <w:p w:rsidR="001950DC" w:rsidRPr="000E055B" w:rsidRDefault="001950DC" w:rsidP="00BD2D4E">
            <w:pPr>
              <w:adjustRightInd w:val="0"/>
              <w:snapToGrid w:val="0"/>
              <w:spacing w:line="360" w:lineRule="auto"/>
              <w:ind w:firstLineChars="200" w:firstLine="482"/>
              <w:jc w:val="center"/>
              <w:rPr>
                <w:b/>
                <w:kern w:val="0"/>
                <w:sz w:val="24"/>
              </w:rPr>
            </w:pPr>
            <w:r w:rsidRPr="000E055B">
              <w:rPr>
                <w:rFonts w:hint="eastAsia"/>
                <w:b/>
                <w:kern w:val="0"/>
                <w:sz w:val="24"/>
              </w:rPr>
              <w:t>表</w:t>
            </w:r>
            <w:r w:rsidR="00E0735A" w:rsidRPr="000E055B">
              <w:rPr>
                <w:b/>
                <w:kern w:val="0"/>
                <w:sz w:val="24"/>
              </w:rPr>
              <w:t>36</w:t>
            </w:r>
            <w:r w:rsidRPr="000E055B">
              <w:rPr>
                <w:b/>
                <w:kern w:val="0"/>
                <w:sz w:val="24"/>
              </w:rPr>
              <w:tab/>
            </w:r>
            <w:r w:rsidRPr="000E055B">
              <w:rPr>
                <w:rFonts w:hint="eastAsia"/>
                <w:b/>
                <w:kern w:val="0"/>
                <w:sz w:val="24"/>
              </w:rPr>
              <w:t>项目评价等级确定表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452"/>
              <w:gridCol w:w="985"/>
              <w:gridCol w:w="1393"/>
              <w:gridCol w:w="1419"/>
              <w:gridCol w:w="1230"/>
              <w:gridCol w:w="1393"/>
              <w:gridCol w:w="981"/>
            </w:tblGrid>
            <w:tr w:rsidR="000E055B" w:rsidRPr="000E055B" w:rsidTr="003040C6">
              <w:trPr>
                <w:jc w:val="center"/>
              </w:trPr>
              <w:tc>
                <w:tcPr>
                  <w:tcW w:w="1244" w:type="pct"/>
                  <w:tcBorders>
                    <w:top w:val="single" w:sz="12" w:space="0" w:color="auto"/>
                    <w:left w:val="single" w:sz="12" w:space="0" w:color="auto"/>
                    <w:bottom w:val="single" w:sz="6" w:space="0" w:color="auto"/>
                    <w:right w:val="single" w:sz="6" w:space="0" w:color="auto"/>
                  </w:tcBorders>
                  <w:vAlign w:val="center"/>
                  <w:hideMark/>
                </w:tcPr>
                <w:p w:rsidR="000E055B" w:rsidRPr="000E055B" w:rsidRDefault="000E055B" w:rsidP="000E055B">
                  <w:pPr>
                    <w:widowControl/>
                    <w:jc w:val="center"/>
                    <w:rPr>
                      <w:b/>
                      <w:sz w:val="18"/>
                      <w:szCs w:val="18"/>
                    </w:rPr>
                  </w:pPr>
                  <w:r w:rsidRPr="000E055B">
                    <w:rPr>
                      <w:rFonts w:hint="eastAsia"/>
                      <w:b/>
                      <w:sz w:val="18"/>
                      <w:szCs w:val="18"/>
                    </w:rPr>
                    <w:t>污染源</w:t>
                  </w:r>
                </w:p>
              </w:tc>
              <w:tc>
                <w:tcPr>
                  <w:tcW w:w="500" w:type="pct"/>
                  <w:tcBorders>
                    <w:top w:val="single" w:sz="12" w:space="0" w:color="auto"/>
                    <w:left w:val="single" w:sz="6" w:space="0" w:color="auto"/>
                    <w:bottom w:val="single" w:sz="6" w:space="0" w:color="auto"/>
                    <w:right w:val="single" w:sz="6" w:space="0" w:color="auto"/>
                  </w:tcBorders>
                  <w:vAlign w:val="center"/>
                  <w:hideMark/>
                </w:tcPr>
                <w:p w:rsidR="000E055B" w:rsidRPr="000E055B" w:rsidRDefault="000E055B" w:rsidP="000E055B">
                  <w:pPr>
                    <w:widowControl/>
                    <w:jc w:val="center"/>
                    <w:rPr>
                      <w:b/>
                      <w:sz w:val="18"/>
                      <w:szCs w:val="18"/>
                    </w:rPr>
                  </w:pPr>
                  <w:r w:rsidRPr="000E055B">
                    <w:rPr>
                      <w:rFonts w:hint="eastAsia"/>
                      <w:b/>
                      <w:sz w:val="18"/>
                      <w:szCs w:val="18"/>
                    </w:rPr>
                    <w:t>污染物</w:t>
                  </w:r>
                </w:p>
              </w:tc>
              <w:tc>
                <w:tcPr>
                  <w:tcW w:w="707" w:type="pct"/>
                  <w:tcBorders>
                    <w:top w:val="single" w:sz="12" w:space="0" w:color="auto"/>
                    <w:left w:val="single" w:sz="6" w:space="0" w:color="auto"/>
                    <w:bottom w:val="single" w:sz="6" w:space="0" w:color="auto"/>
                    <w:right w:val="single" w:sz="6" w:space="0" w:color="auto"/>
                  </w:tcBorders>
                  <w:vAlign w:val="center"/>
                  <w:hideMark/>
                </w:tcPr>
                <w:p w:rsidR="000E055B" w:rsidRPr="000E055B" w:rsidRDefault="000E055B" w:rsidP="000E055B">
                  <w:pPr>
                    <w:widowControl/>
                    <w:jc w:val="center"/>
                    <w:rPr>
                      <w:b/>
                      <w:sz w:val="18"/>
                      <w:szCs w:val="18"/>
                    </w:rPr>
                  </w:pPr>
                  <w:r w:rsidRPr="000E055B">
                    <w:rPr>
                      <w:rFonts w:hint="eastAsia"/>
                      <w:b/>
                      <w:sz w:val="18"/>
                      <w:szCs w:val="18"/>
                    </w:rPr>
                    <w:t>最大地</w:t>
                  </w:r>
                </w:p>
                <w:p w:rsidR="000E055B" w:rsidRPr="000E055B" w:rsidRDefault="000E055B" w:rsidP="000E055B">
                  <w:pPr>
                    <w:widowControl/>
                    <w:jc w:val="center"/>
                    <w:rPr>
                      <w:b/>
                      <w:sz w:val="18"/>
                      <w:szCs w:val="18"/>
                    </w:rPr>
                  </w:pPr>
                  <w:r w:rsidRPr="000E055B">
                    <w:rPr>
                      <w:rFonts w:hint="eastAsia"/>
                      <w:b/>
                      <w:sz w:val="18"/>
                      <w:szCs w:val="18"/>
                    </w:rPr>
                    <w:t>面浓度</w:t>
                  </w:r>
                </w:p>
                <w:p w:rsidR="000E055B" w:rsidRPr="000E055B" w:rsidRDefault="000E055B" w:rsidP="000E055B">
                  <w:pPr>
                    <w:widowControl/>
                    <w:jc w:val="center"/>
                    <w:rPr>
                      <w:b/>
                      <w:sz w:val="18"/>
                      <w:szCs w:val="18"/>
                    </w:rPr>
                  </w:pPr>
                  <w:r w:rsidRPr="000E055B">
                    <w:rPr>
                      <w:rFonts w:hint="eastAsia"/>
                      <w:b/>
                      <w:sz w:val="18"/>
                      <w:szCs w:val="18"/>
                    </w:rPr>
                    <w:t>（</w:t>
                  </w:r>
                  <w:r w:rsidRPr="000E055B">
                    <w:rPr>
                      <w:b/>
                      <w:sz w:val="18"/>
                      <w:szCs w:val="18"/>
                    </w:rPr>
                    <w:t>mg/m</w:t>
                  </w:r>
                  <w:r w:rsidRPr="000E055B">
                    <w:rPr>
                      <w:b/>
                      <w:sz w:val="18"/>
                      <w:szCs w:val="18"/>
                      <w:vertAlign w:val="superscript"/>
                    </w:rPr>
                    <w:t>3</w:t>
                  </w:r>
                  <w:r w:rsidRPr="000E055B">
                    <w:rPr>
                      <w:rFonts w:hint="eastAsia"/>
                      <w:b/>
                      <w:sz w:val="18"/>
                      <w:szCs w:val="18"/>
                    </w:rPr>
                    <w:t>）</w:t>
                  </w:r>
                </w:p>
              </w:tc>
              <w:tc>
                <w:tcPr>
                  <w:tcW w:w="720" w:type="pct"/>
                  <w:tcBorders>
                    <w:top w:val="single" w:sz="12" w:space="0" w:color="auto"/>
                    <w:left w:val="single" w:sz="6" w:space="0" w:color="auto"/>
                    <w:bottom w:val="single" w:sz="6" w:space="0" w:color="auto"/>
                    <w:right w:val="single" w:sz="6" w:space="0" w:color="auto"/>
                  </w:tcBorders>
                  <w:vAlign w:val="center"/>
                  <w:hideMark/>
                </w:tcPr>
                <w:p w:rsidR="000E055B" w:rsidRPr="000E055B" w:rsidRDefault="000E055B" w:rsidP="000E055B">
                  <w:pPr>
                    <w:widowControl/>
                    <w:jc w:val="center"/>
                    <w:rPr>
                      <w:b/>
                      <w:sz w:val="18"/>
                      <w:szCs w:val="18"/>
                    </w:rPr>
                  </w:pPr>
                  <w:r w:rsidRPr="000E055B">
                    <w:rPr>
                      <w:rFonts w:hint="eastAsia"/>
                      <w:b/>
                      <w:sz w:val="18"/>
                      <w:szCs w:val="18"/>
                    </w:rPr>
                    <w:t>最大地面</w:t>
                  </w:r>
                </w:p>
                <w:p w:rsidR="000E055B" w:rsidRPr="000E055B" w:rsidRDefault="000E055B" w:rsidP="000E055B">
                  <w:pPr>
                    <w:widowControl/>
                    <w:jc w:val="center"/>
                    <w:rPr>
                      <w:b/>
                      <w:sz w:val="18"/>
                      <w:szCs w:val="18"/>
                    </w:rPr>
                  </w:pPr>
                  <w:r w:rsidRPr="000E055B">
                    <w:rPr>
                      <w:rFonts w:hint="eastAsia"/>
                      <w:b/>
                      <w:sz w:val="18"/>
                      <w:szCs w:val="18"/>
                    </w:rPr>
                    <w:t>浓度出现</w:t>
                  </w:r>
                </w:p>
                <w:p w:rsidR="000E055B" w:rsidRPr="000E055B" w:rsidRDefault="000E055B" w:rsidP="000E055B">
                  <w:pPr>
                    <w:widowControl/>
                    <w:jc w:val="center"/>
                    <w:rPr>
                      <w:b/>
                      <w:sz w:val="18"/>
                      <w:szCs w:val="18"/>
                    </w:rPr>
                  </w:pPr>
                  <w:r w:rsidRPr="000E055B">
                    <w:rPr>
                      <w:rFonts w:hint="eastAsia"/>
                      <w:b/>
                      <w:sz w:val="18"/>
                      <w:szCs w:val="18"/>
                    </w:rPr>
                    <w:t>距离（</w:t>
                  </w:r>
                  <w:r w:rsidRPr="000E055B">
                    <w:rPr>
                      <w:b/>
                      <w:sz w:val="18"/>
                      <w:szCs w:val="18"/>
                    </w:rPr>
                    <w:t>m</w:t>
                  </w:r>
                  <w:r w:rsidRPr="000E055B">
                    <w:rPr>
                      <w:rFonts w:hint="eastAsia"/>
                      <w:b/>
                      <w:sz w:val="18"/>
                      <w:szCs w:val="18"/>
                    </w:rPr>
                    <w:t>）</w:t>
                  </w:r>
                </w:p>
              </w:tc>
              <w:tc>
                <w:tcPr>
                  <w:tcW w:w="624" w:type="pct"/>
                  <w:tcBorders>
                    <w:top w:val="single" w:sz="12" w:space="0" w:color="auto"/>
                    <w:left w:val="single" w:sz="6" w:space="0" w:color="auto"/>
                    <w:bottom w:val="single" w:sz="6" w:space="0" w:color="auto"/>
                    <w:right w:val="single" w:sz="6" w:space="0" w:color="auto"/>
                  </w:tcBorders>
                  <w:vAlign w:val="center"/>
                  <w:hideMark/>
                </w:tcPr>
                <w:p w:rsidR="000E055B" w:rsidRPr="000E055B" w:rsidRDefault="000E055B" w:rsidP="000E055B">
                  <w:pPr>
                    <w:widowControl/>
                    <w:jc w:val="center"/>
                    <w:rPr>
                      <w:b/>
                      <w:sz w:val="18"/>
                      <w:szCs w:val="18"/>
                    </w:rPr>
                  </w:pPr>
                  <w:r w:rsidRPr="000E055B">
                    <w:rPr>
                      <w:b/>
                      <w:sz w:val="18"/>
                      <w:szCs w:val="18"/>
                    </w:rPr>
                    <w:t>D</w:t>
                  </w:r>
                  <w:r w:rsidRPr="000E055B">
                    <w:rPr>
                      <w:b/>
                      <w:sz w:val="18"/>
                      <w:szCs w:val="18"/>
                      <w:vertAlign w:val="subscript"/>
                    </w:rPr>
                    <w:t>10%</w:t>
                  </w:r>
                </w:p>
                <w:p w:rsidR="000E055B" w:rsidRPr="000E055B" w:rsidRDefault="000E055B" w:rsidP="000E055B">
                  <w:pPr>
                    <w:widowControl/>
                    <w:jc w:val="center"/>
                    <w:rPr>
                      <w:b/>
                      <w:sz w:val="18"/>
                      <w:szCs w:val="18"/>
                    </w:rPr>
                  </w:pPr>
                  <w:r w:rsidRPr="000E055B">
                    <w:rPr>
                      <w:rFonts w:hint="eastAsia"/>
                      <w:b/>
                      <w:sz w:val="18"/>
                      <w:szCs w:val="18"/>
                    </w:rPr>
                    <w:t>最远距离</w:t>
                  </w:r>
                </w:p>
                <w:p w:rsidR="000E055B" w:rsidRPr="000E055B" w:rsidRDefault="000E055B" w:rsidP="000E055B">
                  <w:pPr>
                    <w:widowControl/>
                    <w:jc w:val="center"/>
                    <w:rPr>
                      <w:b/>
                      <w:sz w:val="18"/>
                      <w:szCs w:val="18"/>
                    </w:rPr>
                  </w:pPr>
                  <w:r w:rsidRPr="000E055B">
                    <w:rPr>
                      <w:b/>
                      <w:sz w:val="18"/>
                      <w:szCs w:val="18"/>
                    </w:rPr>
                    <w:t>m</w:t>
                  </w:r>
                </w:p>
              </w:tc>
              <w:tc>
                <w:tcPr>
                  <w:tcW w:w="707" w:type="pct"/>
                  <w:tcBorders>
                    <w:top w:val="single" w:sz="12" w:space="0" w:color="auto"/>
                    <w:left w:val="single" w:sz="6" w:space="0" w:color="auto"/>
                    <w:bottom w:val="single" w:sz="6" w:space="0" w:color="auto"/>
                    <w:right w:val="single" w:sz="6" w:space="0" w:color="auto"/>
                  </w:tcBorders>
                  <w:vAlign w:val="center"/>
                  <w:hideMark/>
                </w:tcPr>
                <w:p w:rsidR="000E055B" w:rsidRPr="000E055B" w:rsidRDefault="000E055B" w:rsidP="000E055B">
                  <w:pPr>
                    <w:widowControl/>
                    <w:jc w:val="center"/>
                    <w:rPr>
                      <w:b/>
                      <w:sz w:val="18"/>
                      <w:szCs w:val="18"/>
                    </w:rPr>
                  </w:pPr>
                  <w:r w:rsidRPr="000E055B">
                    <w:rPr>
                      <w:rFonts w:hint="eastAsia"/>
                      <w:b/>
                      <w:sz w:val="18"/>
                      <w:szCs w:val="18"/>
                    </w:rPr>
                    <w:t>标准值</w:t>
                  </w:r>
                </w:p>
                <w:p w:rsidR="000E055B" w:rsidRPr="000E055B" w:rsidRDefault="000E055B" w:rsidP="000E055B">
                  <w:pPr>
                    <w:widowControl/>
                    <w:jc w:val="center"/>
                    <w:rPr>
                      <w:b/>
                      <w:sz w:val="18"/>
                      <w:szCs w:val="18"/>
                    </w:rPr>
                  </w:pPr>
                  <w:r w:rsidRPr="000E055B">
                    <w:rPr>
                      <w:rFonts w:hint="eastAsia"/>
                      <w:b/>
                      <w:sz w:val="18"/>
                      <w:szCs w:val="18"/>
                    </w:rPr>
                    <w:t>（</w:t>
                  </w:r>
                  <w:r w:rsidRPr="000E055B">
                    <w:rPr>
                      <w:b/>
                      <w:sz w:val="18"/>
                      <w:szCs w:val="18"/>
                    </w:rPr>
                    <w:t>mg/m</w:t>
                  </w:r>
                  <w:r w:rsidRPr="000E055B">
                    <w:rPr>
                      <w:b/>
                      <w:sz w:val="18"/>
                      <w:szCs w:val="18"/>
                      <w:vertAlign w:val="superscript"/>
                    </w:rPr>
                    <w:t>3</w:t>
                  </w:r>
                  <w:r w:rsidRPr="000E055B">
                    <w:rPr>
                      <w:rFonts w:hint="eastAsia"/>
                      <w:b/>
                      <w:sz w:val="18"/>
                      <w:szCs w:val="18"/>
                    </w:rPr>
                    <w:t>）</w:t>
                  </w:r>
                </w:p>
              </w:tc>
              <w:tc>
                <w:tcPr>
                  <w:tcW w:w="498" w:type="pct"/>
                  <w:tcBorders>
                    <w:top w:val="single" w:sz="12" w:space="0" w:color="auto"/>
                    <w:left w:val="single" w:sz="6" w:space="0" w:color="auto"/>
                    <w:bottom w:val="single" w:sz="6" w:space="0" w:color="auto"/>
                    <w:right w:val="single" w:sz="12" w:space="0" w:color="auto"/>
                  </w:tcBorders>
                  <w:vAlign w:val="center"/>
                  <w:hideMark/>
                </w:tcPr>
                <w:p w:rsidR="000E055B" w:rsidRPr="000E055B" w:rsidRDefault="000E055B" w:rsidP="000E055B">
                  <w:pPr>
                    <w:widowControl/>
                    <w:jc w:val="center"/>
                    <w:rPr>
                      <w:b/>
                      <w:sz w:val="18"/>
                      <w:szCs w:val="18"/>
                    </w:rPr>
                  </w:pPr>
                  <w:r w:rsidRPr="000E055B">
                    <w:rPr>
                      <w:rFonts w:hint="eastAsia"/>
                      <w:b/>
                      <w:sz w:val="18"/>
                      <w:szCs w:val="18"/>
                    </w:rPr>
                    <w:t>占标率</w:t>
                  </w:r>
                </w:p>
                <w:p w:rsidR="000E055B" w:rsidRPr="000E055B" w:rsidRDefault="000E055B" w:rsidP="000E055B">
                  <w:pPr>
                    <w:widowControl/>
                    <w:jc w:val="center"/>
                    <w:rPr>
                      <w:b/>
                      <w:sz w:val="18"/>
                      <w:szCs w:val="18"/>
                    </w:rPr>
                  </w:pPr>
                  <w:r w:rsidRPr="000E055B">
                    <w:rPr>
                      <w:rFonts w:hint="eastAsia"/>
                      <w:b/>
                      <w:sz w:val="18"/>
                      <w:szCs w:val="18"/>
                    </w:rPr>
                    <w:t>（</w:t>
                  </w:r>
                  <w:r w:rsidRPr="000E055B">
                    <w:rPr>
                      <w:b/>
                      <w:sz w:val="18"/>
                      <w:szCs w:val="18"/>
                    </w:rPr>
                    <w:t>%</w:t>
                  </w:r>
                  <w:r w:rsidRPr="000E055B">
                    <w:rPr>
                      <w:rFonts w:hint="eastAsia"/>
                      <w:b/>
                      <w:sz w:val="18"/>
                      <w:szCs w:val="18"/>
                    </w:rPr>
                    <w:t>）</w:t>
                  </w:r>
                </w:p>
              </w:tc>
            </w:tr>
            <w:tr w:rsidR="000E055B" w:rsidRPr="000E055B" w:rsidTr="003040C6">
              <w:trPr>
                <w:jc w:val="center"/>
              </w:trPr>
              <w:tc>
                <w:tcPr>
                  <w:tcW w:w="1244" w:type="pct"/>
                  <w:vMerge w:val="restart"/>
                  <w:tcBorders>
                    <w:top w:val="single" w:sz="6" w:space="0" w:color="auto"/>
                    <w:left w:val="single" w:sz="12" w:space="0" w:color="auto"/>
                    <w:bottom w:val="single" w:sz="12" w:space="0" w:color="auto"/>
                    <w:right w:val="single" w:sz="6" w:space="0" w:color="auto"/>
                  </w:tcBorders>
                  <w:vAlign w:val="center"/>
                  <w:hideMark/>
                </w:tcPr>
                <w:p w:rsidR="000E055B" w:rsidRPr="000E055B" w:rsidRDefault="000E055B" w:rsidP="000E055B">
                  <w:pPr>
                    <w:jc w:val="center"/>
                    <w:rPr>
                      <w:sz w:val="18"/>
                      <w:szCs w:val="18"/>
                    </w:rPr>
                  </w:pPr>
                  <w:r w:rsidRPr="000E055B">
                    <w:rPr>
                      <w:rFonts w:hint="eastAsia"/>
                      <w:sz w:val="18"/>
                      <w:szCs w:val="18"/>
                    </w:rPr>
                    <w:t>P1</w:t>
                  </w:r>
                  <w:r w:rsidRPr="000E055B">
                    <w:rPr>
                      <w:rFonts w:hint="eastAsia"/>
                      <w:sz w:val="18"/>
                      <w:szCs w:val="18"/>
                    </w:rPr>
                    <w:t>排气筒</w:t>
                  </w:r>
                </w:p>
              </w:tc>
              <w:tc>
                <w:tcPr>
                  <w:tcW w:w="500" w:type="pct"/>
                  <w:tcBorders>
                    <w:top w:val="single" w:sz="6" w:space="0" w:color="auto"/>
                    <w:left w:val="single" w:sz="6" w:space="0" w:color="auto"/>
                    <w:bottom w:val="single" w:sz="6" w:space="0" w:color="auto"/>
                    <w:right w:val="single" w:sz="6" w:space="0" w:color="auto"/>
                  </w:tcBorders>
                  <w:vAlign w:val="center"/>
                  <w:hideMark/>
                </w:tcPr>
                <w:p w:rsidR="000E055B" w:rsidRPr="000E055B" w:rsidRDefault="000E055B" w:rsidP="000E055B">
                  <w:pPr>
                    <w:widowControl/>
                    <w:jc w:val="center"/>
                    <w:rPr>
                      <w:sz w:val="18"/>
                      <w:szCs w:val="18"/>
                    </w:rPr>
                  </w:pPr>
                  <w:r w:rsidRPr="000E055B">
                    <w:rPr>
                      <w:sz w:val="18"/>
                      <w:szCs w:val="18"/>
                    </w:rPr>
                    <w:t>SO</w:t>
                  </w:r>
                  <w:r w:rsidRPr="000E055B">
                    <w:rPr>
                      <w:sz w:val="18"/>
                      <w:szCs w:val="18"/>
                      <w:vertAlign w:val="subscript"/>
                    </w:rPr>
                    <w:t>2</w:t>
                  </w:r>
                </w:p>
              </w:tc>
              <w:tc>
                <w:tcPr>
                  <w:tcW w:w="707" w:type="pct"/>
                  <w:tcBorders>
                    <w:top w:val="single" w:sz="6" w:space="0" w:color="auto"/>
                    <w:left w:val="single" w:sz="6" w:space="0" w:color="auto"/>
                    <w:bottom w:val="single" w:sz="6" w:space="0" w:color="auto"/>
                    <w:right w:val="single" w:sz="6" w:space="0" w:color="auto"/>
                  </w:tcBorders>
                  <w:vAlign w:val="center"/>
                </w:tcPr>
                <w:p w:rsidR="000E055B" w:rsidRPr="000E055B" w:rsidRDefault="000E055B" w:rsidP="000E055B">
                  <w:pPr>
                    <w:jc w:val="center"/>
                    <w:rPr>
                      <w:rFonts w:ascii="宋体" w:hAnsi="宋体" w:cs="宋体"/>
                      <w:sz w:val="18"/>
                      <w:szCs w:val="18"/>
                    </w:rPr>
                  </w:pPr>
                  <w:r w:rsidRPr="000E055B">
                    <w:rPr>
                      <w:rFonts w:hint="eastAsia"/>
                      <w:sz w:val="18"/>
                      <w:szCs w:val="18"/>
                    </w:rPr>
                    <w:t>4.88E-03</w:t>
                  </w:r>
                </w:p>
              </w:tc>
              <w:tc>
                <w:tcPr>
                  <w:tcW w:w="720" w:type="pct"/>
                  <w:vMerge w:val="restart"/>
                  <w:tcBorders>
                    <w:top w:val="single" w:sz="6" w:space="0" w:color="auto"/>
                    <w:left w:val="single" w:sz="6" w:space="0" w:color="auto"/>
                    <w:bottom w:val="single" w:sz="12" w:space="0" w:color="auto"/>
                    <w:right w:val="single" w:sz="6" w:space="0" w:color="auto"/>
                  </w:tcBorders>
                  <w:vAlign w:val="center"/>
                </w:tcPr>
                <w:p w:rsidR="000E055B" w:rsidRPr="000E055B" w:rsidRDefault="000E055B" w:rsidP="000E055B">
                  <w:pPr>
                    <w:widowControl/>
                    <w:jc w:val="center"/>
                    <w:rPr>
                      <w:sz w:val="18"/>
                      <w:szCs w:val="18"/>
                    </w:rPr>
                  </w:pPr>
                  <w:r w:rsidRPr="000E055B">
                    <w:rPr>
                      <w:rFonts w:hint="eastAsia"/>
                      <w:sz w:val="18"/>
                      <w:szCs w:val="18"/>
                    </w:rPr>
                    <w:t>97</w:t>
                  </w:r>
                </w:p>
              </w:tc>
              <w:tc>
                <w:tcPr>
                  <w:tcW w:w="624" w:type="pct"/>
                  <w:tcBorders>
                    <w:top w:val="single" w:sz="6" w:space="0" w:color="auto"/>
                    <w:left w:val="single" w:sz="6" w:space="0" w:color="auto"/>
                    <w:bottom w:val="single" w:sz="6" w:space="0" w:color="auto"/>
                    <w:right w:val="single" w:sz="6" w:space="0" w:color="auto"/>
                  </w:tcBorders>
                  <w:vAlign w:val="center"/>
                  <w:hideMark/>
                </w:tcPr>
                <w:p w:rsidR="000E055B" w:rsidRPr="000E055B" w:rsidRDefault="000E055B" w:rsidP="000E055B">
                  <w:pPr>
                    <w:widowControl/>
                    <w:jc w:val="center"/>
                    <w:rPr>
                      <w:sz w:val="18"/>
                      <w:szCs w:val="18"/>
                    </w:rPr>
                  </w:pPr>
                  <w:r w:rsidRPr="000E055B">
                    <w:rPr>
                      <w:rFonts w:hint="eastAsia"/>
                      <w:sz w:val="18"/>
                      <w:szCs w:val="18"/>
                    </w:rPr>
                    <w:t>未出现</w:t>
                  </w:r>
                </w:p>
              </w:tc>
              <w:tc>
                <w:tcPr>
                  <w:tcW w:w="707" w:type="pct"/>
                  <w:tcBorders>
                    <w:top w:val="single" w:sz="6" w:space="0" w:color="auto"/>
                    <w:left w:val="single" w:sz="6" w:space="0" w:color="auto"/>
                    <w:bottom w:val="single" w:sz="6" w:space="0" w:color="auto"/>
                    <w:right w:val="single" w:sz="6" w:space="0" w:color="auto"/>
                  </w:tcBorders>
                  <w:vAlign w:val="center"/>
                  <w:hideMark/>
                </w:tcPr>
                <w:p w:rsidR="000E055B" w:rsidRPr="000E055B" w:rsidRDefault="000E055B" w:rsidP="000E055B">
                  <w:pPr>
                    <w:widowControl/>
                    <w:jc w:val="center"/>
                    <w:rPr>
                      <w:sz w:val="18"/>
                      <w:szCs w:val="18"/>
                    </w:rPr>
                  </w:pPr>
                  <w:r w:rsidRPr="000E055B">
                    <w:rPr>
                      <w:sz w:val="18"/>
                      <w:szCs w:val="18"/>
                    </w:rPr>
                    <w:t>0.5</w:t>
                  </w:r>
                </w:p>
              </w:tc>
              <w:tc>
                <w:tcPr>
                  <w:tcW w:w="498" w:type="pct"/>
                  <w:tcBorders>
                    <w:top w:val="single" w:sz="6" w:space="0" w:color="auto"/>
                    <w:left w:val="single" w:sz="6" w:space="0" w:color="auto"/>
                    <w:bottom w:val="single" w:sz="6" w:space="0" w:color="auto"/>
                    <w:right w:val="single" w:sz="12" w:space="0" w:color="auto"/>
                  </w:tcBorders>
                  <w:vAlign w:val="center"/>
                </w:tcPr>
                <w:p w:rsidR="000E055B" w:rsidRPr="000E055B" w:rsidRDefault="000E055B" w:rsidP="000E055B">
                  <w:pPr>
                    <w:jc w:val="center"/>
                    <w:rPr>
                      <w:rFonts w:ascii="宋体" w:hAnsi="宋体" w:cs="宋体"/>
                      <w:sz w:val="18"/>
                      <w:szCs w:val="18"/>
                    </w:rPr>
                  </w:pPr>
                  <w:r w:rsidRPr="000E055B">
                    <w:rPr>
                      <w:rFonts w:hint="eastAsia"/>
                      <w:sz w:val="18"/>
                      <w:szCs w:val="18"/>
                    </w:rPr>
                    <w:t>0.98</w:t>
                  </w:r>
                </w:p>
              </w:tc>
            </w:tr>
            <w:tr w:rsidR="000E055B" w:rsidRPr="000E055B" w:rsidTr="003040C6">
              <w:trPr>
                <w:jc w:val="center"/>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0E055B" w:rsidRPr="000E055B" w:rsidRDefault="000E055B" w:rsidP="000E055B">
                  <w:pPr>
                    <w:jc w:val="center"/>
                    <w:rPr>
                      <w:sz w:val="18"/>
                      <w:szCs w:val="18"/>
                    </w:rPr>
                  </w:pPr>
                </w:p>
              </w:tc>
              <w:tc>
                <w:tcPr>
                  <w:tcW w:w="500" w:type="pct"/>
                  <w:tcBorders>
                    <w:top w:val="single" w:sz="6" w:space="0" w:color="auto"/>
                    <w:left w:val="single" w:sz="6" w:space="0" w:color="auto"/>
                    <w:bottom w:val="single" w:sz="6" w:space="0" w:color="auto"/>
                    <w:right w:val="single" w:sz="6" w:space="0" w:color="auto"/>
                  </w:tcBorders>
                  <w:vAlign w:val="center"/>
                  <w:hideMark/>
                </w:tcPr>
                <w:p w:rsidR="000E055B" w:rsidRPr="000E055B" w:rsidRDefault="000E055B" w:rsidP="000E055B">
                  <w:pPr>
                    <w:widowControl/>
                    <w:jc w:val="center"/>
                    <w:rPr>
                      <w:sz w:val="18"/>
                      <w:szCs w:val="18"/>
                    </w:rPr>
                  </w:pPr>
                  <w:r w:rsidRPr="000E055B">
                    <w:rPr>
                      <w:sz w:val="18"/>
                      <w:szCs w:val="18"/>
                    </w:rPr>
                    <w:t>NO</w:t>
                  </w:r>
                  <w:r w:rsidRPr="000E055B">
                    <w:rPr>
                      <w:sz w:val="18"/>
                      <w:szCs w:val="18"/>
                      <w:vertAlign w:val="subscript"/>
                    </w:rPr>
                    <w:t>2</w:t>
                  </w:r>
                </w:p>
              </w:tc>
              <w:tc>
                <w:tcPr>
                  <w:tcW w:w="707" w:type="pct"/>
                  <w:tcBorders>
                    <w:top w:val="single" w:sz="6" w:space="0" w:color="auto"/>
                    <w:left w:val="single" w:sz="6" w:space="0" w:color="auto"/>
                    <w:bottom w:val="single" w:sz="6" w:space="0" w:color="auto"/>
                    <w:right w:val="single" w:sz="6" w:space="0" w:color="auto"/>
                  </w:tcBorders>
                  <w:vAlign w:val="center"/>
                </w:tcPr>
                <w:p w:rsidR="000E055B" w:rsidRPr="000E055B" w:rsidRDefault="000E055B" w:rsidP="000E055B">
                  <w:pPr>
                    <w:jc w:val="center"/>
                    <w:rPr>
                      <w:rFonts w:ascii="宋体" w:hAnsi="宋体" w:cs="宋体"/>
                      <w:sz w:val="18"/>
                      <w:szCs w:val="18"/>
                    </w:rPr>
                  </w:pPr>
                  <w:r w:rsidRPr="000E055B">
                    <w:rPr>
                      <w:rFonts w:hint="eastAsia"/>
                      <w:sz w:val="18"/>
                      <w:szCs w:val="18"/>
                    </w:rPr>
                    <w:t>1.04E-02</w:t>
                  </w:r>
                </w:p>
              </w:tc>
              <w:tc>
                <w:tcPr>
                  <w:tcW w:w="0" w:type="auto"/>
                  <w:vMerge/>
                  <w:tcBorders>
                    <w:top w:val="single" w:sz="6" w:space="0" w:color="auto"/>
                    <w:left w:val="single" w:sz="6" w:space="0" w:color="auto"/>
                    <w:bottom w:val="single" w:sz="12" w:space="0" w:color="auto"/>
                    <w:right w:val="single" w:sz="6" w:space="0" w:color="auto"/>
                  </w:tcBorders>
                  <w:vAlign w:val="center"/>
                  <w:hideMark/>
                </w:tcPr>
                <w:p w:rsidR="000E055B" w:rsidRPr="000E055B" w:rsidRDefault="000E055B" w:rsidP="000E055B">
                  <w:pPr>
                    <w:widowControl/>
                    <w:jc w:val="center"/>
                    <w:rPr>
                      <w:sz w:val="18"/>
                      <w:szCs w:val="18"/>
                    </w:rPr>
                  </w:pPr>
                </w:p>
              </w:tc>
              <w:tc>
                <w:tcPr>
                  <w:tcW w:w="624" w:type="pct"/>
                  <w:tcBorders>
                    <w:top w:val="single" w:sz="6" w:space="0" w:color="auto"/>
                    <w:left w:val="single" w:sz="6" w:space="0" w:color="auto"/>
                    <w:bottom w:val="single" w:sz="6" w:space="0" w:color="auto"/>
                    <w:right w:val="single" w:sz="6" w:space="0" w:color="auto"/>
                  </w:tcBorders>
                  <w:vAlign w:val="center"/>
                  <w:hideMark/>
                </w:tcPr>
                <w:p w:rsidR="000E055B" w:rsidRPr="000E055B" w:rsidRDefault="000E055B" w:rsidP="000E055B">
                  <w:pPr>
                    <w:widowControl/>
                    <w:jc w:val="center"/>
                    <w:rPr>
                      <w:sz w:val="18"/>
                      <w:szCs w:val="18"/>
                    </w:rPr>
                  </w:pPr>
                  <w:r w:rsidRPr="000E055B">
                    <w:rPr>
                      <w:rFonts w:hint="eastAsia"/>
                      <w:sz w:val="18"/>
                      <w:szCs w:val="18"/>
                    </w:rPr>
                    <w:t>未出现</w:t>
                  </w:r>
                </w:p>
              </w:tc>
              <w:tc>
                <w:tcPr>
                  <w:tcW w:w="707" w:type="pct"/>
                  <w:tcBorders>
                    <w:top w:val="single" w:sz="6" w:space="0" w:color="auto"/>
                    <w:left w:val="single" w:sz="6" w:space="0" w:color="auto"/>
                    <w:bottom w:val="single" w:sz="6" w:space="0" w:color="auto"/>
                    <w:right w:val="single" w:sz="6" w:space="0" w:color="auto"/>
                  </w:tcBorders>
                  <w:vAlign w:val="center"/>
                  <w:hideMark/>
                </w:tcPr>
                <w:p w:rsidR="000E055B" w:rsidRPr="000E055B" w:rsidRDefault="000E055B" w:rsidP="000E055B">
                  <w:pPr>
                    <w:widowControl/>
                    <w:jc w:val="center"/>
                    <w:rPr>
                      <w:sz w:val="18"/>
                      <w:szCs w:val="18"/>
                    </w:rPr>
                  </w:pPr>
                  <w:r w:rsidRPr="000E055B">
                    <w:rPr>
                      <w:sz w:val="18"/>
                      <w:szCs w:val="18"/>
                    </w:rPr>
                    <w:t>0.2</w:t>
                  </w:r>
                </w:p>
              </w:tc>
              <w:tc>
                <w:tcPr>
                  <w:tcW w:w="498" w:type="pct"/>
                  <w:tcBorders>
                    <w:top w:val="single" w:sz="6" w:space="0" w:color="auto"/>
                    <w:left w:val="single" w:sz="6" w:space="0" w:color="auto"/>
                    <w:bottom w:val="single" w:sz="6" w:space="0" w:color="auto"/>
                    <w:right w:val="single" w:sz="12" w:space="0" w:color="auto"/>
                  </w:tcBorders>
                  <w:vAlign w:val="center"/>
                </w:tcPr>
                <w:p w:rsidR="000E055B" w:rsidRPr="000E055B" w:rsidRDefault="000E055B" w:rsidP="000E055B">
                  <w:pPr>
                    <w:jc w:val="center"/>
                    <w:rPr>
                      <w:rFonts w:ascii="宋体" w:hAnsi="宋体" w:cs="宋体"/>
                      <w:sz w:val="18"/>
                      <w:szCs w:val="18"/>
                    </w:rPr>
                  </w:pPr>
                  <w:r w:rsidRPr="000E055B">
                    <w:rPr>
                      <w:rFonts w:hint="eastAsia"/>
                      <w:sz w:val="18"/>
                      <w:szCs w:val="18"/>
                    </w:rPr>
                    <w:t>5.19</w:t>
                  </w:r>
                </w:p>
              </w:tc>
            </w:tr>
            <w:tr w:rsidR="000E055B" w:rsidRPr="000E055B" w:rsidTr="003040C6">
              <w:trPr>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0E055B" w:rsidRPr="000E055B" w:rsidRDefault="000E055B" w:rsidP="000E055B">
                  <w:pPr>
                    <w:jc w:val="center"/>
                    <w:rPr>
                      <w:sz w:val="18"/>
                      <w:szCs w:val="18"/>
                    </w:rPr>
                  </w:pPr>
                </w:p>
              </w:tc>
              <w:tc>
                <w:tcPr>
                  <w:tcW w:w="500" w:type="pct"/>
                  <w:tcBorders>
                    <w:top w:val="single" w:sz="6" w:space="0" w:color="auto"/>
                    <w:left w:val="single" w:sz="6" w:space="0" w:color="auto"/>
                    <w:bottom w:val="single" w:sz="6" w:space="0" w:color="auto"/>
                    <w:right w:val="single" w:sz="6" w:space="0" w:color="auto"/>
                  </w:tcBorders>
                  <w:vAlign w:val="center"/>
                  <w:hideMark/>
                </w:tcPr>
                <w:p w:rsidR="000E055B" w:rsidRPr="000E055B" w:rsidRDefault="000E055B" w:rsidP="000E055B">
                  <w:pPr>
                    <w:widowControl/>
                    <w:jc w:val="center"/>
                    <w:rPr>
                      <w:sz w:val="18"/>
                      <w:szCs w:val="18"/>
                    </w:rPr>
                  </w:pPr>
                  <w:r w:rsidRPr="000E055B">
                    <w:rPr>
                      <w:sz w:val="18"/>
                      <w:szCs w:val="18"/>
                    </w:rPr>
                    <w:t>PM</w:t>
                  </w:r>
                  <w:r w:rsidRPr="000E055B">
                    <w:rPr>
                      <w:sz w:val="18"/>
                      <w:szCs w:val="18"/>
                      <w:vertAlign w:val="subscript"/>
                    </w:rPr>
                    <w:t>10</w:t>
                  </w:r>
                </w:p>
              </w:tc>
              <w:tc>
                <w:tcPr>
                  <w:tcW w:w="707" w:type="pct"/>
                  <w:tcBorders>
                    <w:top w:val="single" w:sz="6" w:space="0" w:color="auto"/>
                    <w:left w:val="single" w:sz="6" w:space="0" w:color="auto"/>
                    <w:bottom w:val="single" w:sz="6" w:space="0" w:color="auto"/>
                    <w:right w:val="single" w:sz="6" w:space="0" w:color="auto"/>
                  </w:tcBorders>
                  <w:vAlign w:val="center"/>
                </w:tcPr>
                <w:p w:rsidR="000E055B" w:rsidRPr="000E055B" w:rsidRDefault="000E055B" w:rsidP="000E055B">
                  <w:pPr>
                    <w:jc w:val="center"/>
                    <w:rPr>
                      <w:rFonts w:ascii="宋体" w:hAnsi="宋体" w:cs="宋体"/>
                      <w:sz w:val="18"/>
                      <w:szCs w:val="18"/>
                    </w:rPr>
                  </w:pPr>
                  <w:r w:rsidRPr="000E055B">
                    <w:rPr>
                      <w:rFonts w:hint="eastAsia"/>
                      <w:sz w:val="18"/>
                      <w:szCs w:val="18"/>
                    </w:rPr>
                    <w:t>1.46E-03</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E055B" w:rsidRPr="000E055B" w:rsidRDefault="000E055B" w:rsidP="000E055B">
                  <w:pPr>
                    <w:widowControl/>
                    <w:jc w:val="center"/>
                    <w:rPr>
                      <w:sz w:val="18"/>
                      <w:szCs w:val="18"/>
                    </w:rPr>
                  </w:pPr>
                </w:p>
              </w:tc>
              <w:tc>
                <w:tcPr>
                  <w:tcW w:w="624" w:type="pct"/>
                  <w:tcBorders>
                    <w:top w:val="single" w:sz="6" w:space="0" w:color="auto"/>
                    <w:left w:val="single" w:sz="6" w:space="0" w:color="auto"/>
                    <w:bottom w:val="single" w:sz="6" w:space="0" w:color="auto"/>
                    <w:right w:val="single" w:sz="6" w:space="0" w:color="auto"/>
                  </w:tcBorders>
                  <w:vAlign w:val="center"/>
                  <w:hideMark/>
                </w:tcPr>
                <w:p w:rsidR="000E055B" w:rsidRPr="000E055B" w:rsidRDefault="000E055B" w:rsidP="000E055B">
                  <w:pPr>
                    <w:widowControl/>
                    <w:jc w:val="center"/>
                    <w:rPr>
                      <w:sz w:val="18"/>
                      <w:szCs w:val="18"/>
                    </w:rPr>
                  </w:pPr>
                  <w:r w:rsidRPr="000E055B">
                    <w:rPr>
                      <w:rFonts w:hint="eastAsia"/>
                      <w:sz w:val="18"/>
                      <w:szCs w:val="18"/>
                    </w:rPr>
                    <w:t>未出现</w:t>
                  </w:r>
                </w:p>
              </w:tc>
              <w:tc>
                <w:tcPr>
                  <w:tcW w:w="707" w:type="pct"/>
                  <w:tcBorders>
                    <w:top w:val="single" w:sz="6" w:space="0" w:color="auto"/>
                    <w:left w:val="single" w:sz="6" w:space="0" w:color="auto"/>
                    <w:bottom w:val="single" w:sz="6" w:space="0" w:color="auto"/>
                    <w:right w:val="single" w:sz="6" w:space="0" w:color="auto"/>
                  </w:tcBorders>
                  <w:vAlign w:val="center"/>
                  <w:hideMark/>
                </w:tcPr>
                <w:p w:rsidR="000E055B" w:rsidRPr="000E055B" w:rsidRDefault="000E055B" w:rsidP="000E055B">
                  <w:pPr>
                    <w:widowControl/>
                    <w:jc w:val="center"/>
                    <w:rPr>
                      <w:sz w:val="18"/>
                      <w:szCs w:val="18"/>
                    </w:rPr>
                  </w:pPr>
                  <w:r w:rsidRPr="000E055B">
                    <w:rPr>
                      <w:sz w:val="18"/>
                      <w:szCs w:val="18"/>
                    </w:rPr>
                    <w:t>0.45</w:t>
                  </w:r>
                </w:p>
              </w:tc>
              <w:tc>
                <w:tcPr>
                  <w:tcW w:w="498" w:type="pct"/>
                  <w:tcBorders>
                    <w:top w:val="single" w:sz="6" w:space="0" w:color="auto"/>
                    <w:left w:val="single" w:sz="6" w:space="0" w:color="auto"/>
                    <w:bottom w:val="single" w:sz="6" w:space="0" w:color="auto"/>
                    <w:right w:val="single" w:sz="12" w:space="0" w:color="auto"/>
                  </w:tcBorders>
                  <w:vAlign w:val="center"/>
                </w:tcPr>
                <w:p w:rsidR="000E055B" w:rsidRPr="000E055B" w:rsidRDefault="000E055B" w:rsidP="000E055B">
                  <w:pPr>
                    <w:jc w:val="center"/>
                    <w:rPr>
                      <w:rFonts w:ascii="宋体" w:hAnsi="宋体" w:cs="宋体"/>
                      <w:sz w:val="18"/>
                      <w:szCs w:val="18"/>
                    </w:rPr>
                  </w:pPr>
                  <w:r w:rsidRPr="000E055B">
                    <w:rPr>
                      <w:rFonts w:hint="eastAsia"/>
                      <w:sz w:val="18"/>
                      <w:szCs w:val="18"/>
                    </w:rPr>
                    <w:t>0.32</w:t>
                  </w:r>
                </w:p>
              </w:tc>
            </w:tr>
            <w:tr w:rsidR="000E055B" w:rsidRPr="000E055B" w:rsidTr="003040C6">
              <w:trPr>
                <w:jc w:val="center"/>
              </w:trPr>
              <w:tc>
                <w:tcPr>
                  <w:tcW w:w="0" w:type="auto"/>
                  <w:vMerge w:val="restart"/>
                  <w:tcBorders>
                    <w:top w:val="single" w:sz="6" w:space="0" w:color="auto"/>
                    <w:left w:val="single" w:sz="12" w:space="0" w:color="auto"/>
                    <w:right w:val="single" w:sz="6" w:space="0" w:color="auto"/>
                  </w:tcBorders>
                  <w:vAlign w:val="center"/>
                </w:tcPr>
                <w:p w:rsidR="000E055B" w:rsidRPr="000E055B" w:rsidRDefault="000E055B" w:rsidP="000E055B">
                  <w:pPr>
                    <w:jc w:val="center"/>
                    <w:rPr>
                      <w:sz w:val="18"/>
                      <w:szCs w:val="18"/>
                    </w:rPr>
                  </w:pPr>
                  <w:r w:rsidRPr="000E055B">
                    <w:rPr>
                      <w:rFonts w:hint="eastAsia"/>
                      <w:sz w:val="18"/>
                      <w:szCs w:val="18"/>
                    </w:rPr>
                    <w:t>P2</w:t>
                  </w:r>
                  <w:r w:rsidRPr="000E055B">
                    <w:rPr>
                      <w:rFonts w:hint="eastAsia"/>
                      <w:sz w:val="18"/>
                      <w:szCs w:val="18"/>
                    </w:rPr>
                    <w:t>排气筒</w:t>
                  </w:r>
                </w:p>
              </w:tc>
              <w:tc>
                <w:tcPr>
                  <w:tcW w:w="500" w:type="pct"/>
                  <w:tcBorders>
                    <w:top w:val="single" w:sz="6" w:space="0" w:color="auto"/>
                    <w:left w:val="single" w:sz="6" w:space="0" w:color="auto"/>
                    <w:bottom w:val="single" w:sz="6" w:space="0" w:color="auto"/>
                    <w:right w:val="single" w:sz="6" w:space="0" w:color="auto"/>
                  </w:tcBorders>
                  <w:vAlign w:val="center"/>
                </w:tcPr>
                <w:p w:rsidR="000E055B" w:rsidRPr="000E055B" w:rsidRDefault="000E055B" w:rsidP="000E055B">
                  <w:pPr>
                    <w:widowControl/>
                    <w:jc w:val="center"/>
                    <w:rPr>
                      <w:sz w:val="18"/>
                      <w:szCs w:val="18"/>
                    </w:rPr>
                  </w:pPr>
                  <w:r w:rsidRPr="000E055B">
                    <w:rPr>
                      <w:sz w:val="18"/>
                      <w:szCs w:val="18"/>
                    </w:rPr>
                    <w:t>SO</w:t>
                  </w:r>
                  <w:r w:rsidRPr="000E055B">
                    <w:rPr>
                      <w:sz w:val="18"/>
                      <w:szCs w:val="18"/>
                      <w:vertAlign w:val="subscript"/>
                    </w:rPr>
                    <w:t>2</w:t>
                  </w:r>
                </w:p>
              </w:tc>
              <w:tc>
                <w:tcPr>
                  <w:tcW w:w="707" w:type="pct"/>
                  <w:tcBorders>
                    <w:top w:val="single" w:sz="6" w:space="0" w:color="auto"/>
                    <w:left w:val="single" w:sz="6" w:space="0" w:color="auto"/>
                    <w:bottom w:val="single" w:sz="6" w:space="0" w:color="auto"/>
                    <w:right w:val="single" w:sz="6" w:space="0" w:color="auto"/>
                  </w:tcBorders>
                  <w:vAlign w:val="center"/>
                </w:tcPr>
                <w:p w:rsidR="000E055B" w:rsidRPr="000E055B" w:rsidRDefault="000E055B" w:rsidP="000E055B">
                  <w:pPr>
                    <w:jc w:val="center"/>
                    <w:rPr>
                      <w:rFonts w:ascii="宋体" w:hAnsi="宋体" w:cs="宋体"/>
                      <w:sz w:val="18"/>
                      <w:szCs w:val="18"/>
                    </w:rPr>
                  </w:pPr>
                  <w:r w:rsidRPr="000E055B">
                    <w:rPr>
                      <w:rFonts w:hint="eastAsia"/>
                      <w:sz w:val="18"/>
                      <w:szCs w:val="18"/>
                    </w:rPr>
                    <w:t>6.93E-03</w:t>
                  </w:r>
                </w:p>
              </w:tc>
              <w:tc>
                <w:tcPr>
                  <w:tcW w:w="0" w:type="auto"/>
                  <w:vMerge w:val="restart"/>
                  <w:tcBorders>
                    <w:top w:val="single" w:sz="6" w:space="0" w:color="auto"/>
                    <w:left w:val="single" w:sz="6" w:space="0" w:color="auto"/>
                    <w:right w:val="single" w:sz="6" w:space="0" w:color="auto"/>
                  </w:tcBorders>
                  <w:vAlign w:val="center"/>
                </w:tcPr>
                <w:p w:rsidR="000E055B" w:rsidRPr="000E055B" w:rsidRDefault="000E055B" w:rsidP="000E055B">
                  <w:pPr>
                    <w:widowControl/>
                    <w:jc w:val="center"/>
                    <w:rPr>
                      <w:sz w:val="18"/>
                      <w:szCs w:val="18"/>
                    </w:rPr>
                  </w:pPr>
                  <w:r w:rsidRPr="000E055B">
                    <w:rPr>
                      <w:rFonts w:hint="eastAsia"/>
                      <w:sz w:val="18"/>
                      <w:szCs w:val="18"/>
                    </w:rPr>
                    <w:t>119</w:t>
                  </w:r>
                </w:p>
              </w:tc>
              <w:tc>
                <w:tcPr>
                  <w:tcW w:w="624" w:type="pct"/>
                  <w:tcBorders>
                    <w:top w:val="single" w:sz="6" w:space="0" w:color="auto"/>
                    <w:left w:val="single" w:sz="6" w:space="0" w:color="auto"/>
                    <w:bottom w:val="single" w:sz="6" w:space="0" w:color="auto"/>
                    <w:right w:val="single" w:sz="6" w:space="0" w:color="auto"/>
                  </w:tcBorders>
                  <w:vAlign w:val="center"/>
                </w:tcPr>
                <w:p w:rsidR="000E055B" w:rsidRPr="000E055B" w:rsidRDefault="000E055B" w:rsidP="000E055B">
                  <w:pPr>
                    <w:widowControl/>
                    <w:jc w:val="center"/>
                    <w:rPr>
                      <w:sz w:val="18"/>
                      <w:szCs w:val="18"/>
                    </w:rPr>
                  </w:pPr>
                  <w:r w:rsidRPr="000E055B">
                    <w:rPr>
                      <w:rFonts w:hint="eastAsia"/>
                      <w:sz w:val="18"/>
                      <w:szCs w:val="18"/>
                    </w:rPr>
                    <w:t>未出现</w:t>
                  </w:r>
                </w:p>
              </w:tc>
              <w:tc>
                <w:tcPr>
                  <w:tcW w:w="707" w:type="pct"/>
                  <w:tcBorders>
                    <w:top w:val="single" w:sz="6" w:space="0" w:color="auto"/>
                    <w:left w:val="single" w:sz="6" w:space="0" w:color="auto"/>
                    <w:bottom w:val="single" w:sz="6" w:space="0" w:color="auto"/>
                    <w:right w:val="single" w:sz="6" w:space="0" w:color="auto"/>
                  </w:tcBorders>
                  <w:vAlign w:val="center"/>
                </w:tcPr>
                <w:p w:rsidR="000E055B" w:rsidRPr="000E055B" w:rsidRDefault="000E055B" w:rsidP="000E055B">
                  <w:pPr>
                    <w:widowControl/>
                    <w:jc w:val="center"/>
                    <w:rPr>
                      <w:sz w:val="18"/>
                      <w:szCs w:val="18"/>
                    </w:rPr>
                  </w:pPr>
                  <w:r w:rsidRPr="000E055B">
                    <w:rPr>
                      <w:sz w:val="18"/>
                      <w:szCs w:val="18"/>
                    </w:rPr>
                    <w:t>0.5</w:t>
                  </w:r>
                </w:p>
              </w:tc>
              <w:tc>
                <w:tcPr>
                  <w:tcW w:w="498" w:type="pct"/>
                  <w:tcBorders>
                    <w:top w:val="single" w:sz="6" w:space="0" w:color="auto"/>
                    <w:left w:val="single" w:sz="6" w:space="0" w:color="auto"/>
                    <w:bottom w:val="single" w:sz="6" w:space="0" w:color="auto"/>
                    <w:right w:val="single" w:sz="12" w:space="0" w:color="auto"/>
                  </w:tcBorders>
                  <w:vAlign w:val="center"/>
                </w:tcPr>
                <w:p w:rsidR="000E055B" w:rsidRPr="000E055B" w:rsidRDefault="000E055B" w:rsidP="000E055B">
                  <w:pPr>
                    <w:jc w:val="center"/>
                    <w:rPr>
                      <w:rFonts w:ascii="宋体" w:hAnsi="宋体" w:cs="宋体"/>
                      <w:sz w:val="18"/>
                      <w:szCs w:val="18"/>
                    </w:rPr>
                  </w:pPr>
                  <w:r w:rsidRPr="000E055B">
                    <w:rPr>
                      <w:rFonts w:hint="eastAsia"/>
                      <w:sz w:val="18"/>
                      <w:szCs w:val="18"/>
                    </w:rPr>
                    <w:t>1.39</w:t>
                  </w:r>
                </w:p>
              </w:tc>
            </w:tr>
            <w:tr w:rsidR="000E055B" w:rsidRPr="000E055B" w:rsidTr="003040C6">
              <w:trPr>
                <w:jc w:val="center"/>
              </w:trPr>
              <w:tc>
                <w:tcPr>
                  <w:tcW w:w="0" w:type="auto"/>
                  <w:vMerge/>
                  <w:tcBorders>
                    <w:left w:val="single" w:sz="12" w:space="0" w:color="auto"/>
                    <w:right w:val="single" w:sz="6" w:space="0" w:color="auto"/>
                  </w:tcBorders>
                  <w:vAlign w:val="center"/>
                </w:tcPr>
                <w:p w:rsidR="000E055B" w:rsidRPr="000E055B" w:rsidRDefault="000E055B" w:rsidP="000E055B">
                  <w:pPr>
                    <w:jc w:val="center"/>
                    <w:rPr>
                      <w:sz w:val="18"/>
                      <w:szCs w:val="18"/>
                    </w:rPr>
                  </w:pPr>
                </w:p>
              </w:tc>
              <w:tc>
                <w:tcPr>
                  <w:tcW w:w="500" w:type="pct"/>
                  <w:tcBorders>
                    <w:top w:val="single" w:sz="6" w:space="0" w:color="auto"/>
                    <w:left w:val="single" w:sz="6" w:space="0" w:color="auto"/>
                    <w:bottom w:val="single" w:sz="6" w:space="0" w:color="auto"/>
                    <w:right w:val="single" w:sz="6" w:space="0" w:color="auto"/>
                  </w:tcBorders>
                  <w:vAlign w:val="center"/>
                </w:tcPr>
                <w:p w:rsidR="000E055B" w:rsidRPr="000E055B" w:rsidRDefault="000E055B" w:rsidP="000E055B">
                  <w:pPr>
                    <w:widowControl/>
                    <w:jc w:val="center"/>
                    <w:rPr>
                      <w:sz w:val="18"/>
                      <w:szCs w:val="18"/>
                    </w:rPr>
                  </w:pPr>
                  <w:r w:rsidRPr="000E055B">
                    <w:rPr>
                      <w:sz w:val="18"/>
                      <w:szCs w:val="18"/>
                    </w:rPr>
                    <w:t>NO</w:t>
                  </w:r>
                  <w:r w:rsidRPr="000E055B">
                    <w:rPr>
                      <w:sz w:val="18"/>
                      <w:szCs w:val="18"/>
                      <w:vertAlign w:val="subscript"/>
                    </w:rPr>
                    <w:t>2</w:t>
                  </w:r>
                </w:p>
              </w:tc>
              <w:tc>
                <w:tcPr>
                  <w:tcW w:w="707" w:type="pct"/>
                  <w:tcBorders>
                    <w:top w:val="single" w:sz="6" w:space="0" w:color="auto"/>
                    <w:left w:val="single" w:sz="6" w:space="0" w:color="auto"/>
                    <w:bottom w:val="single" w:sz="6" w:space="0" w:color="auto"/>
                    <w:right w:val="single" w:sz="6" w:space="0" w:color="auto"/>
                  </w:tcBorders>
                  <w:vAlign w:val="center"/>
                </w:tcPr>
                <w:p w:rsidR="000E055B" w:rsidRPr="000E055B" w:rsidRDefault="000E055B" w:rsidP="000E055B">
                  <w:pPr>
                    <w:jc w:val="center"/>
                    <w:rPr>
                      <w:rFonts w:ascii="宋体" w:hAnsi="宋体" w:cs="宋体"/>
                      <w:sz w:val="18"/>
                      <w:szCs w:val="18"/>
                    </w:rPr>
                  </w:pPr>
                  <w:r w:rsidRPr="000E055B">
                    <w:rPr>
                      <w:rFonts w:hint="eastAsia"/>
                      <w:sz w:val="18"/>
                      <w:szCs w:val="18"/>
                    </w:rPr>
                    <w:t>1.56E-02</w:t>
                  </w:r>
                </w:p>
              </w:tc>
              <w:tc>
                <w:tcPr>
                  <w:tcW w:w="0" w:type="auto"/>
                  <w:vMerge/>
                  <w:tcBorders>
                    <w:left w:val="single" w:sz="6" w:space="0" w:color="auto"/>
                    <w:right w:val="single" w:sz="6" w:space="0" w:color="auto"/>
                  </w:tcBorders>
                  <w:vAlign w:val="center"/>
                </w:tcPr>
                <w:p w:rsidR="000E055B" w:rsidRPr="000E055B" w:rsidRDefault="000E055B" w:rsidP="000E055B">
                  <w:pPr>
                    <w:widowControl/>
                    <w:jc w:val="center"/>
                    <w:rPr>
                      <w:sz w:val="18"/>
                      <w:szCs w:val="18"/>
                    </w:rPr>
                  </w:pPr>
                </w:p>
              </w:tc>
              <w:tc>
                <w:tcPr>
                  <w:tcW w:w="624" w:type="pct"/>
                  <w:tcBorders>
                    <w:top w:val="single" w:sz="6" w:space="0" w:color="auto"/>
                    <w:left w:val="single" w:sz="6" w:space="0" w:color="auto"/>
                    <w:bottom w:val="single" w:sz="6" w:space="0" w:color="auto"/>
                    <w:right w:val="single" w:sz="6" w:space="0" w:color="auto"/>
                  </w:tcBorders>
                  <w:vAlign w:val="center"/>
                </w:tcPr>
                <w:p w:rsidR="000E055B" w:rsidRPr="000E055B" w:rsidRDefault="000E055B" w:rsidP="000E055B">
                  <w:pPr>
                    <w:widowControl/>
                    <w:jc w:val="center"/>
                    <w:rPr>
                      <w:sz w:val="18"/>
                      <w:szCs w:val="18"/>
                    </w:rPr>
                  </w:pPr>
                  <w:r w:rsidRPr="000E055B">
                    <w:rPr>
                      <w:rFonts w:hint="eastAsia"/>
                      <w:sz w:val="18"/>
                      <w:szCs w:val="18"/>
                    </w:rPr>
                    <w:t>未出现</w:t>
                  </w:r>
                </w:p>
              </w:tc>
              <w:tc>
                <w:tcPr>
                  <w:tcW w:w="707" w:type="pct"/>
                  <w:tcBorders>
                    <w:top w:val="single" w:sz="6" w:space="0" w:color="auto"/>
                    <w:left w:val="single" w:sz="6" w:space="0" w:color="auto"/>
                    <w:bottom w:val="single" w:sz="6" w:space="0" w:color="auto"/>
                    <w:right w:val="single" w:sz="6" w:space="0" w:color="auto"/>
                  </w:tcBorders>
                  <w:vAlign w:val="center"/>
                </w:tcPr>
                <w:p w:rsidR="000E055B" w:rsidRPr="000E055B" w:rsidRDefault="000E055B" w:rsidP="000E055B">
                  <w:pPr>
                    <w:widowControl/>
                    <w:jc w:val="center"/>
                    <w:rPr>
                      <w:sz w:val="18"/>
                      <w:szCs w:val="18"/>
                    </w:rPr>
                  </w:pPr>
                  <w:r w:rsidRPr="000E055B">
                    <w:rPr>
                      <w:sz w:val="18"/>
                      <w:szCs w:val="18"/>
                    </w:rPr>
                    <w:t>0.2</w:t>
                  </w:r>
                </w:p>
              </w:tc>
              <w:tc>
                <w:tcPr>
                  <w:tcW w:w="498" w:type="pct"/>
                  <w:tcBorders>
                    <w:top w:val="single" w:sz="6" w:space="0" w:color="auto"/>
                    <w:left w:val="single" w:sz="6" w:space="0" w:color="auto"/>
                    <w:bottom w:val="single" w:sz="6" w:space="0" w:color="auto"/>
                    <w:right w:val="single" w:sz="12" w:space="0" w:color="auto"/>
                  </w:tcBorders>
                  <w:vAlign w:val="center"/>
                </w:tcPr>
                <w:p w:rsidR="000E055B" w:rsidRPr="000E055B" w:rsidRDefault="000E055B" w:rsidP="000E055B">
                  <w:pPr>
                    <w:jc w:val="center"/>
                    <w:rPr>
                      <w:rFonts w:ascii="宋体" w:hAnsi="宋体" w:cs="宋体"/>
                      <w:sz w:val="18"/>
                      <w:szCs w:val="18"/>
                    </w:rPr>
                  </w:pPr>
                  <w:r w:rsidRPr="000E055B">
                    <w:rPr>
                      <w:rFonts w:hint="eastAsia"/>
                      <w:sz w:val="18"/>
                      <w:szCs w:val="18"/>
                    </w:rPr>
                    <w:t>7.8</w:t>
                  </w:r>
                </w:p>
              </w:tc>
            </w:tr>
            <w:tr w:rsidR="000E055B" w:rsidRPr="000E055B" w:rsidTr="003040C6">
              <w:trPr>
                <w:jc w:val="center"/>
              </w:trPr>
              <w:tc>
                <w:tcPr>
                  <w:tcW w:w="0" w:type="auto"/>
                  <w:vMerge/>
                  <w:tcBorders>
                    <w:left w:val="single" w:sz="12" w:space="0" w:color="auto"/>
                    <w:bottom w:val="single" w:sz="6" w:space="0" w:color="auto"/>
                    <w:right w:val="single" w:sz="6" w:space="0" w:color="auto"/>
                  </w:tcBorders>
                  <w:vAlign w:val="center"/>
                </w:tcPr>
                <w:p w:rsidR="000E055B" w:rsidRPr="000E055B" w:rsidRDefault="000E055B" w:rsidP="000E055B">
                  <w:pPr>
                    <w:jc w:val="center"/>
                    <w:rPr>
                      <w:sz w:val="18"/>
                      <w:szCs w:val="18"/>
                    </w:rPr>
                  </w:pPr>
                </w:p>
              </w:tc>
              <w:tc>
                <w:tcPr>
                  <w:tcW w:w="500" w:type="pct"/>
                  <w:tcBorders>
                    <w:top w:val="single" w:sz="6" w:space="0" w:color="auto"/>
                    <w:left w:val="single" w:sz="6" w:space="0" w:color="auto"/>
                    <w:bottom w:val="single" w:sz="6" w:space="0" w:color="auto"/>
                    <w:right w:val="single" w:sz="6" w:space="0" w:color="auto"/>
                  </w:tcBorders>
                  <w:vAlign w:val="center"/>
                </w:tcPr>
                <w:p w:rsidR="000E055B" w:rsidRPr="000E055B" w:rsidRDefault="000E055B" w:rsidP="000E055B">
                  <w:pPr>
                    <w:widowControl/>
                    <w:jc w:val="center"/>
                    <w:rPr>
                      <w:sz w:val="18"/>
                      <w:szCs w:val="18"/>
                    </w:rPr>
                  </w:pPr>
                  <w:r w:rsidRPr="000E055B">
                    <w:rPr>
                      <w:sz w:val="18"/>
                      <w:szCs w:val="18"/>
                    </w:rPr>
                    <w:t>PM</w:t>
                  </w:r>
                  <w:r w:rsidRPr="000E055B">
                    <w:rPr>
                      <w:sz w:val="18"/>
                      <w:szCs w:val="18"/>
                      <w:vertAlign w:val="subscript"/>
                    </w:rPr>
                    <w:t>10</w:t>
                  </w:r>
                </w:p>
              </w:tc>
              <w:tc>
                <w:tcPr>
                  <w:tcW w:w="707" w:type="pct"/>
                  <w:tcBorders>
                    <w:top w:val="single" w:sz="6" w:space="0" w:color="auto"/>
                    <w:left w:val="single" w:sz="6" w:space="0" w:color="auto"/>
                    <w:bottom w:val="single" w:sz="6" w:space="0" w:color="auto"/>
                    <w:right w:val="single" w:sz="6" w:space="0" w:color="auto"/>
                  </w:tcBorders>
                  <w:vAlign w:val="center"/>
                </w:tcPr>
                <w:p w:rsidR="000E055B" w:rsidRPr="000E055B" w:rsidRDefault="000E055B" w:rsidP="000E055B">
                  <w:pPr>
                    <w:jc w:val="center"/>
                    <w:rPr>
                      <w:rFonts w:ascii="宋体" w:hAnsi="宋体" w:cs="宋体"/>
                      <w:sz w:val="18"/>
                      <w:szCs w:val="18"/>
                    </w:rPr>
                  </w:pPr>
                  <w:r w:rsidRPr="000E055B">
                    <w:rPr>
                      <w:rFonts w:hint="eastAsia"/>
                      <w:sz w:val="18"/>
                      <w:szCs w:val="18"/>
                    </w:rPr>
                    <w:t>1.07E-03</w:t>
                  </w:r>
                </w:p>
              </w:tc>
              <w:tc>
                <w:tcPr>
                  <w:tcW w:w="0" w:type="auto"/>
                  <w:vMerge/>
                  <w:tcBorders>
                    <w:left w:val="single" w:sz="6" w:space="0" w:color="auto"/>
                    <w:bottom w:val="single" w:sz="6" w:space="0" w:color="auto"/>
                    <w:right w:val="single" w:sz="6" w:space="0" w:color="auto"/>
                  </w:tcBorders>
                  <w:vAlign w:val="center"/>
                </w:tcPr>
                <w:p w:rsidR="000E055B" w:rsidRPr="000E055B" w:rsidRDefault="000E055B" w:rsidP="000E055B">
                  <w:pPr>
                    <w:widowControl/>
                    <w:jc w:val="center"/>
                    <w:rPr>
                      <w:sz w:val="18"/>
                      <w:szCs w:val="18"/>
                    </w:rPr>
                  </w:pPr>
                </w:p>
              </w:tc>
              <w:tc>
                <w:tcPr>
                  <w:tcW w:w="624" w:type="pct"/>
                  <w:tcBorders>
                    <w:top w:val="single" w:sz="6" w:space="0" w:color="auto"/>
                    <w:left w:val="single" w:sz="6" w:space="0" w:color="auto"/>
                    <w:bottom w:val="single" w:sz="6" w:space="0" w:color="auto"/>
                    <w:right w:val="single" w:sz="6" w:space="0" w:color="auto"/>
                  </w:tcBorders>
                  <w:vAlign w:val="center"/>
                </w:tcPr>
                <w:p w:rsidR="000E055B" w:rsidRPr="000E055B" w:rsidRDefault="000E055B" w:rsidP="000E055B">
                  <w:pPr>
                    <w:widowControl/>
                    <w:jc w:val="center"/>
                    <w:rPr>
                      <w:sz w:val="18"/>
                      <w:szCs w:val="18"/>
                    </w:rPr>
                  </w:pPr>
                  <w:r w:rsidRPr="000E055B">
                    <w:rPr>
                      <w:rFonts w:hint="eastAsia"/>
                      <w:sz w:val="18"/>
                      <w:szCs w:val="18"/>
                    </w:rPr>
                    <w:t>未出现</w:t>
                  </w:r>
                </w:p>
              </w:tc>
              <w:tc>
                <w:tcPr>
                  <w:tcW w:w="707" w:type="pct"/>
                  <w:tcBorders>
                    <w:top w:val="single" w:sz="6" w:space="0" w:color="auto"/>
                    <w:left w:val="single" w:sz="6" w:space="0" w:color="auto"/>
                    <w:bottom w:val="single" w:sz="6" w:space="0" w:color="auto"/>
                    <w:right w:val="single" w:sz="6" w:space="0" w:color="auto"/>
                  </w:tcBorders>
                  <w:vAlign w:val="center"/>
                </w:tcPr>
                <w:p w:rsidR="000E055B" w:rsidRPr="000E055B" w:rsidRDefault="000E055B" w:rsidP="000E055B">
                  <w:pPr>
                    <w:widowControl/>
                    <w:jc w:val="center"/>
                    <w:rPr>
                      <w:sz w:val="18"/>
                      <w:szCs w:val="18"/>
                    </w:rPr>
                  </w:pPr>
                  <w:r w:rsidRPr="000E055B">
                    <w:rPr>
                      <w:sz w:val="18"/>
                      <w:szCs w:val="18"/>
                    </w:rPr>
                    <w:t>0.45</w:t>
                  </w:r>
                </w:p>
              </w:tc>
              <w:tc>
                <w:tcPr>
                  <w:tcW w:w="498" w:type="pct"/>
                  <w:tcBorders>
                    <w:top w:val="single" w:sz="6" w:space="0" w:color="auto"/>
                    <w:left w:val="single" w:sz="6" w:space="0" w:color="auto"/>
                    <w:bottom w:val="single" w:sz="6" w:space="0" w:color="auto"/>
                    <w:right w:val="single" w:sz="12" w:space="0" w:color="auto"/>
                  </w:tcBorders>
                  <w:vAlign w:val="center"/>
                </w:tcPr>
                <w:p w:rsidR="000E055B" w:rsidRPr="000E055B" w:rsidRDefault="000E055B" w:rsidP="000E055B">
                  <w:pPr>
                    <w:jc w:val="center"/>
                    <w:rPr>
                      <w:rFonts w:ascii="宋体" w:hAnsi="宋体" w:cs="宋体"/>
                      <w:sz w:val="18"/>
                      <w:szCs w:val="18"/>
                    </w:rPr>
                  </w:pPr>
                  <w:r w:rsidRPr="000E055B">
                    <w:rPr>
                      <w:rFonts w:hint="eastAsia"/>
                      <w:sz w:val="18"/>
                      <w:szCs w:val="18"/>
                    </w:rPr>
                    <w:t>0.24</w:t>
                  </w:r>
                </w:p>
              </w:tc>
            </w:tr>
            <w:tr w:rsidR="000E055B" w:rsidRPr="000E055B" w:rsidTr="003040C6">
              <w:trPr>
                <w:jc w:val="center"/>
              </w:trPr>
              <w:tc>
                <w:tcPr>
                  <w:tcW w:w="0" w:type="auto"/>
                  <w:vMerge w:val="restart"/>
                  <w:tcBorders>
                    <w:top w:val="single" w:sz="6" w:space="0" w:color="auto"/>
                    <w:left w:val="single" w:sz="12" w:space="0" w:color="auto"/>
                    <w:right w:val="single" w:sz="6" w:space="0" w:color="auto"/>
                  </w:tcBorders>
                  <w:vAlign w:val="center"/>
                </w:tcPr>
                <w:p w:rsidR="000E055B" w:rsidRPr="000E055B" w:rsidRDefault="000E055B" w:rsidP="000E055B">
                  <w:pPr>
                    <w:jc w:val="center"/>
                    <w:rPr>
                      <w:sz w:val="18"/>
                      <w:szCs w:val="18"/>
                    </w:rPr>
                  </w:pPr>
                  <w:r w:rsidRPr="000E055B">
                    <w:rPr>
                      <w:rFonts w:hint="eastAsia"/>
                      <w:sz w:val="18"/>
                      <w:szCs w:val="18"/>
                    </w:rPr>
                    <w:lastRenderedPageBreak/>
                    <w:t>P3</w:t>
                  </w:r>
                  <w:r w:rsidRPr="000E055B">
                    <w:rPr>
                      <w:rFonts w:hint="eastAsia"/>
                      <w:sz w:val="18"/>
                      <w:szCs w:val="18"/>
                    </w:rPr>
                    <w:t>排气筒</w:t>
                  </w:r>
                </w:p>
              </w:tc>
              <w:tc>
                <w:tcPr>
                  <w:tcW w:w="500" w:type="pct"/>
                  <w:tcBorders>
                    <w:top w:val="single" w:sz="6" w:space="0" w:color="auto"/>
                    <w:left w:val="single" w:sz="6" w:space="0" w:color="auto"/>
                    <w:bottom w:val="single" w:sz="6" w:space="0" w:color="auto"/>
                    <w:right w:val="single" w:sz="6" w:space="0" w:color="auto"/>
                  </w:tcBorders>
                  <w:vAlign w:val="center"/>
                </w:tcPr>
                <w:p w:rsidR="000E055B" w:rsidRPr="000E055B" w:rsidRDefault="000E055B" w:rsidP="000E055B">
                  <w:pPr>
                    <w:widowControl/>
                    <w:jc w:val="center"/>
                    <w:rPr>
                      <w:sz w:val="18"/>
                      <w:szCs w:val="18"/>
                    </w:rPr>
                  </w:pPr>
                  <w:r w:rsidRPr="000E055B">
                    <w:rPr>
                      <w:sz w:val="18"/>
                      <w:szCs w:val="18"/>
                    </w:rPr>
                    <w:t>SO</w:t>
                  </w:r>
                  <w:r w:rsidRPr="000E055B">
                    <w:rPr>
                      <w:sz w:val="18"/>
                      <w:szCs w:val="18"/>
                      <w:vertAlign w:val="subscript"/>
                    </w:rPr>
                    <w:t>2</w:t>
                  </w:r>
                </w:p>
              </w:tc>
              <w:tc>
                <w:tcPr>
                  <w:tcW w:w="707" w:type="pct"/>
                  <w:tcBorders>
                    <w:top w:val="single" w:sz="6" w:space="0" w:color="auto"/>
                    <w:left w:val="single" w:sz="6" w:space="0" w:color="auto"/>
                    <w:bottom w:val="single" w:sz="6" w:space="0" w:color="auto"/>
                    <w:right w:val="single" w:sz="6" w:space="0" w:color="auto"/>
                  </w:tcBorders>
                  <w:vAlign w:val="center"/>
                </w:tcPr>
                <w:p w:rsidR="000E055B" w:rsidRPr="000E055B" w:rsidRDefault="000E055B" w:rsidP="000E055B">
                  <w:pPr>
                    <w:jc w:val="center"/>
                    <w:rPr>
                      <w:rFonts w:ascii="宋体" w:hAnsi="宋体" w:cs="宋体"/>
                      <w:sz w:val="18"/>
                      <w:szCs w:val="18"/>
                    </w:rPr>
                  </w:pPr>
                  <w:r w:rsidRPr="000E055B">
                    <w:rPr>
                      <w:rFonts w:hint="eastAsia"/>
                      <w:sz w:val="18"/>
                      <w:szCs w:val="18"/>
                    </w:rPr>
                    <w:t>6.13E-03</w:t>
                  </w:r>
                </w:p>
              </w:tc>
              <w:tc>
                <w:tcPr>
                  <w:tcW w:w="0" w:type="auto"/>
                  <w:vMerge w:val="restart"/>
                  <w:tcBorders>
                    <w:top w:val="single" w:sz="6" w:space="0" w:color="auto"/>
                    <w:left w:val="single" w:sz="6" w:space="0" w:color="auto"/>
                    <w:right w:val="single" w:sz="6" w:space="0" w:color="auto"/>
                  </w:tcBorders>
                  <w:vAlign w:val="center"/>
                </w:tcPr>
                <w:p w:rsidR="000E055B" w:rsidRPr="000E055B" w:rsidRDefault="000E055B" w:rsidP="000E055B">
                  <w:pPr>
                    <w:widowControl/>
                    <w:jc w:val="center"/>
                    <w:rPr>
                      <w:sz w:val="18"/>
                      <w:szCs w:val="18"/>
                    </w:rPr>
                  </w:pPr>
                  <w:r w:rsidRPr="000E055B">
                    <w:rPr>
                      <w:rFonts w:hint="eastAsia"/>
                      <w:sz w:val="18"/>
                      <w:szCs w:val="18"/>
                    </w:rPr>
                    <w:t>101</w:t>
                  </w:r>
                </w:p>
              </w:tc>
              <w:tc>
                <w:tcPr>
                  <w:tcW w:w="624" w:type="pct"/>
                  <w:tcBorders>
                    <w:top w:val="single" w:sz="6" w:space="0" w:color="auto"/>
                    <w:left w:val="single" w:sz="6" w:space="0" w:color="auto"/>
                    <w:bottom w:val="single" w:sz="6" w:space="0" w:color="auto"/>
                    <w:right w:val="single" w:sz="6" w:space="0" w:color="auto"/>
                  </w:tcBorders>
                  <w:vAlign w:val="center"/>
                </w:tcPr>
                <w:p w:rsidR="000E055B" w:rsidRPr="000E055B" w:rsidRDefault="000E055B" w:rsidP="000E055B">
                  <w:pPr>
                    <w:widowControl/>
                    <w:jc w:val="center"/>
                    <w:rPr>
                      <w:sz w:val="18"/>
                      <w:szCs w:val="18"/>
                    </w:rPr>
                  </w:pPr>
                  <w:r w:rsidRPr="000E055B">
                    <w:rPr>
                      <w:rFonts w:hint="eastAsia"/>
                      <w:sz w:val="18"/>
                      <w:szCs w:val="18"/>
                    </w:rPr>
                    <w:t>未出现</w:t>
                  </w:r>
                </w:p>
              </w:tc>
              <w:tc>
                <w:tcPr>
                  <w:tcW w:w="707" w:type="pct"/>
                  <w:tcBorders>
                    <w:top w:val="single" w:sz="6" w:space="0" w:color="auto"/>
                    <w:left w:val="single" w:sz="6" w:space="0" w:color="auto"/>
                    <w:bottom w:val="single" w:sz="6" w:space="0" w:color="auto"/>
                    <w:right w:val="single" w:sz="6" w:space="0" w:color="auto"/>
                  </w:tcBorders>
                  <w:vAlign w:val="center"/>
                </w:tcPr>
                <w:p w:rsidR="000E055B" w:rsidRPr="000E055B" w:rsidRDefault="000E055B" w:rsidP="000E055B">
                  <w:pPr>
                    <w:widowControl/>
                    <w:jc w:val="center"/>
                    <w:rPr>
                      <w:sz w:val="18"/>
                      <w:szCs w:val="18"/>
                    </w:rPr>
                  </w:pPr>
                  <w:r w:rsidRPr="000E055B">
                    <w:rPr>
                      <w:sz w:val="18"/>
                      <w:szCs w:val="18"/>
                    </w:rPr>
                    <w:t>0.5</w:t>
                  </w:r>
                </w:p>
              </w:tc>
              <w:tc>
                <w:tcPr>
                  <w:tcW w:w="498" w:type="pct"/>
                  <w:tcBorders>
                    <w:top w:val="single" w:sz="6" w:space="0" w:color="auto"/>
                    <w:left w:val="single" w:sz="6" w:space="0" w:color="auto"/>
                    <w:bottom w:val="single" w:sz="6" w:space="0" w:color="auto"/>
                    <w:right w:val="single" w:sz="12" w:space="0" w:color="auto"/>
                  </w:tcBorders>
                  <w:vAlign w:val="center"/>
                </w:tcPr>
                <w:p w:rsidR="000E055B" w:rsidRPr="000E055B" w:rsidRDefault="000E055B" w:rsidP="000E055B">
                  <w:pPr>
                    <w:jc w:val="center"/>
                    <w:rPr>
                      <w:rFonts w:ascii="宋体" w:hAnsi="宋体" w:cs="宋体"/>
                      <w:sz w:val="18"/>
                      <w:szCs w:val="18"/>
                    </w:rPr>
                  </w:pPr>
                  <w:r w:rsidRPr="000E055B">
                    <w:rPr>
                      <w:rFonts w:hint="eastAsia"/>
                      <w:sz w:val="18"/>
                      <w:szCs w:val="18"/>
                    </w:rPr>
                    <w:t>1.23</w:t>
                  </w:r>
                </w:p>
              </w:tc>
            </w:tr>
            <w:tr w:rsidR="000E055B" w:rsidRPr="000E055B" w:rsidTr="003040C6">
              <w:trPr>
                <w:jc w:val="center"/>
              </w:trPr>
              <w:tc>
                <w:tcPr>
                  <w:tcW w:w="0" w:type="auto"/>
                  <w:vMerge/>
                  <w:tcBorders>
                    <w:left w:val="single" w:sz="12" w:space="0" w:color="auto"/>
                    <w:right w:val="single" w:sz="6" w:space="0" w:color="auto"/>
                  </w:tcBorders>
                  <w:vAlign w:val="center"/>
                </w:tcPr>
                <w:p w:rsidR="000E055B" w:rsidRPr="000E055B" w:rsidRDefault="000E055B" w:rsidP="000E055B">
                  <w:pPr>
                    <w:jc w:val="center"/>
                    <w:rPr>
                      <w:sz w:val="18"/>
                      <w:szCs w:val="18"/>
                    </w:rPr>
                  </w:pPr>
                </w:p>
              </w:tc>
              <w:tc>
                <w:tcPr>
                  <w:tcW w:w="500" w:type="pct"/>
                  <w:tcBorders>
                    <w:top w:val="single" w:sz="6" w:space="0" w:color="auto"/>
                    <w:left w:val="single" w:sz="6" w:space="0" w:color="auto"/>
                    <w:bottom w:val="single" w:sz="6" w:space="0" w:color="auto"/>
                    <w:right w:val="single" w:sz="6" w:space="0" w:color="auto"/>
                  </w:tcBorders>
                  <w:vAlign w:val="center"/>
                </w:tcPr>
                <w:p w:rsidR="000E055B" w:rsidRPr="000E055B" w:rsidRDefault="000E055B" w:rsidP="000E055B">
                  <w:pPr>
                    <w:widowControl/>
                    <w:jc w:val="center"/>
                    <w:rPr>
                      <w:sz w:val="18"/>
                      <w:szCs w:val="18"/>
                    </w:rPr>
                  </w:pPr>
                  <w:r w:rsidRPr="000E055B">
                    <w:rPr>
                      <w:sz w:val="18"/>
                      <w:szCs w:val="18"/>
                    </w:rPr>
                    <w:t>NO</w:t>
                  </w:r>
                  <w:r w:rsidRPr="000E055B">
                    <w:rPr>
                      <w:sz w:val="18"/>
                      <w:szCs w:val="18"/>
                      <w:vertAlign w:val="subscript"/>
                    </w:rPr>
                    <w:t>2</w:t>
                  </w:r>
                </w:p>
              </w:tc>
              <w:tc>
                <w:tcPr>
                  <w:tcW w:w="707" w:type="pct"/>
                  <w:tcBorders>
                    <w:top w:val="single" w:sz="6" w:space="0" w:color="auto"/>
                    <w:left w:val="single" w:sz="6" w:space="0" w:color="auto"/>
                    <w:bottom w:val="single" w:sz="6" w:space="0" w:color="auto"/>
                    <w:right w:val="single" w:sz="6" w:space="0" w:color="auto"/>
                  </w:tcBorders>
                  <w:vAlign w:val="center"/>
                </w:tcPr>
                <w:p w:rsidR="000E055B" w:rsidRPr="000E055B" w:rsidRDefault="000E055B" w:rsidP="000E055B">
                  <w:pPr>
                    <w:jc w:val="center"/>
                    <w:rPr>
                      <w:rFonts w:ascii="宋体" w:hAnsi="宋体" w:cs="宋体"/>
                      <w:sz w:val="18"/>
                      <w:szCs w:val="18"/>
                    </w:rPr>
                  </w:pPr>
                  <w:r w:rsidRPr="000E055B">
                    <w:rPr>
                      <w:rFonts w:hint="eastAsia"/>
                      <w:sz w:val="18"/>
                      <w:szCs w:val="18"/>
                    </w:rPr>
                    <w:t>1.23E-02</w:t>
                  </w:r>
                </w:p>
              </w:tc>
              <w:tc>
                <w:tcPr>
                  <w:tcW w:w="0" w:type="auto"/>
                  <w:vMerge/>
                  <w:tcBorders>
                    <w:left w:val="single" w:sz="6" w:space="0" w:color="auto"/>
                    <w:right w:val="single" w:sz="6" w:space="0" w:color="auto"/>
                  </w:tcBorders>
                  <w:vAlign w:val="center"/>
                </w:tcPr>
                <w:p w:rsidR="000E055B" w:rsidRPr="000E055B" w:rsidRDefault="000E055B" w:rsidP="000E055B">
                  <w:pPr>
                    <w:widowControl/>
                    <w:jc w:val="center"/>
                    <w:rPr>
                      <w:sz w:val="18"/>
                      <w:szCs w:val="18"/>
                    </w:rPr>
                  </w:pPr>
                </w:p>
              </w:tc>
              <w:tc>
                <w:tcPr>
                  <w:tcW w:w="624" w:type="pct"/>
                  <w:tcBorders>
                    <w:top w:val="single" w:sz="6" w:space="0" w:color="auto"/>
                    <w:left w:val="single" w:sz="6" w:space="0" w:color="auto"/>
                    <w:bottom w:val="single" w:sz="6" w:space="0" w:color="auto"/>
                    <w:right w:val="single" w:sz="6" w:space="0" w:color="auto"/>
                  </w:tcBorders>
                  <w:vAlign w:val="center"/>
                </w:tcPr>
                <w:p w:rsidR="000E055B" w:rsidRPr="000E055B" w:rsidRDefault="000E055B" w:rsidP="000E055B">
                  <w:pPr>
                    <w:widowControl/>
                    <w:jc w:val="center"/>
                    <w:rPr>
                      <w:sz w:val="18"/>
                      <w:szCs w:val="18"/>
                    </w:rPr>
                  </w:pPr>
                  <w:r w:rsidRPr="000E055B">
                    <w:rPr>
                      <w:rFonts w:hint="eastAsia"/>
                      <w:sz w:val="18"/>
                      <w:szCs w:val="18"/>
                    </w:rPr>
                    <w:t>未出现</w:t>
                  </w:r>
                </w:p>
              </w:tc>
              <w:tc>
                <w:tcPr>
                  <w:tcW w:w="707" w:type="pct"/>
                  <w:tcBorders>
                    <w:top w:val="single" w:sz="6" w:space="0" w:color="auto"/>
                    <w:left w:val="single" w:sz="6" w:space="0" w:color="auto"/>
                    <w:bottom w:val="single" w:sz="6" w:space="0" w:color="auto"/>
                    <w:right w:val="single" w:sz="6" w:space="0" w:color="auto"/>
                  </w:tcBorders>
                  <w:vAlign w:val="center"/>
                </w:tcPr>
                <w:p w:rsidR="000E055B" w:rsidRPr="000E055B" w:rsidRDefault="000E055B" w:rsidP="000E055B">
                  <w:pPr>
                    <w:widowControl/>
                    <w:jc w:val="center"/>
                    <w:rPr>
                      <w:sz w:val="18"/>
                      <w:szCs w:val="18"/>
                    </w:rPr>
                  </w:pPr>
                  <w:r w:rsidRPr="000E055B">
                    <w:rPr>
                      <w:sz w:val="18"/>
                      <w:szCs w:val="18"/>
                    </w:rPr>
                    <w:t>0.2</w:t>
                  </w:r>
                </w:p>
              </w:tc>
              <w:tc>
                <w:tcPr>
                  <w:tcW w:w="498" w:type="pct"/>
                  <w:tcBorders>
                    <w:top w:val="single" w:sz="6" w:space="0" w:color="auto"/>
                    <w:left w:val="single" w:sz="6" w:space="0" w:color="auto"/>
                    <w:bottom w:val="single" w:sz="6" w:space="0" w:color="auto"/>
                    <w:right w:val="single" w:sz="12" w:space="0" w:color="auto"/>
                  </w:tcBorders>
                  <w:vAlign w:val="center"/>
                </w:tcPr>
                <w:p w:rsidR="000E055B" w:rsidRPr="000E055B" w:rsidRDefault="000E055B" w:rsidP="000E055B">
                  <w:pPr>
                    <w:jc w:val="center"/>
                    <w:rPr>
                      <w:rFonts w:ascii="宋体" w:hAnsi="宋体" w:cs="宋体"/>
                      <w:sz w:val="18"/>
                      <w:szCs w:val="18"/>
                    </w:rPr>
                  </w:pPr>
                  <w:r w:rsidRPr="000E055B">
                    <w:rPr>
                      <w:rFonts w:hint="eastAsia"/>
                      <w:sz w:val="18"/>
                      <w:szCs w:val="18"/>
                    </w:rPr>
                    <w:t>6.16</w:t>
                  </w:r>
                </w:p>
              </w:tc>
            </w:tr>
            <w:tr w:rsidR="000E055B" w:rsidRPr="000E055B" w:rsidTr="003040C6">
              <w:trPr>
                <w:jc w:val="center"/>
              </w:trPr>
              <w:tc>
                <w:tcPr>
                  <w:tcW w:w="0" w:type="auto"/>
                  <w:vMerge/>
                  <w:tcBorders>
                    <w:left w:val="single" w:sz="12" w:space="0" w:color="auto"/>
                    <w:bottom w:val="single" w:sz="6" w:space="0" w:color="auto"/>
                    <w:right w:val="single" w:sz="6" w:space="0" w:color="auto"/>
                  </w:tcBorders>
                  <w:vAlign w:val="center"/>
                </w:tcPr>
                <w:p w:rsidR="000E055B" w:rsidRPr="000E055B" w:rsidRDefault="000E055B" w:rsidP="000E055B">
                  <w:pPr>
                    <w:jc w:val="center"/>
                    <w:rPr>
                      <w:sz w:val="18"/>
                      <w:szCs w:val="18"/>
                    </w:rPr>
                  </w:pPr>
                </w:p>
              </w:tc>
              <w:tc>
                <w:tcPr>
                  <w:tcW w:w="500" w:type="pct"/>
                  <w:tcBorders>
                    <w:top w:val="single" w:sz="6" w:space="0" w:color="auto"/>
                    <w:left w:val="single" w:sz="6" w:space="0" w:color="auto"/>
                    <w:bottom w:val="single" w:sz="6" w:space="0" w:color="auto"/>
                    <w:right w:val="single" w:sz="6" w:space="0" w:color="auto"/>
                  </w:tcBorders>
                  <w:vAlign w:val="center"/>
                </w:tcPr>
                <w:p w:rsidR="000E055B" w:rsidRPr="000E055B" w:rsidRDefault="000E055B" w:rsidP="000E055B">
                  <w:pPr>
                    <w:widowControl/>
                    <w:jc w:val="center"/>
                    <w:rPr>
                      <w:sz w:val="18"/>
                      <w:szCs w:val="18"/>
                    </w:rPr>
                  </w:pPr>
                  <w:r w:rsidRPr="000E055B">
                    <w:rPr>
                      <w:sz w:val="18"/>
                      <w:szCs w:val="18"/>
                    </w:rPr>
                    <w:t>PM</w:t>
                  </w:r>
                  <w:r w:rsidRPr="000E055B">
                    <w:rPr>
                      <w:sz w:val="18"/>
                      <w:szCs w:val="18"/>
                      <w:vertAlign w:val="subscript"/>
                    </w:rPr>
                    <w:t>10</w:t>
                  </w:r>
                </w:p>
              </w:tc>
              <w:tc>
                <w:tcPr>
                  <w:tcW w:w="707" w:type="pct"/>
                  <w:tcBorders>
                    <w:top w:val="single" w:sz="6" w:space="0" w:color="auto"/>
                    <w:left w:val="single" w:sz="6" w:space="0" w:color="auto"/>
                    <w:bottom w:val="single" w:sz="6" w:space="0" w:color="auto"/>
                    <w:right w:val="single" w:sz="6" w:space="0" w:color="auto"/>
                  </w:tcBorders>
                  <w:vAlign w:val="center"/>
                </w:tcPr>
                <w:p w:rsidR="000E055B" w:rsidRPr="000E055B" w:rsidRDefault="000E055B" w:rsidP="000E055B">
                  <w:pPr>
                    <w:jc w:val="center"/>
                    <w:rPr>
                      <w:rFonts w:ascii="宋体" w:hAnsi="宋体" w:cs="宋体"/>
                      <w:sz w:val="18"/>
                      <w:szCs w:val="18"/>
                    </w:rPr>
                  </w:pPr>
                  <w:r w:rsidRPr="000E055B">
                    <w:rPr>
                      <w:rFonts w:hint="eastAsia"/>
                      <w:sz w:val="18"/>
                      <w:szCs w:val="18"/>
                    </w:rPr>
                    <w:t>1.17E-03</w:t>
                  </w:r>
                </w:p>
              </w:tc>
              <w:tc>
                <w:tcPr>
                  <w:tcW w:w="0" w:type="auto"/>
                  <w:vMerge/>
                  <w:tcBorders>
                    <w:left w:val="single" w:sz="6" w:space="0" w:color="auto"/>
                    <w:bottom w:val="single" w:sz="6" w:space="0" w:color="auto"/>
                    <w:right w:val="single" w:sz="6" w:space="0" w:color="auto"/>
                  </w:tcBorders>
                  <w:vAlign w:val="center"/>
                </w:tcPr>
                <w:p w:rsidR="000E055B" w:rsidRPr="000E055B" w:rsidRDefault="000E055B" w:rsidP="000E055B">
                  <w:pPr>
                    <w:widowControl/>
                    <w:jc w:val="center"/>
                    <w:rPr>
                      <w:sz w:val="18"/>
                      <w:szCs w:val="18"/>
                    </w:rPr>
                  </w:pPr>
                </w:p>
              </w:tc>
              <w:tc>
                <w:tcPr>
                  <w:tcW w:w="624" w:type="pct"/>
                  <w:tcBorders>
                    <w:top w:val="single" w:sz="6" w:space="0" w:color="auto"/>
                    <w:left w:val="single" w:sz="6" w:space="0" w:color="auto"/>
                    <w:bottom w:val="single" w:sz="6" w:space="0" w:color="auto"/>
                    <w:right w:val="single" w:sz="6" w:space="0" w:color="auto"/>
                  </w:tcBorders>
                  <w:vAlign w:val="center"/>
                </w:tcPr>
                <w:p w:rsidR="000E055B" w:rsidRPr="000E055B" w:rsidRDefault="000E055B" w:rsidP="000E055B">
                  <w:pPr>
                    <w:widowControl/>
                    <w:jc w:val="center"/>
                    <w:rPr>
                      <w:sz w:val="18"/>
                      <w:szCs w:val="18"/>
                    </w:rPr>
                  </w:pPr>
                  <w:r w:rsidRPr="000E055B">
                    <w:rPr>
                      <w:rFonts w:hint="eastAsia"/>
                      <w:sz w:val="18"/>
                      <w:szCs w:val="18"/>
                    </w:rPr>
                    <w:t>未出现</w:t>
                  </w:r>
                </w:p>
              </w:tc>
              <w:tc>
                <w:tcPr>
                  <w:tcW w:w="707" w:type="pct"/>
                  <w:tcBorders>
                    <w:top w:val="single" w:sz="6" w:space="0" w:color="auto"/>
                    <w:left w:val="single" w:sz="6" w:space="0" w:color="auto"/>
                    <w:bottom w:val="single" w:sz="6" w:space="0" w:color="auto"/>
                    <w:right w:val="single" w:sz="6" w:space="0" w:color="auto"/>
                  </w:tcBorders>
                  <w:vAlign w:val="center"/>
                </w:tcPr>
                <w:p w:rsidR="000E055B" w:rsidRPr="000E055B" w:rsidRDefault="000E055B" w:rsidP="000E055B">
                  <w:pPr>
                    <w:widowControl/>
                    <w:jc w:val="center"/>
                    <w:rPr>
                      <w:sz w:val="18"/>
                      <w:szCs w:val="18"/>
                    </w:rPr>
                  </w:pPr>
                  <w:r w:rsidRPr="000E055B">
                    <w:rPr>
                      <w:sz w:val="18"/>
                      <w:szCs w:val="18"/>
                    </w:rPr>
                    <w:t>0.45</w:t>
                  </w:r>
                </w:p>
              </w:tc>
              <w:tc>
                <w:tcPr>
                  <w:tcW w:w="498" w:type="pct"/>
                  <w:tcBorders>
                    <w:top w:val="single" w:sz="6" w:space="0" w:color="auto"/>
                    <w:left w:val="single" w:sz="6" w:space="0" w:color="auto"/>
                    <w:bottom w:val="single" w:sz="6" w:space="0" w:color="auto"/>
                    <w:right w:val="single" w:sz="12" w:space="0" w:color="auto"/>
                  </w:tcBorders>
                  <w:vAlign w:val="center"/>
                </w:tcPr>
                <w:p w:rsidR="000E055B" w:rsidRPr="000E055B" w:rsidRDefault="000E055B" w:rsidP="000E055B">
                  <w:pPr>
                    <w:jc w:val="center"/>
                    <w:rPr>
                      <w:rFonts w:ascii="宋体" w:hAnsi="宋体" w:cs="宋体"/>
                      <w:sz w:val="18"/>
                      <w:szCs w:val="18"/>
                    </w:rPr>
                  </w:pPr>
                  <w:r w:rsidRPr="000E055B">
                    <w:rPr>
                      <w:rFonts w:hint="eastAsia"/>
                      <w:sz w:val="18"/>
                      <w:szCs w:val="18"/>
                    </w:rPr>
                    <w:t>0.26</w:t>
                  </w:r>
                </w:p>
              </w:tc>
            </w:tr>
            <w:tr w:rsidR="000E055B" w:rsidRPr="000E055B" w:rsidTr="003040C6">
              <w:trPr>
                <w:jc w:val="center"/>
              </w:trPr>
              <w:tc>
                <w:tcPr>
                  <w:tcW w:w="0" w:type="auto"/>
                  <w:vMerge w:val="restart"/>
                  <w:tcBorders>
                    <w:top w:val="single" w:sz="6" w:space="0" w:color="auto"/>
                    <w:left w:val="single" w:sz="12" w:space="0" w:color="auto"/>
                    <w:right w:val="single" w:sz="6" w:space="0" w:color="auto"/>
                  </w:tcBorders>
                  <w:vAlign w:val="center"/>
                </w:tcPr>
                <w:p w:rsidR="000E055B" w:rsidRPr="000E055B" w:rsidRDefault="000E055B" w:rsidP="000E055B">
                  <w:pPr>
                    <w:jc w:val="center"/>
                    <w:rPr>
                      <w:sz w:val="18"/>
                      <w:szCs w:val="18"/>
                    </w:rPr>
                  </w:pPr>
                  <w:r w:rsidRPr="000E055B">
                    <w:rPr>
                      <w:rFonts w:hint="eastAsia"/>
                      <w:sz w:val="18"/>
                      <w:szCs w:val="18"/>
                    </w:rPr>
                    <w:t>P4</w:t>
                  </w:r>
                  <w:r w:rsidRPr="000E055B">
                    <w:rPr>
                      <w:rFonts w:hint="eastAsia"/>
                      <w:sz w:val="18"/>
                      <w:szCs w:val="18"/>
                    </w:rPr>
                    <w:t>排气筒</w:t>
                  </w:r>
                </w:p>
              </w:tc>
              <w:tc>
                <w:tcPr>
                  <w:tcW w:w="500" w:type="pct"/>
                  <w:tcBorders>
                    <w:top w:val="single" w:sz="6" w:space="0" w:color="auto"/>
                    <w:left w:val="single" w:sz="6" w:space="0" w:color="auto"/>
                    <w:bottom w:val="single" w:sz="6" w:space="0" w:color="auto"/>
                    <w:right w:val="single" w:sz="6" w:space="0" w:color="auto"/>
                  </w:tcBorders>
                  <w:vAlign w:val="center"/>
                </w:tcPr>
                <w:p w:rsidR="000E055B" w:rsidRPr="000E055B" w:rsidRDefault="000E055B" w:rsidP="000E055B">
                  <w:pPr>
                    <w:widowControl/>
                    <w:jc w:val="center"/>
                    <w:rPr>
                      <w:sz w:val="18"/>
                      <w:szCs w:val="18"/>
                    </w:rPr>
                  </w:pPr>
                  <w:r w:rsidRPr="000E055B">
                    <w:rPr>
                      <w:sz w:val="18"/>
                      <w:szCs w:val="18"/>
                    </w:rPr>
                    <w:t>SO</w:t>
                  </w:r>
                  <w:r w:rsidRPr="000E055B">
                    <w:rPr>
                      <w:sz w:val="18"/>
                      <w:szCs w:val="18"/>
                      <w:vertAlign w:val="subscript"/>
                    </w:rPr>
                    <w:t>2</w:t>
                  </w:r>
                </w:p>
              </w:tc>
              <w:tc>
                <w:tcPr>
                  <w:tcW w:w="707" w:type="pct"/>
                  <w:tcBorders>
                    <w:top w:val="single" w:sz="6" w:space="0" w:color="auto"/>
                    <w:left w:val="single" w:sz="6" w:space="0" w:color="auto"/>
                    <w:bottom w:val="single" w:sz="6" w:space="0" w:color="auto"/>
                    <w:right w:val="single" w:sz="6" w:space="0" w:color="auto"/>
                  </w:tcBorders>
                  <w:vAlign w:val="center"/>
                </w:tcPr>
                <w:p w:rsidR="000E055B" w:rsidRPr="000E055B" w:rsidRDefault="000E055B" w:rsidP="000E055B">
                  <w:pPr>
                    <w:jc w:val="center"/>
                    <w:rPr>
                      <w:rFonts w:ascii="宋体" w:hAnsi="宋体" w:cs="宋体"/>
                      <w:sz w:val="18"/>
                      <w:szCs w:val="18"/>
                    </w:rPr>
                  </w:pPr>
                  <w:r w:rsidRPr="000E055B">
                    <w:rPr>
                      <w:rFonts w:hint="eastAsia"/>
                      <w:sz w:val="18"/>
                      <w:szCs w:val="18"/>
                    </w:rPr>
                    <w:t>7.32E-03</w:t>
                  </w:r>
                </w:p>
              </w:tc>
              <w:tc>
                <w:tcPr>
                  <w:tcW w:w="0" w:type="auto"/>
                  <w:vMerge w:val="restart"/>
                  <w:tcBorders>
                    <w:top w:val="single" w:sz="6" w:space="0" w:color="auto"/>
                    <w:left w:val="single" w:sz="6" w:space="0" w:color="auto"/>
                    <w:right w:val="single" w:sz="6" w:space="0" w:color="auto"/>
                  </w:tcBorders>
                  <w:vAlign w:val="center"/>
                </w:tcPr>
                <w:p w:rsidR="000E055B" w:rsidRPr="000E055B" w:rsidRDefault="000E055B" w:rsidP="000E055B">
                  <w:pPr>
                    <w:widowControl/>
                    <w:jc w:val="center"/>
                    <w:rPr>
                      <w:sz w:val="18"/>
                      <w:szCs w:val="18"/>
                    </w:rPr>
                  </w:pPr>
                  <w:r w:rsidRPr="000E055B">
                    <w:rPr>
                      <w:rFonts w:hint="eastAsia"/>
                      <w:sz w:val="18"/>
                      <w:szCs w:val="18"/>
                    </w:rPr>
                    <w:t>92</w:t>
                  </w:r>
                </w:p>
              </w:tc>
              <w:tc>
                <w:tcPr>
                  <w:tcW w:w="624" w:type="pct"/>
                  <w:tcBorders>
                    <w:top w:val="single" w:sz="6" w:space="0" w:color="auto"/>
                    <w:left w:val="single" w:sz="6" w:space="0" w:color="auto"/>
                    <w:bottom w:val="single" w:sz="6" w:space="0" w:color="auto"/>
                    <w:right w:val="single" w:sz="6" w:space="0" w:color="auto"/>
                  </w:tcBorders>
                  <w:vAlign w:val="center"/>
                </w:tcPr>
                <w:p w:rsidR="000E055B" w:rsidRPr="000E055B" w:rsidRDefault="000E055B" w:rsidP="000E055B">
                  <w:pPr>
                    <w:widowControl/>
                    <w:jc w:val="center"/>
                    <w:rPr>
                      <w:sz w:val="18"/>
                      <w:szCs w:val="18"/>
                    </w:rPr>
                  </w:pPr>
                  <w:r w:rsidRPr="000E055B">
                    <w:rPr>
                      <w:rFonts w:hint="eastAsia"/>
                      <w:sz w:val="18"/>
                      <w:szCs w:val="18"/>
                    </w:rPr>
                    <w:t>未出现</w:t>
                  </w:r>
                </w:p>
              </w:tc>
              <w:tc>
                <w:tcPr>
                  <w:tcW w:w="707" w:type="pct"/>
                  <w:tcBorders>
                    <w:top w:val="single" w:sz="6" w:space="0" w:color="auto"/>
                    <w:left w:val="single" w:sz="6" w:space="0" w:color="auto"/>
                    <w:bottom w:val="single" w:sz="6" w:space="0" w:color="auto"/>
                    <w:right w:val="single" w:sz="6" w:space="0" w:color="auto"/>
                  </w:tcBorders>
                  <w:vAlign w:val="center"/>
                </w:tcPr>
                <w:p w:rsidR="000E055B" w:rsidRPr="000E055B" w:rsidRDefault="000E055B" w:rsidP="000E055B">
                  <w:pPr>
                    <w:widowControl/>
                    <w:jc w:val="center"/>
                    <w:rPr>
                      <w:sz w:val="18"/>
                      <w:szCs w:val="18"/>
                    </w:rPr>
                  </w:pPr>
                  <w:r w:rsidRPr="000E055B">
                    <w:rPr>
                      <w:sz w:val="18"/>
                      <w:szCs w:val="18"/>
                    </w:rPr>
                    <w:t>0.5</w:t>
                  </w:r>
                </w:p>
              </w:tc>
              <w:tc>
                <w:tcPr>
                  <w:tcW w:w="498" w:type="pct"/>
                  <w:tcBorders>
                    <w:top w:val="single" w:sz="6" w:space="0" w:color="auto"/>
                    <w:left w:val="single" w:sz="6" w:space="0" w:color="auto"/>
                    <w:bottom w:val="single" w:sz="6" w:space="0" w:color="auto"/>
                    <w:right w:val="single" w:sz="12" w:space="0" w:color="auto"/>
                  </w:tcBorders>
                  <w:vAlign w:val="center"/>
                </w:tcPr>
                <w:p w:rsidR="000E055B" w:rsidRPr="000E055B" w:rsidRDefault="000E055B" w:rsidP="000E055B">
                  <w:pPr>
                    <w:jc w:val="center"/>
                    <w:rPr>
                      <w:rFonts w:ascii="宋体" w:hAnsi="宋体" w:cs="宋体"/>
                      <w:sz w:val="18"/>
                      <w:szCs w:val="18"/>
                    </w:rPr>
                  </w:pPr>
                  <w:r w:rsidRPr="000E055B">
                    <w:rPr>
                      <w:rFonts w:hint="eastAsia"/>
                      <w:sz w:val="18"/>
                      <w:szCs w:val="18"/>
                    </w:rPr>
                    <w:t>1.46</w:t>
                  </w:r>
                </w:p>
              </w:tc>
            </w:tr>
            <w:tr w:rsidR="000E055B" w:rsidRPr="000E055B" w:rsidTr="003040C6">
              <w:trPr>
                <w:jc w:val="center"/>
              </w:trPr>
              <w:tc>
                <w:tcPr>
                  <w:tcW w:w="0" w:type="auto"/>
                  <w:vMerge/>
                  <w:tcBorders>
                    <w:left w:val="single" w:sz="12" w:space="0" w:color="auto"/>
                    <w:right w:val="single" w:sz="6" w:space="0" w:color="auto"/>
                  </w:tcBorders>
                  <w:vAlign w:val="center"/>
                </w:tcPr>
                <w:p w:rsidR="000E055B" w:rsidRPr="000E055B" w:rsidRDefault="000E055B" w:rsidP="000E055B">
                  <w:pPr>
                    <w:widowControl/>
                    <w:jc w:val="center"/>
                    <w:rPr>
                      <w:sz w:val="18"/>
                      <w:szCs w:val="18"/>
                    </w:rPr>
                  </w:pPr>
                </w:p>
              </w:tc>
              <w:tc>
                <w:tcPr>
                  <w:tcW w:w="500" w:type="pct"/>
                  <w:tcBorders>
                    <w:top w:val="single" w:sz="6" w:space="0" w:color="auto"/>
                    <w:left w:val="single" w:sz="6" w:space="0" w:color="auto"/>
                    <w:bottom w:val="single" w:sz="6" w:space="0" w:color="auto"/>
                    <w:right w:val="single" w:sz="6" w:space="0" w:color="auto"/>
                  </w:tcBorders>
                  <w:vAlign w:val="center"/>
                </w:tcPr>
                <w:p w:rsidR="000E055B" w:rsidRPr="000E055B" w:rsidRDefault="000E055B" w:rsidP="000E055B">
                  <w:pPr>
                    <w:widowControl/>
                    <w:jc w:val="center"/>
                    <w:rPr>
                      <w:sz w:val="18"/>
                      <w:szCs w:val="18"/>
                    </w:rPr>
                  </w:pPr>
                  <w:r w:rsidRPr="000E055B">
                    <w:rPr>
                      <w:sz w:val="18"/>
                      <w:szCs w:val="18"/>
                    </w:rPr>
                    <w:t>NO</w:t>
                  </w:r>
                  <w:r w:rsidRPr="000E055B">
                    <w:rPr>
                      <w:sz w:val="18"/>
                      <w:szCs w:val="18"/>
                      <w:vertAlign w:val="subscript"/>
                    </w:rPr>
                    <w:t>2</w:t>
                  </w:r>
                </w:p>
              </w:tc>
              <w:tc>
                <w:tcPr>
                  <w:tcW w:w="707" w:type="pct"/>
                  <w:tcBorders>
                    <w:top w:val="single" w:sz="6" w:space="0" w:color="auto"/>
                    <w:left w:val="single" w:sz="6" w:space="0" w:color="auto"/>
                    <w:bottom w:val="single" w:sz="6" w:space="0" w:color="auto"/>
                    <w:right w:val="single" w:sz="6" w:space="0" w:color="auto"/>
                  </w:tcBorders>
                  <w:vAlign w:val="center"/>
                </w:tcPr>
                <w:p w:rsidR="000E055B" w:rsidRPr="000E055B" w:rsidRDefault="000E055B" w:rsidP="000E055B">
                  <w:pPr>
                    <w:jc w:val="center"/>
                    <w:rPr>
                      <w:rFonts w:ascii="宋体" w:hAnsi="宋体" w:cs="宋体"/>
                      <w:sz w:val="18"/>
                      <w:szCs w:val="18"/>
                    </w:rPr>
                  </w:pPr>
                  <w:r w:rsidRPr="000E055B">
                    <w:rPr>
                      <w:rFonts w:hint="eastAsia"/>
                      <w:sz w:val="18"/>
                      <w:szCs w:val="18"/>
                    </w:rPr>
                    <w:t>1.65E-02</w:t>
                  </w:r>
                </w:p>
              </w:tc>
              <w:tc>
                <w:tcPr>
                  <w:tcW w:w="0" w:type="auto"/>
                  <w:vMerge/>
                  <w:tcBorders>
                    <w:left w:val="single" w:sz="6" w:space="0" w:color="auto"/>
                    <w:right w:val="single" w:sz="6" w:space="0" w:color="auto"/>
                  </w:tcBorders>
                  <w:vAlign w:val="center"/>
                </w:tcPr>
                <w:p w:rsidR="000E055B" w:rsidRPr="000E055B" w:rsidRDefault="000E055B" w:rsidP="000E055B">
                  <w:pPr>
                    <w:widowControl/>
                    <w:jc w:val="center"/>
                    <w:rPr>
                      <w:sz w:val="18"/>
                      <w:szCs w:val="18"/>
                    </w:rPr>
                  </w:pPr>
                </w:p>
              </w:tc>
              <w:tc>
                <w:tcPr>
                  <w:tcW w:w="624" w:type="pct"/>
                  <w:tcBorders>
                    <w:top w:val="single" w:sz="6" w:space="0" w:color="auto"/>
                    <w:left w:val="single" w:sz="6" w:space="0" w:color="auto"/>
                    <w:bottom w:val="single" w:sz="6" w:space="0" w:color="auto"/>
                    <w:right w:val="single" w:sz="6" w:space="0" w:color="auto"/>
                  </w:tcBorders>
                  <w:vAlign w:val="center"/>
                </w:tcPr>
                <w:p w:rsidR="000E055B" w:rsidRPr="000E055B" w:rsidRDefault="000E055B" w:rsidP="000E055B">
                  <w:pPr>
                    <w:widowControl/>
                    <w:jc w:val="center"/>
                    <w:rPr>
                      <w:sz w:val="18"/>
                      <w:szCs w:val="18"/>
                    </w:rPr>
                  </w:pPr>
                  <w:r w:rsidRPr="000E055B">
                    <w:rPr>
                      <w:rFonts w:hint="eastAsia"/>
                      <w:sz w:val="18"/>
                      <w:szCs w:val="18"/>
                    </w:rPr>
                    <w:t>未出现</w:t>
                  </w:r>
                </w:p>
              </w:tc>
              <w:tc>
                <w:tcPr>
                  <w:tcW w:w="707" w:type="pct"/>
                  <w:tcBorders>
                    <w:top w:val="single" w:sz="6" w:space="0" w:color="auto"/>
                    <w:left w:val="single" w:sz="6" w:space="0" w:color="auto"/>
                    <w:bottom w:val="single" w:sz="6" w:space="0" w:color="auto"/>
                    <w:right w:val="single" w:sz="6" w:space="0" w:color="auto"/>
                  </w:tcBorders>
                  <w:vAlign w:val="center"/>
                </w:tcPr>
                <w:p w:rsidR="000E055B" w:rsidRPr="000E055B" w:rsidRDefault="000E055B" w:rsidP="000E055B">
                  <w:pPr>
                    <w:widowControl/>
                    <w:jc w:val="center"/>
                    <w:rPr>
                      <w:sz w:val="18"/>
                      <w:szCs w:val="18"/>
                    </w:rPr>
                  </w:pPr>
                  <w:r w:rsidRPr="000E055B">
                    <w:rPr>
                      <w:sz w:val="18"/>
                      <w:szCs w:val="18"/>
                    </w:rPr>
                    <w:t>0.2</w:t>
                  </w:r>
                </w:p>
              </w:tc>
              <w:tc>
                <w:tcPr>
                  <w:tcW w:w="498" w:type="pct"/>
                  <w:tcBorders>
                    <w:top w:val="single" w:sz="6" w:space="0" w:color="auto"/>
                    <w:left w:val="single" w:sz="6" w:space="0" w:color="auto"/>
                    <w:bottom w:val="single" w:sz="6" w:space="0" w:color="auto"/>
                    <w:right w:val="single" w:sz="12" w:space="0" w:color="auto"/>
                  </w:tcBorders>
                  <w:vAlign w:val="center"/>
                </w:tcPr>
                <w:p w:rsidR="000E055B" w:rsidRPr="000E055B" w:rsidRDefault="000E055B" w:rsidP="000E055B">
                  <w:pPr>
                    <w:jc w:val="center"/>
                    <w:rPr>
                      <w:rFonts w:ascii="宋体" w:hAnsi="宋体" w:cs="宋体"/>
                      <w:sz w:val="18"/>
                      <w:szCs w:val="18"/>
                    </w:rPr>
                  </w:pPr>
                  <w:r w:rsidRPr="000E055B">
                    <w:rPr>
                      <w:rFonts w:hint="eastAsia"/>
                      <w:sz w:val="18"/>
                      <w:szCs w:val="18"/>
                    </w:rPr>
                    <w:t>8.24</w:t>
                  </w:r>
                </w:p>
              </w:tc>
            </w:tr>
            <w:tr w:rsidR="000E055B" w:rsidRPr="000E055B" w:rsidTr="003040C6">
              <w:trPr>
                <w:jc w:val="center"/>
              </w:trPr>
              <w:tc>
                <w:tcPr>
                  <w:tcW w:w="0" w:type="auto"/>
                  <w:vMerge/>
                  <w:tcBorders>
                    <w:left w:val="single" w:sz="12" w:space="0" w:color="auto"/>
                    <w:bottom w:val="single" w:sz="12" w:space="0" w:color="auto"/>
                    <w:right w:val="single" w:sz="6" w:space="0" w:color="auto"/>
                  </w:tcBorders>
                  <w:vAlign w:val="center"/>
                </w:tcPr>
                <w:p w:rsidR="000E055B" w:rsidRPr="000E055B" w:rsidRDefault="000E055B" w:rsidP="000E055B">
                  <w:pPr>
                    <w:widowControl/>
                    <w:jc w:val="center"/>
                    <w:rPr>
                      <w:sz w:val="18"/>
                      <w:szCs w:val="18"/>
                    </w:rPr>
                  </w:pPr>
                </w:p>
              </w:tc>
              <w:tc>
                <w:tcPr>
                  <w:tcW w:w="500" w:type="pct"/>
                  <w:tcBorders>
                    <w:top w:val="single" w:sz="6" w:space="0" w:color="auto"/>
                    <w:left w:val="single" w:sz="6" w:space="0" w:color="auto"/>
                    <w:bottom w:val="single" w:sz="12" w:space="0" w:color="auto"/>
                    <w:right w:val="single" w:sz="6" w:space="0" w:color="auto"/>
                  </w:tcBorders>
                  <w:vAlign w:val="center"/>
                </w:tcPr>
                <w:p w:rsidR="000E055B" w:rsidRPr="000E055B" w:rsidRDefault="000E055B" w:rsidP="000E055B">
                  <w:pPr>
                    <w:widowControl/>
                    <w:jc w:val="center"/>
                    <w:rPr>
                      <w:sz w:val="18"/>
                      <w:szCs w:val="18"/>
                    </w:rPr>
                  </w:pPr>
                  <w:r w:rsidRPr="000E055B">
                    <w:rPr>
                      <w:sz w:val="18"/>
                      <w:szCs w:val="18"/>
                    </w:rPr>
                    <w:t>PM</w:t>
                  </w:r>
                  <w:r w:rsidRPr="000E055B">
                    <w:rPr>
                      <w:sz w:val="18"/>
                      <w:szCs w:val="18"/>
                      <w:vertAlign w:val="subscript"/>
                    </w:rPr>
                    <w:t>10</w:t>
                  </w:r>
                </w:p>
              </w:tc>
              <w:tc>
                <w:tcPr>
                  <w:tcW w:w="707" w:type="pct"/>
                  <w:tcBorders>
                    <w:top w:val="single" w:sz="6" w:space="0" w:color="auto"/>
                    <w:left w:val="single" w:sz="6" w:space="0" w:color="auto"/>
                    <w:bottom w:val="single" w:sz="12" w:space="0" w:color="auto"/>
                    <w:right w:val="single" w:sz="6" w:space="0" w:color="auto"/>
                  </w:tcBorders>
                  <w:vAlign w:val="center"/>
                </w:tcPr>
                <w:p w:rsidR="000E055B" w:rsidRPr="000E055B" w:rsidRDefault="000E055B" w:rsidP="000E055B">
                  <w:pPr>
                    <w:jc w:val="center"/>
                    <w:rPr>
                      <w:rFonts w:ascii="宋体" w:hAnsi="宋体" w:cs="宋体"/>
                      <w:sz w:val="18"/>
                      <w:szCs w:val="18"/>
                    </w:rPr>
                  </w:pPr>
                  <w:r w:rsidRPr="000E055B">
                    <w:rPr>
                      <w:rFonts w:hint="eastAsia"/>
                      <w:sz w:val="18"/>
                      <w:szCs w:val="18"/>
                    </w:rPr>
                    <w:t>1.83E-03</w:t>
                  </w:r>
                </w:p>
              </w:tc>
              <w:tc>
                <w:tcPr>
                  <w:tcW w:w="0" w:type="auto"/>
                  <w:vMerge/>
                  <w:tcBorders>
                    <w:left w:val="single" w:sz="6" w:space="0" w:color="auto"/>
                    <w:bottom w:val="single" w:sz="12" w:space="0" w:color="auto"/>
                    <w:right w:val="single" w:sz="6" w:space="0" w:color="auto"/>
                  </w:tcBorders>
                  <w:vAlign w:val="center"/>
                </w:tcPr>
                <w:p w:rsidR="000E055B" w:rsidRPr="000E055B" w:rsidRDefault="000E055B" w:rsidP="000E055B">
                  <w:pPr>
                    <w:widowControl/>
                    <w:jc w:val="center"/>
                    <w:rPr>
                      <w:sz w:val="18"/>
                      <w:szCs w:val="18"/>
                    </w:rPr>
                  </w:pPr>
                </w:p>
              </w:tc>
              <w:tc>
                <w:tcPr>
                  <w:tcW w:w="624" w:type="pct"/>
                  <w:tcBorders>
                    <w:top w:val="single" w:sz="6" w:space="0" w:color="auto"/>
                    <w:left w:val="single" w:sz="6" w:space="0" w:color="auto"/>
                    <w:bottom w:val="single" w:sz="12" w:space="0" w:color="auto"/>
                    <w:right w:val="single" w:sz="6" w:space="0" w:color="auto"/>
                  </w:tcBorders>
                  <w:vAlign w:val="center"/>
                </w:tcPr>
                <w:p w:rsidR="000E055B" w:rsidRPr="000E055B" w:rsidRDefault="000E055B" w:rsidP="000E055B">
                  <w:pPr>
                    <w:widowControl/>
                    <w:jc w:val="center"/>
                    <w:rPr>
                      <w:sz w:val="18"/>
                      <w:szCs w:val="18"/>
                    </w:rPr>
                  </w:pPr>
                  <w:r w:rsidRPr="000E055B">
                    <w:rPr>
                      <w:rFonts w:hint="eastAsia"/>
                      <w:sz w:val="18"/>
                      <w:szCs w:val="18"/>
                    </w:rPr>
                    <w:t>未出现</w:t>
                  </w:r>
                </w:p>
              </w:tc>
              <w:tc>
                <w:tcPr>
                  <w:tcW w:w="707" w:type="pct"/>
                  <w:tcBorders>
                    <w:top w:val="single" w:sz="6" w:space="0" w:color="auto"/>
                    <w:left w:val="single" w:sz="6" w:space="0" w:color="auto"/>
                    <w:bottom w:val="single" w:sz="12" w:space="0" w:color="auto"/>
                    <w:right w:val="single" w:sz="6" w:space="0" w:color="auto"/>
                  </w:tcBorders>
                  <w:vAlign w:val="center"/>
                </w:tcPr>
                <w:p w:rsidR="000E055B" w:rsidRPr="000E055B" w:rsidRDefault="000E055B" w:rsidP="000E055B">
                  <w:pPr>
                    <w:widowControl/>
                    <w:jc w:val="center"/>
                    <w:rPr>
                      <w:sz w:val="18"/>
                      <w:szCs w:val="18"/>
                    </w:rPr>
                  </w:pPr>
                  <w:r w:rsidRPr="000E055B">
                    <w:rPr>
                      <w:sz w:val="18"/>
                      <w:szCs w:val="18"/>
                    </w:rPr>
                    <w:t>0.45</w:t>
                  </w:r>
                </w:p>
              </w:tc>
              <w:tc>
                <w:tcPr>
                  <w:tcW w:w="498" w:type="pct"/>
                  <w:tcBorders>
                    <w:top w:val="single" w:sz="6" w:space="0" w:color="auto"/>
                    <w:left w:val="single" w:sz="6" w:space="0" w:color="auto"/>
                    <w:bottom w:val="single" w:sz="12" w:space="0" w:color="auto"/>
                    <w:right w:val="single" w:sz="12" w:space="0" w:color="auto"/>
                  </w:tcBorders>
                  <w:vAlign w:val="center"/>
                </w:tcPr>
                <w:p w:rsidR="000E055B" w:rsidRPr="000E055B" w:rsidRDefault="000E055B" w:rsidP="000E055B">
                  <w:pPr>
                    <w:jc w:val="center"/>
                    <w:rPr>
                      <w:rFonts w:ascii="宋体" w:hAnsi="宋体" w:cs="宋体"/>
                      <w:sz w:val="18"/>
                      <w:szCs w:val="18"/>
                    </w:rPr>
                  </w:pPr>
                  <w:r w:rsidRPr="000E055B">
                    <w:rPr>
                      <w:rFonts w:hint="eastAsia"/>
                      <w:sz w:val="18"/>
                      <w:szCs w:val="18"/>
                    </w:rPr>
                    <w:t>0.41</w:t>
                  </w:r>
                </w:p>
              </w:tc>
            </w:tr>
          </w:tbl>
          <w:p w:rsidR="001950DC" w:rsidRPr="00BD2D4E" w:rsidRDefault="001950DC" w:rsidP="00BD2D4E">
            <w:pPr>
              <w:adjustRightInd w:val="0"/>
              <w:snapToGrid w:val="0"/>
              <w:spacing w:line="360" w:lineRule="auto"/>
              <w:ind w:firstLineChars="200" w:firstLine="480"/>
              <w:rPr>
                <w:kern w:val="0"/>
                <w:sz w:val="24"/>
              </w:rPr>
            </w:pPr>
            <w:r w:rsidRPr="00BD2D4E">
              <w:rPr>
                <w:rFonts w:hint="eastAsia"/>
                <w:kern w:val="0"/>
                <w:sz w:val="24"/>
              </w:rPr>
              <w:t>从上表可以看出，本项目最大地面空气质量浓度占标率</w:t>
            </w:r>
            <w:r w:rsidRPr="000E055B">
              <w:rPr>
                <w:rFonts w:hint="eastAsia"/>
                <w:kern w:val="0"/>
                <w:sz w:val="24"/>
              </w:rPr>
              <w:t>为</w:t>
            </w:r>
            <w:r w:rsidR="000E055B" w:rsidRPr="000E055B">
              <w:rPr>
                <w:kern w:val="0"/>
                <w:sz w:val="24"/>
              </w:rPr>
              <w:t>8.24</w:t>
            </w:r>
            <w:r w:rsidRPr="000E055B">
              <w:rPr>
                <w:kern w:val="0"/>
                <w:sz w:val="24"/>
              </w:rPr>
              <w:t>%</w:t>
            </w:r>
            <w:r w:rsidRPr="000E055B">
              <w:rPr>
                <w:rFonts w:hint="eastAsia"/>
                <w:kern w:val="0"/>
                <w:sz w:val="24"/>
              </w:rPr>
              <w:t>，</w:t>
            </w:r>
            <w:r w:rsidRPr="00BD2D4E">
              <w:rPr>
                <w:kern w:val="0"/>
                <w:sz w:val="24"/>
              </w:rPr>
              <w:t>D</w:t>
            </w:r>
            <w:r w:rsidRPr="00BD2D4E">
              <w:rPr>
                <w:kern w:val="0"/>
                <w:sz w:val="24"/>
                <w:vertAlign w:val="subscript"/>
              </w:rPr>
              <w:t>10%</w:t>
            </w:r>
            <w:r w:rsidRPr="00BD2D4E">
              <w:rPr>
                <w:rFonts w:hint="eastAsia"/>
                <w:kern w:val="0"/>
                <w:sz w:val="24"/>
              </w:rPr>
              <w:t>均未出现。根据《环境影响评价技术导则</w:t>
            </w:r>
            <w:r w:rsidRPr="00BD2D4E">
              <w:rPr>
                <w:kern w:val="0"/>
                <w:sz w:val="24"/>
              </w:rPr>
              <w:t xml:space="preserve"> </w:t>
            </w:r>
            <w:r w:rsidRPr="00BD2D4E">
              <w:rPr>
                <w:rFonts w:hint="eastAsia"/>
                <w:kern w:val="0"/>
                <w:sz w:val="24"/>
              </w:rPr>
              <w:t>大气环境》（</w:t>
            </w:r>
            <w:r w:rsidRPr="00BD2D4E">
              <w:rPr>
                <w:kern w:val="0"/>
                <w:sz w:val="24"/>
              </w:rPr>
              <w:t>HJ2.2-2018</w:t>
            </w:r>
            <w:r w:rsidRPr="00BD2D4E">
              <w:rPr>
                <w:rFonts w:hint="eastAsia"/>
                <w:kern w:val="0"/>
                <w:sz w:val="24"/>
              </w:rPr>
              <w:t>），本项目大气环境影响评价等级为二级，评价范围为以项目厂址为中心，边长</w:t>
            </w:r>
            <w:r w:rsidRPr="00BD2D4E">
              <w:rPr>
                <w:kern w:val="0"/>
                <w:sz w:val="24"/>
              </w:rPr>
              <w:t>5km</w:t>
            </w:r>
            <w:r w:rsidRPr="00BD2D4E">
              <w:rPr>
                <w:rFonts w:hint="eastAsia"/>
                <w:kern w:val="0"/>
                <w:sz w:val="24"/>
              </w:rPr>
              <w:t>的矩形区域。</w:t>
            </w:r>
          </w:p>
          <w:p w:rsidR="001950DC" w:rsidRPr="00BD2D4E" w:rsidRDefault="001950DC" w:rsidP="00BD2D4E">
            <w:pPr>
              <w:adjustRightInd w:val="0"/>
              <w:snapToGrid w:val="0"/>
              <w:spacing w:line="360" w:lineRule="auto"/>
              <w:ind w:firstLineChars="195" w:firstLine="470"/>
              <w:rPr>
                <w:b/>
                <w:kern w:val="0"/>
                <w:sz w:val="24"/>
              </w:rPr>
            </w:pPr>
            <w:r w:rsidRPr="00BD2D4E">
              <w:rPr>
                <w:b/>
                <w:kern w:val="0"/>
                <w:sz w:val="24"/>
              </w:rPr>
              <w:t>&lt;6&gt;</w:t>
            </w:r>
            <w:r w:rsidRPr="00BD2D4E">
              <w:rPr>
                <w:rFonts w:hint="eastAsia"/>
                <w:b/>
                <w:kern w:val="0"/>
                <w:sz w:val="24"/>
              </w:rPr>
              <w:t>评价范围确定及环境保护目标</w:t>
            </w:r>
          </w:p>
          <w:p w:rsidR="001950DC" w:rsidRPr="00BD2D4E" w:rsidRDefault="001950DC" w:rsidP="00BD2D4E">
            <w:pPr>
              <w:adjustRightInd w:val="0"/>
              <w:snapToGrid w:val="0"/>
              <w:spacing w:line="360" w:lineRule="auto"/>
              <w:ind w:firstLineChars="200" w:firstLine="480"/>
              <w:rPr>
                <w:kern w:val="0"/>
                <w:sz w:val="24"/>
              </w:rPr>
            </w:pPr>
            <w:r w:rsidRPr="00BD2D4E">
              <w:rPr>
                <w:rFonts w:hint="eastAsia"/>
                <w:kern w:val="0"/>
                <w:sz w:val="24"/>
              </w:rPr>
              <w:t>根据《环境影响评价技术导则</w:t>
            </w:r>
            <w:r w:rsidRPr="00BD2D4E">
              <w:rPr>
                <w:kern w:val="0"/>
                <w:sz w:val="24"/>
              </w:rPr>
              <w:t xml:space="preserve"> </w:t>
            </w:r>
            <w:r w:rsidRPr="00BD2D4E">
              <w:rPr>
                <w:rFonts w:hint="eastAsia"/>
                <w:kern w:val="0"/>
                <w:sz w:val="24"/>
              </w:rPr>
              <w:t>大气环境》（</w:t>
            </w:r>
            <w:r w:rsidRPr="00BD2D4E">
              <w:rPr>
                <w:kern w:val="0"/>
                <w:sz w:val="24"/>
              </w:rPr>
              <w:t>HJ2.2-2018</w:t>
            </w:r>
            <w:r w:rsidRPr="00BD2D4E">
              <w:rPr>
                <w:rFonts w:hint="eastAsia"/>
                <w:kern w:val="0"/>
                <w:sz w:val="24"/>
              </w:rPr>
              <w:t>）中“</w:t>
            </w:r>
            <w:r w:rsidRPr="00BD2D4E">
              <w:rPr>
                <w:kern w:val="0"/>
                <w:sz w:val="24"/>
              </w:rPr>
              <w:t xml:space="preserve">5.4 </w:t>
            </w:r>
            <w:r w:rsidRPr="00BD2D4E">
              <w:rPr>
                <w:rFonts w:hint="eastAsia"/>
                <w:kern w:val="0"/>
                <w:sz w:val="24"/>
              </w:rPr>
              <w:t>评价范围确定”来确定本项目评价范围。</w:t>
            </w:r>
          </w:p>
          <w:p w:rsidR="001950DC" w:rsidRPr="00BD2D4E" w:rsidRDefault="001950DC" w:rsidP="00BD2D4E">
            <w:pPr>
              <w:adjustRightInd w:val="0"/>
              <w:snapToGrid w:val="0"/>
              <w:spacing w:line="360" w:lineRule="auto"/>
              <w:ind w:firstLineChars="200" w:firstLine="480"/>
              <w:rPr>
                <w:kern w:val="0"/>
                <w:sz w:val="24"/>
              </w:rPr>
            </w:pPr>
            <w:r w:rsidRPr="00BD2D4E">
              <w:rPr>
                <w:rFonts w:hint="eastAsia"/>
                <w:kern w:val="0"/>
                <w:sz w:val="24"/>
              </w:rPr>
              <w:t>评价范围：二级评价项目大气环境影响评价范围边长取</w:t>
            </w:r>
            <w:r w:rsidRPr="00BD2D4E">
              <w:rPr>
                <w:kern w:val="0"/>
                <w:sz w:val="24"/>
              </w:rPr>
              <w:t>5km</w:t>
            </w:r>
            <w:r w:rsidRPr="00BD2D4E">
              <w:rPr>
                <w:rFonts w:hint="eastAsia"/>
                <w:kern w:val="0"/>
                <w:sz w:val="24"/>
              </w:rPr>
              <w:t>，即以项目厂址为中心、边长为</w:t>
            </w:r>
            <w:r w:rsidRPr="00BD2D4E">
              <w:rPr>
                <w:kern w:val="0"/>
                <w:sz w:val="24"/>
              </w:rPr>
              <w:t>5km</w:t>
            </w:r>
            <w:r w:rsidRPr="00BD2D4E">
              <w:rPr>
                <w:rFonts w:hint="eastAsia"/>
                <w:kern w:val="0"/>
                <w:sz w:val="24"/>
              </w:rPr>
              <w:t>的范围。</w:t>
            </w:r>
          </w:p>
          <w:p w:rsidR="001950DC" w:rsidRPr="00E0735A" w:rsidRDefault="001950DC">
            <w:pPr>
              <w:pStyle w:val="TableParagraph"/>
              <w:spacing w:line="372" w:lineRule="auto"/>
              <w:ind w:left="108" w:right="69" w:firstLine="480"/>
              <w:rPr>
                <w:sz w:val="24"/>
                <w:szCs w:val="24"/>
                <w:lang w:eastAsia="zh-CN"/>
              </w:rPr>
            </w:pPr>
            <w:r w:rsidRPr="00BD2D4E">
              <w:rPr>
                <w:rFonts w:hint="eastAsia"/>
                <w:sz w:val="24"/>
                <w:szCs w:val="24"/>
                <w:lang w:eastAsia="zh-CN"/>
              </w:rPr>
              <w:t>项目大气环境评价范围内主要环境空气保护目标</w:t>
            </w:r>
            <w:r w:rsidRPr="00E0735A">
              <w:rPr>
                <w:rFonts w:hint="eastAsia"/>
                <w:sz w:val="24"/>
                <w:szCs w:val="24"/>
                <w:lang w:eastAsia="zh-CN"/>
              </w:rPr>
              <w:t>见</w:t>
            </w:r>
            <w:r w:rsidRPr="00E0735A">
              <w:rPr>
                <w:rFonts w:hint="eastAsia"/>
                <w:b/>
                <w:sz w:val="24"/>
                <w:szCs w:val="24"/>
                <w:lang w:eastAsia="zh-CN"/>
              </w:rPr>
              <w:t>表</w:t>
            </w:r>
            <w:r w:rsidR="00E0735A" w:rsidRPr="00E0735A">
              <w:rPr>
                <w:b/>
                <w:sz w:val="24"/>
                <w:szCs w:val="24"/>
                <w:lang w:eastAsia="zh-CN"/>
              </w:rPr>
              <w:t>19</w:t>
            </w:r>
            <w:r w:rsidRPr="00E0735A">
              <w:rPr>
                <w:rFonts w:hint="eastAsia"/>
                <w:sz w:val="24"/>
                <w:szCs w:val="24"/>
                <w:lang w:eastAsia="zh-CN"/>
              </w:rPr>
              <w:t>中环境空气保护目标。</w:t>
            </w:r>
          </w:p>
          <w:p w:rsidR="001950DC" w:rsidRPr="00BD2D4E" w:rsidRDefault="001950DC" w:rsidP="00BD2D4E">
            <w:pPr>
              <w:adjustRightInd w:val="0"/>
              <w:snapToGrid w:val="0"/>
              <w:spacing w:line="360" w:lineRule="auto"/>
              <w:ind w:firstLineChars="195" w:firstLine="470"/>
              <w:rPr>
                <w:b/>
                <w:kern w:val="0"/>
                <w:sz w:val="24"/>
              </w:rPr>
            </w:pPr>
            <w:r w:rsidRPr="00BD2D4E">
              <w:rPr>
                <w:b/>
                <w:kern w:val="0"/>
                <w:sz w:val="24"/>
              </w:rPr>
              <w:t>&lt;7&gt;</w:t>
            </w:r>
            <w:r w:rsidRPr="00BD2D4E">
              <w:rPr>
                <w:rFonts w:hint="eastAsia"/>
                <w:b/>
                <w:kern w:val="0"/>
                <w:sz w:val="24"/>
              </w:rPr>
              <w:t>评价基准年筛选</w:t>
            </w:r>
          </w:p>
          <w:p w:rsidR="001950DC" w:rsidRPr="00BD2D4E" w:rsidRDefault="001950DC">
            <w:pPr>
              <w:pStyle w:val="TableParagraph"/>
              <w:spacing w:line="372" w:lineRule="auto"/>
              <w:ind w:left="108" w:right="69" w:firstLine="480"/>
              <w:rPr>
                <w:sz w:val="24"/>
                <w:szCs w:val="24"/>
                <w:lang w:eastAsia="zh-CN"/>
              </w:rPr>
            </w:pPr>
            <w:r w:rsidRPr="00BD2D4E">
              <w:rPr>
                <w:rFonts w:hint="eastAsia"/>
                <w:sz w:val="24"/>
                <w:szCs w:val="24"/>
                <w:lang w:eastAsia="zh-CN"/>
              </w:rPr>
              <w:t>根据中国空气质量在线监测分析平台公布的环境质量数据，本项目选择数据完整的2018年作为评价基准年。</w:t>
            </w:r>
          </w:p>
          <w:p w:rsidR="001950DC" w:rsidRPr="00BD2D4E" w:rsidRDefault="001950DC" w:rsidP="00BD2D4E">
            <w:pPr>
              <w:adjustRightInd w:val="0"/>
              <w:snapToGrid w:val="0"/>
              <w:spacing w:line="360" w:lineRule="auto"/>
              <w:ind w:firstLineChars="195" w:firstLine="470"/>
              <w:rPr>
                <w:b/>
                <w:kern w:val="0"/>
                <w:sz w:val="24"/>
              </w:rPr>
            </w:pPr>
            <w:r w:rsidRPr="00BD2D4E">
              <w:rPr>
                <w:b/>
                <w:kern w:val="0"/>
                <w:sz w:val="24"/>
              </w:rPr>
              <w:t>&lt;8&gt;</w:t>
            </w:r>
            <w:r w:rsidRPr="00BD2D4E">
              <w:rPr>
                <w:rFonts w:hint="eastAsia"/>
                <w:b/>
                <w:kern w:val="0"/>
                <w:sz w:val="24"/>
              </w:rPr>
              <w:t>空气质量达标区判定</w:t>
            </w:r>
          </w:p>
          <w:p w:rsidR="001950DC" w:rsidRPr="00BD2D4E" w:rsidRDefault="001950DC" w:rsidP="00BD2D4E">
            <w:pPr>
              <w:adjustRightInd w:val="0"/>
              <w:snapToGrid w:val="0"/>
              <w:spacing w:line="360" w:lineRule="auto"/>
              <w:ind w:firstLineChars="200" w:firstLine="482"/>
              <w:jc w:val="center"/>
              <w:rPr>
                <w:b/>
                <w:kern w:val="0"/>
                <w:sz w:val="24"/>
              </w:rPr>
            </w:pPr>
            <w:r w:rsidRPr="00BD2D4E">
              <w:rPr>
                <w:rFonts w:hint="eastAsia"/>
                <w:b/>
                <w:kern w:val="0"/>
                <w:sz w:val="24"/>
              </w:rPr>
              <w:t>表</w:t>
            </w:r>
            <w:r w:rsidR="00E0735A">
              <w:rPr>
                <w:b/>
                <w:kern w:val="0"/>
                <w:sz w:val="24"/>
              </w:rPr>
              <w:t>37</w:t>
            </w:r>
            <w:r w:rsidRPr="00BD2D4E">
              <w:rPr>
                <w:b/>
                <w:kern w:val="0"/>
                <w:sz w:val="24"/>
              </w:rPr>
              <w:tab/>
            </w:r>
            <w:r w:rsidRPr="00BD2D4E">
              <w:rPr>
                <w:rFonts w:hint="eastAsia"/>
                <w:b/>
                <w:kern w:val="0"/>
                <w:sz w:val="24"/>
              </w:rPr>
              <w:t>区域环境质量达标情况一览表</w:t>
            </w:r>
          </w:p>
          <w:tbl>
            <w:tblPr>
              <w:tblW w:w="85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55"/>
              <w:gridCol w:w="1852"/>
              <w:gridCol w:w="1325"/>
              <w:gridCol w:w="1574"/>
              <w:gridCol w:w="944"/>
              <w:gridCol w:w="1570"/>
            </w:tblGrid>
            <w:tr w:rsidR="001950DC" w:rsidRPr="005E3853">
              <w:trPr>
                <w:jc w:val="center"/>
              </w:trPr>
              <w:tc>
                <w:tcPr>
                  <w:tcW w:w="1255" w:type="dxa"/>
                  <w:tcBorders>
                    <w:top w:val="single" w:sz="12" w:space="0" w:color="auto"/>
                    <w:left w:val="single" w:sz="12" w:space="0" w:color="auto"/>
                    <w:bottom w:val="single" w:sz="6" w:space="0" w:color="auto"/>
                    <w:right w:val="single" w:sz="6" w:space="0" w:color="auto"/>
                  </w:tcBorders>
                  <w:vAlign w:val="center"/>
                  <w:hideMark/>
                </w:tcPr>
                <w:p w:rsidR="001950DC" w:rsidRPr="005E3853" w:rsidRDefault="001950DC">
                  <w:pPr>
                    <w:pStyle w:val="afc"/>
                    <w:spacing w:line="240" w:lineRule="auto"/>
                    <w:jc w:val="center"/>
                    <w:rPr>
                      <w:b/>
                      <w:szCs w:val="21"/>
                    </w:rPr>
                  </w:pPr>
                  <w:r w:rsidRPr="005E3853">
                    <w:rPr>
                      <w:rFonts w:hint="eastAsia"/>
                      <w:b/>
                      <w:szCs w:val="21"/>
                    </w:rPr>
                    <w:t>污染物</w:t>
                  </w:r>
                </w:p>
              </w:tc>
              <w:tc>
                <w:tcPr>
                  <w:tcW w:w="1852" w:type="dxa"/>
                  <w:tcBorders>
                    <w:top w:val="single" w:sz="12" w:space="0" w:color="auto"/>
                    <w:left w:val="single" w:sz="6" w:space="0" w:color="auto"/>
                    <w:bottom w:val="single" w:sz="6" w:space="0" w:color="auto"/>
                    <w:right w:val="single" w:sz="6" w:space="0" w:color="auto"/>
                  </w:tcBorders>
                  <w:vAlign w:val="center"/>
                  <w:hideMark/>
                </w:tcPr>
                <w:p w:rsidR="001950DC" w:rsidRPr="005E3853" w:rsidRDefault="001950DC">
                  <w:pPr>
                    <w:pStyle w:val="afc"/>
                    <w:spacing w:line="240" w:lineRule="auto"/>
                    <w:jc w:val="center"/>
                    <w:rPr>
                      <w:b/>
                      <w:szCs w:val="21"/>
                    </w:rPr>
                  </w:pPr>
                  <w:r w:rsidRPr="005E3853">
                    <w:rPr>
                      <w:rFonts w:hint="eastAsia"/>
                      <w:b/>
                      <w:szCs w:val="21"/>
                    </w:rPr>
                    <w:t>评价指标</w:t>
                  </w:r>
                </w:p>
              </w:tc>
              <w:tc>
                <w:tcPr>
                  <w:tcW w:w="1325" w:type="dxa"/>
                  <w:tcBorders>
                    <w:top w:val="single" w:sz="12" w:space="0" w:color="auto"/>
                    <w:left w:val="single" w:sz="6" w:space="0" w:color="auto"/>
                    <w:bottom w:val="single" w:sz="6" w:space="0" w:color="auto"/>
                    <w:right w:val="single" w:sz="6" w:space="0" w:color="auto"/>
                  </w:tcBorders>
                  <w:vAlign w:val="center"/>
                  <w:hideMark/>
                </w:tcPr>
                <w:p w:rsidR="001950DC" w:rsidRPr="005E3853" w:rsidRDefault="001950DC">
                  <w:pPr>
                    <w:pStyle w:val="afc"/>
                    <w:spacing w:line="240" w:lineRule="auto"/>
                    <w:jc w:val="center"/>
                    <w:rPr>
                      <w:b/>
                      <w:szCs w:val="21"/>
                    </w:rPr>
                  </w:pPr>
                  <w:r w:rsidRPr="005E3853">
                    <w:rPr>
                      <w:rFonts w:hint="eastAsia"/>
                      <w:b/>
                      <w:szCs w:val="21"/>
                    </w:rPr>
                    <w:t>单位</w:t>
                  </w:r>
                </w:p>
              </w:tc>
              <w:tc>
                <w:tcPr>
                  <w:tcW w:w="1574" w:type="dxa"/>
                  <w:tcBorders>
                    <w:top w:val="single" w:sz="12" w:space="0" w:color="auto"/>
                    <w:left w:val="single" w:sz="6" w:space="0" w:color="auto"/>
                    <w:bottom w:val="single" w:sz="6" w:space="0" w:color="auto"/>
                    <w:right w:val="single" w:sz="6" w:space="0" w:color="auto"/>
                  </w:tcBorders>
                  <w:vAlign w:val="center"/>
                  <w:hideMark/>
                </w:tcPr>
                <w:p w:rsidR="001950DC" w:rsidRPr="005E3853" w:rsidRDefault="001950DC">
                  <w:pPr>
                    <w:pStyle w:val="afc"/>
                    <w:spacing w:line="240" w:lineRule="auto"/>
                    <w:jc w:val="center"/>
                    <w:rPr>
                      <w:b/>
                      <w:szCs w:val="21"/>
                    </w:rPr>
                  </w:pPr>
                  <w:r w:rsidRPr="005E3853">
                    <w:rPr>
                      <w:rFonts w:hint="eastAsia"/>
                      <w:b/>
                      <w:szCs w:val="21"/>
                    </w:rPr>
                    <w:t>浓度数值</w:t>
                  </w:r>
                </w:p>
              </w:tc>
              <w:tc>
                <w:tcPr>
                  <w:tcW w:w="944" w:type="dxa"/>
                  <w:tcBorders>
                    <w:top w:val="single" w:sz="12" w:space="0" w:color="auto"/>
                    <w:left w:val="single" w:sz="6" w:space="0" w:color="auto"/>
                    <w:bottom w:val="single" w:sz="6" w:space="0" w:color="auto"/>
                    <w:right w:val="single" w:sz="6" w:space="0" w:color="auto"/>
                  </w:tcBorders>
                  <w:vAlign w:val="center"/>
                  <w:hideMark/>
                </w:tcPr>
                <w:p w:rsidR="001950DC" w:rsidRPr="005E3853" w:rsidRDefault="001950DC">
                  <w:pPr>
                    <w:pStyle w:val="afc"/>
                    <w:spacing w:line="240" w:lineRule="auto"/>
                    <w:jc w:val="center"/>
                    <w:rPr>
                      <w:b/>
                      <w:szCs w:val="21"/>
                    </w:rPr>
                  </w:pPr>
                  <w:r w:rsidRPr="005E3853">
                    <w:rPr>
                      <w:rFonts w:hint="eastAsia"/>
                      <w:b/>
                      <w:szCs w:val="21"/>
                    </w:rPr>
                    <w:t>标准</w:t>
                  </w:r>
                </w:p>
              </w:tc>
              <w:tc>
                <w:tcPr>
                  <w:tcW w:w="1570" w:type="dxa"/>
                  <w:tcBorders>
                    <w:top w:val="single" w:sz="12" w:space="0" w:color="auto"/>
                    <w:left w:val="single" w:sz="6" w:space="0" w:color="auto"/>
                    <w:bottom w:val="single" w:sz="6" w:space="0" w:color="auto"/>
                    <w:right w:val="single" w:sz="12" w:space="0" w:color="auto"/>
                  </w:tcBorders>
                  <w:vAlign w:val="center"/>
                  <w:hideMark/>
                </w:tcPr>
                <w:p w:rsidR="001950DC" w:rsidRPr="005E3853" w:rsidRDefault="001950DC">
                  <w:pPr>
                    <w:pStyle w:val="afc"/>
                    <w:spacing w:line="240" w:lineRule="auto"/>
                    <w:jc w:val="center"/>
                    <w:rPr>
                      <w:b/>
                      <w:szCs w:val="21"/>
                    </w:rPr>
                  </w:pPr>
                  <w:r w:rsidRPr="005E3853">
                    <w:rPr>
                      <w:rFonts w:hint="eastAsia"/>
                      <w:b/>
                      <w:szCs w:val="21"/>
                    </w:rPr>
                    <w:t>达标情况</w:t>
                  </w:r>
                </w:p>
              </w:tc>
            </w:tr>
            <w:tr w:rsidR="001950DC" w:rsidRPr="005E3853">
              <w:trPr>
                <w:jc w:val="center"/>
              </w:trPr>
              <w:tc>
                <w:tcPr>
                  <w:tcW w:w="1255" w:type="dxa"/>
                  <w:tcBorders>
                    <w:top w:val="single" w:sz="6" w:space="0" w:color="auto"/>
                    <w:left w:val="single" w:sz="12" w:space="0" w:color="auto"/>
                    <w:bottom w:val="single" w:sz="6" w:space="0" w:color="auto"/>
                    <w:right w:val="single" w:sz="6" w:space="0" w:color="auto"/>
                  </w:tcBorders>
                  <w:vAlign w:val="center"/>
                  <w:hideMark/>
                </w:tcPr>
                <w:p w:rsidR="001950DC" w:rsidRPr="005E3853" w:rsidRDefault="001950DC">
                  <w:pPr>
                    <w:pStyle w:val="afc"/>
                    <w:spacing w:line="240" w:lineRule="auto"/>
                    <w:jc w:val="center"/>
                    <w:rPr>
                      <w:szCs w:val="21"/>
                    </w:rPr>
                  </w:pPr>
                  <w:r w:rsidRPr="005E3853">
                    <w:rPr>
                      <w:szCs w:val="21"/>
                    </w:rPr>
                    <w:t>SO</w:t>
                  </w:r>
                  <w:r w:rsidRPr="005E3853">
                    <w:rPr>
                      <w:szCs w:val="21"/>
                      <w:vertAlign w:val="subscript"/>
                    </w:rPr>
                    <w:t>2</w:t>
                  </w:r>
                </w:p>
              </w:tc>
              <w:tc>
                <w:tcPr>
                  <w:tcW w:w="1852" w:type="dxa"/>
                  <w:tcBorders>
                    <w:top w:val="single" w:sz="6" w:space="0" w:color="auto"/>
                    <w:left w:val="single" w:sz="6" w:space="0" w:color="auto"/>
                    <w:bottom w:val="single" w:sz="6" w:space="0" w:color="auto"/>
                    <w:right w:val="single" w:sz="6" w:space="0" w:color="auto"/>
                  </w:tcBorders>
                  <w:vAlign w:val="center"/>
                  <w:hideMark/>
                </w:tcPr>
                <w:p w:rsidR="001950DC" w:rsidRPr="005E3853" w:rsidRDefault="001950DC">
                  <w:pPr>
                    <w:pStyle w:val="afc"/>
                    <w:spacing w:line="240" w:lineRule="auto"/>
                    <w:jc w:val="center"/>
                    <w:rPr>
                      <w:szCs w:val="21"/>
                    </w:rPr>
                  </w:pPr>
                  <w:r w:rsidRPr="005E3853">
                    <w:rPr>
                      <w:rFonts w:hint="eastAsia"/>
                      <w:szCs w:val="21"/>
                    </w:rPr>
                    <w:t>年均值</w:t>
                  </w:r>
                </w:p>
              </w:tc>
              <w:tc>
                <w:tcPr>
                  <w:tcW w:w="1325" w:type="dxa"/>
                  <w:tcBorders>
                    <w:top w:val="single" w:sz="6" w:space="0" w:color="auto"/>
                    <w:left w:val="single" w:sz="6" w:space="0" w:color="auto"/>
                    <w:bottom w:val="single" w:sz="6" w:space="0" w:color="auto"/>
                    <w:right w:val="single" w:sz="6" w:space="0" w:color="auto"/>
                  </w:tcBorders>
                  <w:vAlign w:val="center"/>
                  <w:hideMark/>
                </w:tcPr>
                <w:p w:rsidR="001950DC" w:rsidRPr="005E3853" w:rsidRDefault="001950DC">
                  <w:pPr>
                    <w:pStyle w:val="afc"/>
                    <w:spacing w:line="240" w:lineRule="auto"/>
                    <w:jc w:val="center"/>
                    <w:rPr>
                      <w:szCs w:val="21"/>
                    </w:rPr>
                  </w:pPr>
                  <w:r w:rsidRPr="005E3853">
                    <w:rPr>
                      <w:szCs w:val="21"/>
                    </w:rPr>
                    <w:t>μg/m</w:t>
                  </w:r>
                  <w:r w:rsidRPr="005E3853">
                    <w:rPr>
                      <w:szCs w:val="21"/>
                      <w:vertAlign w:val="superscript"/>
                    </w:rPr>
                    <w:t>3</w:t>
                  </w:r>
                </w:p>
              </w:tc>
              <w:tc>
                <w:tcPr>
                  <w:tcW w:w="1574" w:type="dxa"/>
                  <w:tcBorders>
                    <w:top w:val="single" w:sz="6" w:space="0" w:color="auto"/>
                    <w:left w:val="single" w:sz="6" w:space="0" w:color="auto"/>
                    <w:bottom w:val="single" w:sz="6" w:space="0" w:color="auto"/>
                    <w:right w:val="single" w:sz="6" w:space="0" w:color="auto"/>
                  </w:tcBorders>
                  <w:vAlign w:val="center"/>
                  <w:hideMark/>
                </w:tcPr>
                <w:p w:rsidR="001950DC" w:rsidRPr="005E3853" w:rsidRDefault="001950DC">
                  <w:pPr>
                    <w:pStyle w:val="afc"/>
                    <w:spacing w:line="240" w:lineRule="auto"/>
                    <w:jc w:val="center"/>
                    <w:rPr>
                      <w:szCs w:val="21"/>
                    </w:rPr>
                  </w:pPr>
                  <w:r w:rsidRPr="005E3853">
                    <w:rPr>
                      <w:szCs w:val="21"/>
                    </w:rPr>
                    <w:t>28</w:t>
                  </w:r>
                </w:p>
              </w:tc>
              <w:tc>
                <w:tcPr>
                  <w:tcW w:w="944" w:type="dxa"/>
                  <w:tcBorders>
                    <w:top w:val="single" w:sz="6" w:space="0" w:color="auto"/>
                    <w:left w:val="single" w:sz="6" w:space="0" w:color="auto"/>
                    <w:bottom w:val="single" w:sz="6" w:space="0" w:color="auto"/>
                    <w:right w:val="single" w:sz="6" w:space="0" w:color="auto"/>
                  </w:tcBorders>
                  <w:vAlign w:val="center"/>
                  <w:hideMark/>
                </w:tcPr>
                <w:p w:rsidR="001950DC" w:rsidRPr="005E3853" w:rsidRDefault="001950DC">
                  <w:pPr>
                    <w:pStyle w:val="afc"/>
                    <w:spacing w:line="240" w:lineRule="auto"/>
                    <w:jc w:val="center"/>
                    <w:rPr>
                      <w:szCs w:val="21"/>
                    </w:rPr>
                  </w:pPr>
                  <w:r w:rsidRPr="005E3853">
                    <w:rPr>
                      <w:szCs w:val="21"/>
                    </w:rPr>
                    <w:t>60</w:t>
                  </w:r>
                </w:p>
              </w:tc>
              <w:tc>
                <w:tcPr>
                  <w:tcW w:w="1570" w:type="dxa"/>
                  <w:tcBorders>
                    <w:top w:val="single" w:sz="6" w:space="0" w:color="auto"/>
                    <w:left w:val="single" w:sz="6" w:space="0" w:color="auto"/>
                    <w:bottom w:val="single" w:sz="6" w:space="0" w:color="auto"/>
                    <w:right w:val="single" w:sz="12" w:space="0" w:color="auto"/>
                  </w:tcBorders>
                  <w:vAlign w:val="center"/>
                  <w:hideMark/>
                </w:tcPr>
                <w:p w:rsidR="001950DC" w:rsidRPr="005E3853" w:rsidRDefault="001950DC">
                  <w:pPr>
                    <w:pStyle w:val="afc"/>
                    <w:spacing w:line="240" w:lineRule="auto"/>
                    <w:jc w:val="center"/>
                    <w:rPr>
                      <w:szCs w:val="21"/>
                    </w:rPr>
                  </w:pPr>
                  <w:r w:rsidRPr="005E3853">
                    <w:rPr>
                      <w:rFonts w:hint="eastAsia"/>
                      <w:szCs w:val="21"/>
                    </w:rPr>
                    <w:t>达标</w:t>
                  </w:r>
                </w:p>
              </w:tc>
            </w:tr>
            <w:tr w:rsidR="001950DC" w:rsidRPr="005E3853">
              <w:trPr>
                <w:jc w:val="center"/>
              </w:trPr>
              <w:tc>
                <w:tcPr>
                  <w:tcW w:w="1255" w:type="dxa"/>
                  <w:tcBorders>
                    <w:top w:val="single" w:sz="6" w:space="0" w:color="auto"/>
                    <w:left w:val="single" w:sz="12" w:space="0" w:color="auto"/>
                    <w:bottom w:val="single" w:sz="6" w:space="0" w:color="auto"/>
                    <w:right w:val="single" w:sz="6" w:space="0" w:color="auto"/>
                  </w:tcBorders>
                  <w:vAlign w:val="center"/>
                  <w:hideMark/>
                </w:tcPr>
                <w:p w:rsidR="001950DC" w:rsidRPr="005E3853" w:rsidRDefault="001950DC">
                  <w:pPr>
                    <w:pStyle w:val="afc"/>
                    <w:spacing w:line="240" w:lineRule="auto"/>
                    <w:jc w:val="center"/>
                    <w:rPr>
                      <w:szCs w:val="21"/>
                    </w:rPr>
                  </w:pPr>
                  <w:r w:rsidRPr="005E3853">
                    <w:rPr>
                      <w:szCs w:val="21"/>
                    </w:rPr>
                    <w:t>NO</w:t>
                  </w:r>
                  <w:r w:rsidRPr="005E3853">
                    <w:rPr>
                      <w:szCs w:val="21"/>
                      <w:vertAlign w:val="subscript"/>
                    </w:rPr>
                    <w:t>2</w:t>
                  </w:r>
                </w:p>
              </w:tc>
              <w:tc>
                <w:tcPr>
                  <w:tcW w:w="1852" w:type="dxa"/>
                  <w:tcBorders>
                    <w:top w:val="single" w:sz="6" w:space="0" w:color="auto"/>
                    <w:left w:val="single" w:sz="6" w:space="0" w:color="auto"/>
                    <w:bottom w:val="single" w:sz="6" w:space="0" w:color="auto"/>
                    <w:right w:val="single" w:sz="6" w:space="0" w:color="auto"/>
                  </w:tcBorders>
                  <w:vAlign w:val="center"/>
                  <w:hideMark/>
                </w:tcPr>
                <w:p w:rsidR="001950DC" w:rsidRPr="005E3853" w:rsidRDefault="001950DC">
                  <w:pPr>
                    <w:pStyle w:val="afc"/>
                    <w:spacing w:line="240" w:lineRule="auto"/>
                    <w:jc w:val="center"/>
                    <w:rPr>
                      <w:szCs w:val="21"/>
                    </w:rPr>
                  </w:pPr>
                  <w:r w:rsidRPr="005E3853">
                    <w:rPr>
                      <w:rFonts w:hint="eastAsia"/>
                      <w:szCs w:val="21"/>
                    </w:rPr>
                    <w:t>年均值</w:t>
                  </w:r>
                </w:p>
              </w:tc>
              <w:tc>
                <w:tcPr>
                  <w:tcW w:w="1325" w:type="dxa"/>
                  <w:tcBorders>
                    <w:top w:val="single" w:sz="6" w:space="0" w:color="auto"/>
                    <w:left w:val="single" w:sz="6" w:space="0" w:color="auto"/>
                    <w:bottom w:val="single" w:sz="6" w:space="0" w:color="auto"/>
                    <w:right w:val="single" w:sz="6" w:space="0" w:color="auto"/>
                  </w:tcBorders>
                  <w:vAlign w:val="center"/>
                  <w:hideMark/>
                </w:tcPr>
                <w:p w:rsidR="001950DC" w:rsidRPr="005E3853" w:rsidRDefault="001950DC">
                  <w:pPr>
                    <w:pStyle w:val="afc"/>
                    <w:spacing w:line="240" w:lineRule="auto"/>
                    <w:jc w:val="center"/>
                    <w:rPr>
                      <w:szCs w:val="21"/>
                    </w:rPr>
                  </w:pPr>
                  <w:r w:rsidRPr="005E3853">
                    <w:rPr>
                      <w:szCs w:val="21"/>
                    </w:rPr>
                    <w:t>μg/m</w:t>
                  </w:r>
                  <w:r w:rsidRPr="005E3853">
                    <w:rPr>
                      <w:szCs w:val="21"/>
                      <w:vertAlign w:val="superscript"/>
                    </w:rPr>
                    <w:t>3</w:t>
                  </w:r>
                </w:p>
              </w:tc>
              <w:tc>
                <w:tcPr>
                  <w:tcW w:w="1574" w:type="dxa"/>
                  <w:tcBorders>
                    <w:top w:val="single" w:sz="6" w:space="0" w:color="auto"/>
                    <w:left w:val="single" w:sz="6" w:space="0" w:color="auto"/>
                    <w:bottom w:val="single" w:sz="6" w:space="0" w:color="auto"/>
                    <w:right w:val="single" w:sz="6" w:space="0" w:color="auto"/>
                  </w:tcBorders>
                  <w:vAlign w:val="center"/>
                  <w:hideMark/>
                </w:tcPr>
                <w:p w:rsidR="001950DC" w:rsidRPr="005E3853" w:rsidRDefault="001950DC">
                  <w:pPr>
                    <w:pStyle w:val="afc"/>
                    <w:spacing w:line="240" w:lineRule="auto"/>
                    <w:jc w:val="center"/>
                    <w:rPr>
                      <w:b/>
                      <w:szCs w:val="21"/>
                    </w:rPr>
                  </w:pPr>
                  <w:r w:rsidRPr="005E3853">
                    <w:rPr>
                      <w:b/>
                      <w:szCs w:val="21"/>
                    </w:rPr>
                    <w:t>43</w:t>
                  </w:r>
                </w:p>
              </w:tc>
              <w:tc>
                <w:tcPr>
                  <w:tcW w:w="944" w:type="dxa"/>
                  <w:tcBorders>
                    <w:top w:val="single" w:sz="6" w:space="0" w:color="auto"/>
                    <w:left w:val="single" w:sz="6" w:space="0" w:color="auto"/>
                    <w:bottom w:val="single" w:sz="6" w:space="0" w:color="auto"/>
                    <w:right w:val="single" w:sz="6" w:space="0" w:color="auto"/>
                  </w:tcBorders>
                  <w:vAlign w:val="center"/>
                  <w:hideMark/>
                </w:tcPr>
                <w:p w:rsidR="001950DC" w:rsidRPr="005E3853" w:rsidRDefault="001950DC">
                  <w:pPr>
                    <w:pStyle w:val="afc"/>
                    <w:spacing w:line="240" w:lineRule="auto"/>
                    <w:jc w:val="center"/>
                    <w:rPr>
                      <w:szCs w:val="21"/>
                    </w:rPr>
                  </w:pPr>
                  <w:r w:rsidRPr="005E3853">
                    <w:rPr>
                      <w:szCs w:val="21"/>
                    </w:rPr>
                    <w:t>40</w:t>
                  </w:r>
                </w:p>
              </w:tc>
              <w:tc>
                <w:tcPr>
                  <w:tcW w:w="1570" w:type="dxa"/>
                  <w:tcBorders>
                    <w:top w:val="single" w:sz="6" w:space="0" w:color="auto"/>
                    <w:left w:val="single" w:sz="6" w:space="0" w:color="auto"/>
                    <w:bottom w:val="single" w:sz="6" w:space="0" w:color="auto"/>
                    <w:right w:val="single" w:sz="12" w:space="0" w:color="auto"/>
                  </w:tcBorders>
                  <w:vAlign w:val="center"/>
                  <w:hideMark/>
                </w:tcPr>
                <w:p w:rsidR="001950DC" w:rsidRPr="005E3853" w:rsidRDefault="001950DC">
                  <w:pPr>
                    <w:pStyle w:val="afc"/>
                    <w:spacing w:line="240" w:lineRule="auto"/>
                    <w:jc w:val="center"/>
                    <w:rPr>
                      <w:b/>
                      <w:bCs/>
                      <w:szCs w:val="21"/>
                    </w:rPr>
                  </w:pPr>
                  <w:r w:rsidRPr="005E3853">
                    <w:rPr>
                      <w:rFonts w:hint="eastAsia"/>
                      <w:b/>
                      <w:bCs/>
                      <w:szCs w:val="21"/>
                    </w:rPr>
                    <w:t>不达标</w:t>
                  </w:r>
                </w:p>
              </w:tc>
            </w:tr>
            <w:tr w:rsidR="001950DC" w:rsidRPr="005E3853">
              <w:trPr>
                <w:jc w:val="center"/>
              </w:trPr>
              <w:tc>
                <w:tcPr>
                  <w:tcW w:w="1255" w:type="dxa"/>
                  <w:tcBorders>
                    <w:top w:val="single" w:sz="6" w:space="0" w:color="auto"/>
                    <w:left w:val="single" w:sz="12" w:space="0" w:color="auto"/>
                    <w:bottom w:val="single" w:sz="6" w:space="0" w:color="auto"/>
                    <w:right w:val="single" w:sz="6" w:space="0" w:color="auto"/>
                  </w:tcBorders>
                  <w:vAlign w:val="center"/>
                  <w:hideMark/>
                </w:tcPr>
                <w:p w:rsidR="001950DC" w:rsidRPr="005E3853" w:rsidRDefault="001950DC">
                  <w:pPr>
                    <w:pStyle w:val="afc"/>
                    <w:spacing w:line="240" w:lineRule="auto"/>
                    <w:jc w:val="center"/>
                    <w:rPr>
                      <w:szCs w:val="21"/>
                    </w:rPr>
                  </w:pPr>
                  <w:r w:rsidRPr="005E3853">
                    <w:rPr>
                      <w:szCs w:val="21"/>
                    </w:rPr>
                    <w:t>PM</w:t>
                  </w:r>
                  <w:r w:rsidRPr="005E3853">
                    <w:rPr>
                      <w:szCs w:val="21"/>
                      <w:vertAlign w:val="subscript"/>
                    </w:rPr>
                    <w:t>10</w:t>
                  </w:r>
                </w:p>
              </w:tc>
              <w:tc>
                <w:tcPr>
                  <w:tcW w:w="1852" w:type="dxa"/>
                  <w:tcBorders>
                    <w:top w:val="single" w:sz="6" w:space="0" w:color="auto"/>
                    <w:left w:val="single" w:sz="6" w:space="0" w:color="auto"/>
                    <w:bottom w:val="single" w:sz="6" w:space="0" w:color="auto"/>
                    <w:right w:val="single" w:sz="6" w:space="0" w:color="auto"/>
                  </w:tcBorders>
                  <w:vAlign w:val="center"/>
                  <w:hideMark/>
                </w:tcPr>
                <w:p w:rsidR="001950DC" w:rsidRPr="005E3853" w:rsidRDefault="001950DC">
                  <w:pPr>
                    <w:pStyle w:val="afc"/>
                    <w:spacing w:line="240" w:lineRule="auto"/>
                    <w:jc w:val="center"/>
                    <w:rPr>
                      <w:szCs w:val="21"/>
                    </w:rPr>
                  </w:pPr>
                  <w:r w:rsidRPr="005E3853">
                    <w:rPr>
                      <w:rFonts w:hint="eastAsia"/>
                      <w:szCs w:val="21"/>
                    </w:rPr>
                    <w:t>年均值</w:t>
                  </w:r>
                </w:p>
              </w:tc>
              <w:tc>
                <w:tcPr>
                  <w:tcW w:w="1325" w:type="dxa"/>
                  <w:tcBorders>
                    <w:top w:val="single" w:sz="6" w:space="0" w:color="auto"/>
                    <w:left w:val="single" w:sz="6" w:space="0" w:color="auto"/>
                    <w:bottom w:val="single" w:sz="6" w:space="0" w:color="auto"/>
                    <w:right w:val="single" w:sz="6" w:space="0" w:color="auto"/>
                  </w:tcBorders>
                  <w:vAlign w:val="center"/>
                  <w:hideMark/>
                </w:tcPr>
                <w:p w:rsidR="001950DC" w:rsidRPr="005E3853" w:rsidRDefault="001950DC">
                  <w:pPr>
                    <w:pStyle w:val="afc"/>
                    <w:spacing w:line="240" w:lineRule="auto"/>
                    <w:jc w:val="center"/>
                    <w:rPr>
                      <w:szCs w:val="21"/>
                    </w:rPr>
                  </w:pPr>
                  <w:r w:rsidRPr="005E3853">
                    <w:rPr>
                      <w:szCs w:val="21"/>
                    </w:rPr>
                    <w:t>μg/m</w:t>
                  </w:r>
                  <w:r w:rsidRPr="005E3853">
                    <w:rPr>
                      <w:szCs w:val="21"/>
                      <w:vertAlign w:val="superscript"/>
                    </w:rPr>
                    <w:t>3</w:t>
                  </w:r>
                </w:p>
              </w:tc>
              <w:tc>
                <w:tcPr>
                  <w:tcW w:w="1574" w:type="dxa"/>
                  <w:tcBorders>
                    <w:top w:val="single" w:sz="6" w:space="0" w:color="auto"/>
                    <w:left w:val="single" w:sz="6" w:space="0" w:color="auto"/>
                    <w:bottom w:val="single" w:sz="6" w:space="0" w:color="auto"/>
                    <w:right w:val="single" w:sz="6" w:space="0" w:color="auto"/>
                  </w:tcBorders>
                  <w:vAlign w:val="center"/>
                  <w:hideMark/>
                </w:tcPr>
                <w:p w:rsidR="001950DC" w:rsidRPr="005E3853" w:rsidRDefault="001950DC">
                  <w:pPr>
                    <w:pStyle w:val="afc"/>
                    <w:spacing w:line="240" w:lineRule="auto"/>
                    <w:jc w:val="center"/>
                    <w:rPr>
                      <w:b/>
                      <w:szCs w:val="21"/>
                    </w:rPr>
                  </w:pPr>
                  <w:r w:rsidRPr="005E3853">
                    <w:rPr>
                      <w:b/>
                      <w:szCs w:val="21"/>
                    </w:rPr>
                    <w:t>124</w:t>
                  </w:r>
                </w:p>
              </w:tc>
              <w:tc>
                <w:tcPr>
                  <w:tcW w:w="944" w:type="dxa"/>
                  <w:tcBorders>
                    <w:top w:val="single" w:sz="6" w:space="0" w:color="auto"/>
                    <w:left w:val="single" w:sz="6" w:space="0" w:color="auto"/>
                    <w:bottom w:val="single" w:sz="6" w:space="0" w:color="auto"/>
                    <w:right w:val="single" w:sz="6" w:space="0" w:color="auto"/>
                  </w:tcBorders>
                  <w:vAlign w:val="center"/>
                  <w:hideMark/>
                </w:tcPr>
                <w:p w:rsidR="001950DC" w:rsidRPr="005E3853" w:rsidRDefault="001950DC">
                  <w:pPr>
                    <w:pStyle w:val="afc"/>
                    <w:spacing w:line="240" w:lineRule="auto"/>
                    <w:jc w:val="center"/>
                    <w:rPr>
                      <w:szCs w:val="21"/>
                    </w:rPr>
                  </w:pPr>
                  <w:r w:rsidRPr="005E3853">
                    <w:rPr>
                      <w:szCs w:val="21"/>
                    </w:rPr>
                    <w:t>70</w:t>
                  </w:r>
                </w:p>
              </w:tc>
              <w:tc>
                <w:tcPr>
                  <w:tcW w:w="1570" w:type="dxa"/>
                  <w:tcBorders>
                    <w:top w:val="single" w:sz="6" w:space="0" w:color="auto"/>
                    <w:left w:val="single" w:sz="6" w:space="0" w:color="auto"/>
                    <w:bottom w:val="single" w:sz="6" w:space="0" w:color="auto"/>
                    <w:right w:val="single" w:sz="12" w:space="0" w:color="auto"/>
                  </w:tcBorders>
                  <w:vAlign w:val="center"/>
                  <w:hideMark/>
                </w:tcPr>
                <w:p w:rsidR="001950DC" w:rsidRPr="005E3853" w:rsidRDefault="001950DC">
                  <w:pPr>
                    <w:pStyle w:val="afc"/>
                    <w:spacing w:line="240" w:lineRule="auto"/>
                    <w:jc w:val="center"/>
                    <w:rPr>
                      <w:b/>
                      <w:bCs/>
                      <w:szCs w:val="21"/>
                    </w:rPr>
                  </w:pPr>
                  <w:r w:rsidRPr="005E3853">
                    <w:rPr>
                      <w:rFonts w:hint="eastAsia"/>
                      <w:b/>
                      <w:bCs/>
                      <w:szCs w:val="21"/>
                    </w:rPr>
                    <w:t>不达标</w:t>
                  </w:r>
                </w:p>
              </w:tc>
            </w:tr>
            <w:tr w:rsidR="001950DC" w:rsidRPr="005E3853">
              <w:trPr>
                <w:jc w:val="center"/>
              </w:trPr>
              <w:tc>
                <w:tcPr>
                  <w:tcW w:w="1255" w:type="dxa"/>
                  <w:tcBorders>
                    <w:top w:val="single" w:sz="6" w:space="0" w:color="auto"/>
                    <w:left w:val="single" w:sz="12" w:space="0" w:color="auto"/>
                    <w:bottom w:val="single" w:sz="6" w:space="0" w:color="auto"/>
                    <w:right w:val="single" w:sz="6" w:space="0" w:color="auto"/>
                  </w:tcBorders>
                  <w:vAlign w:val="center"/>
                  <w:hideMark/>
                </w:tcPr>
                <w:p w:rsidR="001950DC" w:rsidRPr="005E3853" w:rsidRDefault="001950DC">
                  <w:pPr>
                    <w:pStyle w:val="afc"/>
                    <w:spacing w:line="240" w:lineRule="auto"/>
                    <w:jc w:val="center"/>
                    <w:rPr>
                      <w:szCs w:val="21"/>
                    </w:rPr>
                  </w:pPr>
                  <w:r w:rsidRPr="005E3853">
                    <w:rPr>
                      <w:szCs w:val="21"/>
                    </w:rPr>
                    <w:t>PM</w:t>
                  </w:r>
                  <w:r w:rsidRPr="005E3853">
                    <w:rPr>
                      <w:szCs w:val="21"/>
                      <w:vertAlign w:val="subscript"/>
                    </w:rPr>
                    <w:t>2.5</w:t>
                  </w:r>
                </w:p>
              </w:tc>
              <w:tc>
                <w:tcPr>
                  <w:tcW w:w="1852" w:type="dxa"/>
                  <w:tcBorders>
                    <w:top w:val="single" w:sz="6" w:space="0" w:color="auto"/>
                    <w:left w:val="single" w:sz="6" w:space="0" w:color="auto"/>
                    <w:bottom w:val="single" w:sz="6" w:space="0" w:color="auto"/>
                    <w:right w:val="single" w:sz="6" w:space="0" w:color="auto"/>
                  </w:tcBorders>
                  <w:vAlign w:val="center"/>
                  <w:hideMark/>
                </w:tcPr>
                <w:p w:rsidR="001950DC" w:rsidRPr="005E3853" w:rsidRDefault="001950DC">
                  <w:pPr>
                    <w:pStyle w:val="afc"/>
                    <w:spacing w:line="240" w:lineRule="auto"/>
                    <w:jc w:val="center"/>
                    <w:rPr>
                      <w:szCs w:val="21"/>
                    </w:rPr>
                  </w:pPr>
                  <w:r w:rsidRPr="005E3853">
                    <w:rPr>
                      <w:rFonts w:hint="eastAsia"/>
                      <w:szCs w:val="21"/>
                    </w:rPr>
                    <w:t>年均值</w:t>
                  </w:r>
                </w:p>
              </w:tc>
              <w:tc>
                <w:tcPr>
                  <w:tcW w:w="1325" w:type="dxa"/>
                  <w:tcBorders>
                    <w:top w:val="single" w:sz="6" w:space="0" w:color="auto"/>
                    <w:left w:val="single" w:sz="6" w:space="0" w:color="auto"/>
                    <w:bottom w:val="single" w:sz="6" w:space="0" w:color="auto"/>
                    <w:right w:val="single" w:sz="6" w:space="0" w:color="auto"/>
                  </w:tcBorders>
                  <w:vAlign w:val="center"/>
                  <w:hideMark/>
                </w:tcPr>
                <w:p w:rsidR="001950DC" w:rsidRPr="005E3853" w:rsidRDefault="001950DC">
                  <w:pPr>
                    <w:pStyle w:val="afc"/>
                    <w:spacing w:line="240" w:lineRule="auto"/>
                    <w:jc w:val="center"/>
                    <w:rPr>
                      <w:szCs w:val="21"/>
                    </w:rPr>
                  </w:pPr>
                  <w:r w:rsidRPr="005E3853">
                    <w:rPr>
                      <w:szCs w:val="21"/>
                    </w:rPr>
                    <w:t>μg/m</w:t>
                  </w:r>
                  <w:r w:rsidRPr="005E3853">
                    <w:rPr>
                      <w:szCs w:val="21"/>
                      <w:vertAlign w:val="superscript"/>
                    </w:rPr>
                    <w:t>3</w:t>
                  </w:r>
                </w:p>
              </w:tc>
              <w:tc>
                <w:tcPr>
                  <w:tcW w:w="1574" w:type="dxa"/>
                  <w:tcBorders>
                    <w:top w:val="single" w:sz="6" w:space="0" w:color="auto"/>
                    <w:left w:val="single" w:sz="6" w:space="0" w:color="auto"/>
                    <w:bottom w:val="single" w:sz="6" w:space="0" w:color="auto"/>
                    <w:right w:val="single" w:sz="6" w:space="0" w:color="auto"/>
                  </w:tcBorders>
                  <w:vAlign w:val="center"/>
                  <w:hideMark/>
                </w:tcPr>
                <w:p w:rsidR="001950DC" w:rsidRPr="005E3853" w:rsidRDefault="001950DC">
                  <w:pPr>
                    <w:pStyle w:val="afc"/>
                    <w:spacing w:line="240" w:lineRule="auto"/>
                    <w:jc w:val="center"/>
                    <w:rPr>
                      <w:b/>
                      <w:szCs w:val="21"/>
                    </w:rPr>
                  </w:pPr>
                  <w:r w:rsidRPr="005E3853">
                    <w:rPr>
                      <w:b/>
                      <w:szCs w:val="21"/>
                    </w:rPr>
                    <w:t>62</w:t>
                  </w:r>
                </w:p>
              </w:tc>
              <w:tc>
                <w:tcPr>
                  <w:tcW w:w="944" w:type="dxa"/>
                  <w:tcBorders>
                    <w:top w:val="single" w:sz="6" w:space="0" w:color="auto"/>
                    <w:left w:val="single" w:sz="6" w:space="0" w:color="auto"/>
                    <w:bottom w:val="single" w:sz="6" w:space="0" w:color="auto"/>
                    <w:right w:val="single" w:sz="6" w:space="0" w:color="auto"/>
                  </w:tcBorders>
                  <w:vAlign w:val="center"/>
                  <w:hideMark/>
                </w:tcPr>
                <w:p w:rsidR="001950DC" w:rsidRPr="005E3853" w:rsidRDefault="001950DC">
                  <w:pPr>
                    <w:pStyle w:val="afc"/>
                    <w:spacing w:line="240" w:lineRule="auto"/>
                    <w:jc w:val="center"/>
                    <w:rPr>
                      <w:szCs w:val="21"/>
                    </w:rPr>
                  </w:pPr>
                  <w:r w:rsidRPr="005E3853">
                    <w:rPr>
                      <w:szCs w:val="21"/>
                    </w:rPr>
                    <w:t>35</w:t>
                  </w:r>
                </w:p>
              </w:tc>
              <w:tc>
                <w:tcPr>
                  <w:tcW w:w="1570" w:type="dxa"/>
                  <w:tcBorders>
                    <w:top w:val="single" w:sz="6" w:space="0" w:color="auto"/>
                    <w:left w:val="single" w:sz="6" w:space="0" w:color="auto"/>
                    <w:bottom w:val="single" w:sz="6" w:space="0" w:color="auto"/>
                    <w:right w:val="single" w:sz="12" w:space="0" w:color="auto"/>
                  </w:tcBorders>
                  <w:vAlign w:val="center"/>
                  <w:hideMark/>
                </w:tcPr>
                <w:p w:rsidR="001950DC" w:rsidRPr="005E3853" w:rsidRDefault="001950DC">
                  <w:pPr>
                    <w:pStyle w:val="afc"/>
                    <w:spacing w:line="240" w:lineRule="auto"/>
                    <w:jc w:val="center"/>
                    <w:rPr>
                      <w:b/>
                      <w:bCs/>
                      <w:szCs w:val="21"/>
                    </w:rPr>
                  </w:pPr>
                  <w:r w:rsidRPr="005E3853">
                    <w:rPr>
                      <w:rFonts w:hint="eastAsia"/>
                      <w:b/>
                      <w:bCs/>
                      <w:szCs w:val="21"/>
                    </w:rPr>
                    <w:t>不达标</w:t>
                  </w:r>
                </w:p>
              </w:tc>
            </w:tr>
            <w:tr w:rsidR="001950DC" w:rsidRPr="005E3853">
              <w:trPr>
                <w:jc w:val="center"/>
              </w:trPr>
              <w:tc>
                <w:tcPr>
                  <w:tcW w:w="1255" w:type="dxa"/>
                  <w:tcBorders>
                    <w:top w:val="single" w:sz="6" w:space="0" w:color="auto"/>
                    <w:left w:val="single" w:sz="12" w:space="0" w:color="auto"/>
                    <w:bottom w:val="single" w:sz="6" w:space="0" w:color="auto"/>
                    <w:right w:val="single" w:sz="6" w:space="0" w:color="auto"/>
                  </w:tcBorders>
                  <w:vAlign w:val="center"/>
                  <w:hideMark/>
                </w:tcPr>
                <w:p w:rsidR="001950DC" w:rsidRPr="005E3853" w:rsidRDefault="001950DC">
                  <w:pPr>
                    <w:pStyle w:val="afc"/>
                    <w:spacing w:line="240" w:lineRule="auto"/>
                    <w:jc w:val="center"/>
                    <w:rPr>
                      <w:szCs w:val="21"/>
                    </w:rPr>
                  </w:pPr>
                  <w:r w:rsidRPr="005E3853">
                    <w:rPr>
                      <w:szCs w:val="21"/>
                    </w:rPr>
                    <w:t>CO</w:t>
                  </w:r>
                </w:p>
              </w:tc>
              <w:tc>
                <w:tcPr>
                  <w:tcW w:w="1852" w:type="dxa"/>
                  <w:tcBorders>
                    <w:top w:val="single" w:sz="6" w:space="0" w:color="auto"/>
                    <w:left w:val="single" w:sz="6" w:space="0" w:color="auto"/>
                    <w:bottom w:val="single" w:sz="6" w:space="0" w:color="auto"/>
                    <w:right w:val="single" w:sz="6" w:space="0" w:color="auto"/>
                  </w:tcBorders>
                  <w:vAlign w:val="center"/>
                  <w:hideMark/>
                </w:tcPr>
                <w:p w:rsidR="001950DC" w:rsidRPr="005E3853" w:rsidRDefault="001950DC">
                  <w:pPr>
                    <w:pStyle w:val="afc"/>
                    <w:spacing w:line="240" w:lineRule="auto"/>
                    <w:jc w:val="center"/>
                    <w:rPr>
                      <w:szCs w:val="21"/>
                    </w:rPr>
                  </w:pPr>
                  <w:r w:rsidRPr="005E3853">
                    <w:rPr>
                      <w:rFonts w:hint="eastAsia"/>
                      <w:szCs w:val="21"/>
                    </w:rPr>
                    <w:t>年均值</w:t>
                  </w:r>
                </w:p>
              </w:tc>
              <w:tc>
                <w:tcPr>
                  <w:tcW w:w="1325" w:type="dxa"/>
                  <w:tcBorders>
                    <w:top w:val="single" w:sz="6" w:space="0" w:color="auto"/>
                    <w:left w:val="single" w:sz="6" w:space="0" w:color="auto"/>
                    <w:bottom w:val="single" w:sz="6" w:space="0" w:color="auto"/>
                    <w:right w:val="single" w:sz="6" w:space="0" w:color="auto"/>
                  </w:tcBorders>
                  <w:vAlign w:val="center"/>
                  <w:hideMark/>
                </w:tcPr>
                <w:p w:rsidR="001950DC" w:rsidRPr="005E3853" w:rsidRDefault="001950DC">
                  <w:pPr>
                    <w:widowControl/>
                    <w:jc w:val="center"/>
                    <w:rPr>
                      <w:szCs w:val="21"/>
                    </w:rPr>
                  </w:pPr>
                  <w:r w:rsidRPr="005E3853">
                    <w:rPr>
                      <w:szCs w:val="21"/>
                    </w:rPr>
                    <w:t>μg/m</w:t>
                  </w:r>
                  <w:r w:rsidRPr="005E3853">
                    <w:rPr>
                      <w:szCs w:val="21"/>
                      <w:vertAlign w:val="superscript"/>
                    </w:rPr>
                    <w:t>3</w:t>
                  </w:r>
                </w:p>
              </w:tc>
              <w:tc>
                <w:tcPr>
                  <w:tcW w:w="1574" w:type="dxa"/>
                  <w:tcBorders>
                    <w:top w:val="single" w:sz="6" w:space="0" w:color="auto"/>
                    <w:left w:val="single" w:sz="6" w:space="0" w:color="auto"/>
                    <w:bottom w:val="single" w:sz="6" w:space="0" w:color="auto"/>
                    <w:right w:val="single" w:sz="6" w:space="0" w:color="auto"/>
                  </w:tcBorders>
                  <w:vAlign w:val="center"/>
                  <w:hideMark/>
                </w:tcPr>
                <w:p w:rsidR="001950DC" w:rsidRPr="005E3853" w:rsidRDefault="001950DC">
                  <w:pPr>
                    <w:pStyle w:val="afc"/>
                    <w:spacing w:line="240" w:lineRule="auto"/>
                    <w:jc w:val="center"/>
                    <w:rPr>
                      <w:szCs w:val="21"/>
                    </w:rPr>
                  </w:pPr>
                  <w:r w:rsidRPr="005E3853">
                    <w:rPr>
                      <w:szCs w:val="21"/>
                    </w:rPr>
                    <w:t>1110</w:t>
                  </w:r>
                </w:p>
              </w:tc>
              <w:tc>
                <w:tcPr>
                  <w:tcW w:w="944" w:type="dxa"/>
                  <w:tcBorders>
                    <w:top w:val="single" w:sz="6" w:space="0" w:color="auto"/>
                    <w:left w:val="single" w:sz="6" w:space="0" w:color="auto"/>
                    <w:bottom w:val="single" w:sz="6" w:space="0" w:color="auto"/>
                    <w:right w:val="single" w:sz="6" w:space="0" w:color="auto"/>
                  </w:tcBorders>
                  <w:vAlign w:val="center"/>
                  <w:hideMark/>
                </w:tcPr>
                <w:p w:rsidR="001950DC" w:rsidRPr="005E3853" w:rsidRDefault="001950DC">
                  <w:pPr>
                    <w:widowControl/>
                    <w:jc w:val="center"/>
                    <w:rPr>
                      <w:szCs w:val="21"/>
                    </w:rPr>
                  </w:pPr>
                  <w:r w:rsidRPr="005E3853">
                    <w:rPr>
                      <w:szCs w:val="21"/>
                    </w:rPr>
                    <w:t>--</w:t>
                  </w:r>
                </w:p>
              </w:tc>
              <w:tc>
                <w:tcPr>
                  <w:tcW w:w="1570" w:type="dxa"/>
                  <w:tcBorders>
                    <w:top w:val="single" w:sz="6" w:space="0" w:color="auto"/>
                    <w:left w:val="single" w:sz="6" w:space="0" w:color="auto"/>
                    <w:bottom w:val="single" w:sz="6" w:space="0" w:color="auto"/>
                    <w:right w:val="single" w:sz="12" w:space="0" w:color="auto"/>
                  </w:tcBorders>
                  <w:vAlign w:val="center"/>
                  <w:hideMark/>
                </w:tcPr>
                <w:p w:rsidR="001950DC" w:rsidRPr="005E3853" w:rsidRDefault="001950DC">
                  <w:pPr>
                    <w:widowControl/>
                    <w:jc w:val="center"/>
                    <w:rPr>
                      <w:b/>
                      <w:szCs w:val="21"/>
                    </w:rPr>
                  </w:pPr>
                  <w:r w:rsidRPr="005E3853">
                    <w:rPr>
                      <w:b/>
                      <w:szCs w:val="21"/>
                    </w:rPr>
                    <w:t>--</w:t>
                  </w:r>
                </w:p>
              </w:tc>
            </w:tr>
            <w:tr w:rsidR="001950DC" w:rsidRPr="005E3853">
              <w:trPr>
                <w:jc w:val="center"/>
              </w:trPr>
              <w:tc>
                <w:tcPr>
                  <w:tcW w:w="1255" w:type="dxa"/>
                  <w:tcBorders>
                    <w:top w:val="single" w:sz="6" w:space="0" w:color="auto"/>
                    <w:left w:val="single" w:sz="12" w:space="0" w:color="auto"/>
                    <w:bottom w:val="single" w:sz="12" w:space="0" w:color="auto"/>
                    <w:right w:val="single" w:sz="6" w:space="0" w:color="auto"/>
                  </w:tcBorders>
                  <w:vAlign w:val="center"/>
                  <w:hideMark/>
                </w:tcPr>
                <w:p w:rsidR="001950DC" w:rsidRPr="005E3853" w:rsidRDefault="001950DC">
                  <w:pPr>
                    <w:pStyle w:val="afc"/>
                    <w:spacing w:line="240" w:lineRule="auto"/>
                    <w:jc w:val="center"/>
                    <w:rPr>
                      <w:szCs w:val="21"/>
                    </w:rPr>
                  </w:pPr>
                  <w:r w:rsidRPr="005E3853">
                    <w:rPr>
                      <w:szCs w:val="21"/>
                    </w:rPr>
                    <w:t>O</w:t>
                  </w:r>
                  <w:r w:rsidRPr="005E3853">
                    <w:rPr>
                      <w:szCs w:val="21"/>
                      <w:vertAlign w:val="subscript"/>
                    </w:rPr>
                    <w:t>3</w:t>
                  </w:r>
                </w:p>
              </w:tc>
              <w:tc>
                <w:tcPr>
                  <w:tcW w:w="1852" w:type="dxa"/>
                  <w:tcBorders>
                    <w:top w:val="single" w:sz="6" w:space="0" w:color="auto"/>
                    <w:left w:val="single" w:sz="6" w:space="0" w:color="auto"/>
                    <w:bottom w:val="single" w:sz="12" w:space="0" w:color="auto"/>
                    <w:right w:val="single" w:sz="6" w:space="0" w:color="auto"/>
                  </w:tcBorders>
                  <w:vAlign w:val="center"/>
                  <w:hideMark/>
                </w:tcPr>
                <w:p w:rsidR="001950DC" w:rsidRPr="005E3853" w:rsidRDefault="001950DC">
                  <w:pPr>
                    <w:pStyle w:val="afc"/>
                    <w:spacing w:line="240" w:lineRule="auto"/>
                    <w:jc w:val="center"/>
                    <w:rPr>
                      <w:szCs w:val="21"/>
                    </w:rPr>
                  </w:pPr>
                  <w:r w:rsidRPr="005E3853">
                    <w:rPr>
                      <w:rFonts w:hint="eastAsia"/>
                      <w:szCs w:val="21"/>
                    </w:rPr>
                    <w:t>年均值</w:t>
                  </w:r>
                </w:p>
              </w:tc>
              <w:tc>
                <w:tcPr>
                  <w:tcW w:w="1325" w:type="dxa"/>
                  <w:tcBorders>
                    <w:top w:val="single" w:sz="6" w:space="0" w:color="auto"/>
                    <w:left w:val="single" w:sz="6" w:space="0" w:color="auto"/>
                    <w:bottom w:val="single" w:sz="12" w:space="0" w:color="auto"/>
                    <w:right w:val="single" w:sz="6" w:space="0" w:color="auto"/>
                  </w:tcBorders>
                  <w:vAlign w:val="center"/>
                  <w:hideMark/>
                </w:tcPr>
                <w:p w:rsidR="001950DC" w:rsidRPr="005E3853" w:rsidRDefault="001950DC">
                  <w:pPr>
                    <w:widowControl/>
                    <w:jc w:val="center"/>
                    <w:rPr>
                      <w:szCs w:val="21"/>
                    </w:rPr>
                  </w:pPr>
                  <w:r w:rsidRPr="005E3853">
                    <w:rPr>
                      <w:szCs w:val="21"/>
                    </w:rPr>
                    <w:t>μg/m</w:t>
                  </w:r>
                  <w:r w:rsidRPr="005E3853">
                    <w:rPr>
                      <w:szCs w:val="21"/>
                      <w:vertAlign w:val="superscript"/>
                    </w:rPr>
                    <w:t>3</w:t>
                  </w:r>
                </w:p>
              </w:tc>
              <w:tc>
                <w:tcPr>
                  <w:tcW w:w="1574" w:type="dxa"/>
                  <w:tcBorders>
                    <w:top w:val="single" w:sz="6" w:space="0" w:color="auto"/>
                    <w:left w:val="single" w:sz="6" w:space="0" w:color="auto"/>
                    <w:bottom w:val="single" w:sz="12" w:space="0" w:color="auto"/>
                    <w:right w:val="single" w:sz="6" w:space="0" w:color="auto"/>
                  </w:tcBorders>
                  <w:vAlign w:val="center"/>
                  <w:hideMark/>
                </w:tcPr>
                <w:p w:rsidR="001950DC" w:rsidRPr="005E3853" w:rsidRDefault="001950DC">
                  <w:pPr>
                    <w:pStyle w:val="afc"/>
                    <w:spacing w:line="240" w:lineRule="auto"/>
                    <w:jc w:val="center"/>
                    <w:rPr>
                      <w:szCs w:val="21"/>
                    </w:rPr>
                  </w:pPr>
                  <w:r w:rsidRPr="005E3853">
                    <w:rPr>
                      <w:szCs w:val="21"/>
                    </w:rPr>
                    <w:t>116.9</w:t>
                  </w:r>
                </w:p>
              </w:tc>
              <w:tc>
                <w:tcPr>
                  <w:tcW w:w="944" w:type="dxa"/>
                  <w:tcBorders>
                    <w:top w:val="single" w:sz="6" w:space="0" w:color="auto"/>
                    <w:left w:val="single" w:sz="6" w:space="0" w:color="auto"/>
                    <w:bottom w:val="single" w:sz="12" w:space="0" w:color="auto"/>
                    <w:right w:val="single" w:sz="6" w:space="0" w:color="auto"/>
                  </w:tcBorders>
                  <w:vAlign w:val="center"/>
                  <w:hideMark/>
                </w:tcPr>
                <w:p w:rsidR="001950DC" w:rsidRPr="005E3853" w:rsidRDefault="001950DC">
                  <w:pPr>
                    <w:widowControl/>
                    <w:jc w:val="center"/>
                    <w:rPr>
                      <w:szCs w:val="21"/>
                    </w:rPr>
                  </w:pPr>
                  <w:r w:rsidRPr="005E3853">
                    <w:rPr>
                      <w:szCs w:val="21"/>
                    </w:rPr>
                    <w:t>--</w:t>
                  </w:r>
                </w:p>
              </w:tc>
              <w:tc>
                <w:tcPr>
                  <w:tcW w:w="1570" w:type="dxa"/>
                  <w:tcBorders>
                    <w:top w:val="single" w:sz="6" w:space="0" w:color="auto"/>
                    <w:left w:val="single" w:sz="6" w:space="0" w:color="auto"/>
                    <w:bottom w:val="single" w:sz="12" w:space="0" w:color="auto"/>
                    <w:right w:val="single" w:sz="12" w:space="0" w:color="auto"/>
                  </w:tcBorders>
                  <w:vAlign w:val="center"/>
                  <w:hideMark/>
                </w:tcPr>
                <w:p w:rsidR="001950DC" w:rsidRPr="005E3853" w:rsidRDefault="001950DC">
                  <w:pPr>
                    <w:widowControl/>
                    <w:jc w:val="center"/>
                    <w:rPr>
                      <w:b/>
                      <w:szCs w:val="21"/>
                    </w:rPr>
                  </w:pPr>
                  <w:r w:rsidRPr="005E3853">
                    <w:rPr>
                      <w:b/>
                      <w:szCs w:val="21"/>
                    </w:rPr>
                    <w:t>--</w:t>
                  </w:r>
                </w:p>
              </w:tc>
            </w:tr>
          </w:tbl>
          <w:p w:rsidR="001950DC" w:rsidRPr="00BD2D4E" w:rsidRDefault="001950DC" w:rsidP="00BD2D4E">
            <w:pPr>
              <w:spacing w:line="360" w:lineRule="auto"/>
              <w:ind w:firstLineChars="200" w:firstLine="480"/>
              <w:rPr>
                <w:color w:val="000000"/>
                <w:sz w:val="24"/>
              </w:rPr>
            </w:pPr>
            <w:r w:rsidRPr="00BD2D4E">
              <w:rPr>
                <w:rFonts w:hint="eastAsia"/>
                <w:color w:val="000000"/>
                <w:sz w:val="24"/>
              </w:rPr>
              <w:t>从上表可以看出，项目所在区域</w:t>
            </w:r>
            <w:r w:rsidRPr="00BD2D4E">
              <w:rPr>
                <w:color w:val="000000"/>
                <w:sz w:val="24"/>
              </w:rPr>
              <w:t>NO</w:t>
            </w:r>
            <w:r w:rsidRPr="00BD2D4E">
              <w:rPr>
                <w:color w:val="000000"/>
                <w:sz w:val="24"/>
                <w:vertAlign w:val="subscript"/>
              </w:rPr>
              <w:t>2</w:t>
            </w:r>
            <w:r w:rsidRPr="00BD2D4E">
              <w:rPr>
                <w:rFonts w:hint="eastAsia"/>
                <w:color w:val="000000"/>
                <w:sz w:val="24"/>
              </w:rPr>
              <w:t>、</w:t>
            </w:r>
            <w:r w:rsidRPr="00BD2D4E">
              <w:rPr>
                <w:color w:val="000000"/>
                <w:sz w:val="24"/>
              </w:rPr>
              <w:t>PM</w:t>
            </w:r>
            <w:r w:rsidRPr="00BD2D4E">
              <w:rPr>
                <w:color w:val="000000"/>
                <w:sz w:val="24"/>
                <w:vertAlign w:val="subscript"/>
              </w:rPr>
              <w:t>10</w:t>
            </w:r>
            <w:r w:rsidRPr="00BD2D4E">
              <w:rPr>
                <w:rFonts w:hint="eastAsia"/>
                <w:color w:val="000000"/>
                <w:sz w:val="24"/>
              </w:rPr>
              <w:t>、</w:t>
            </w:r>
            <w:r w:rsidRPr="00BD2D4E">
              <w:rPr>
                <w:color w:val="000000"/>
                <w:sz w:val="24"/>
              </w:rPr>
              <w:t>PM</w:t>
            </w:r>
            <w:r w:rsidRPr="00BD2D4E">
              <w:rPr>
                <w:color w:val="000000"/>
                <w:sz w:val="24"/>
                <w:vertAlign w:val="subscript"/>
              </w:rPr>
              <w:t>2.5</w:t>
            </w:r>
            <w:r w:rsidRPr="00BD2D4E">
              <w:rPr>
                <w:rFonts w:hint="eastAsia"/>
                <w:color w:val="000000"/>
                <w:sz w:val="24"/>
              </w:rPr>
              <w:t>年均值不能满足《环境空气质量标准》（</w:t>
            </w:r>
            <w:r w:rsidRPr="00BD2D4E">
              <w:rPr>
                <w:color w:val="000000"/>
                <w:sz w:val="24"/>
              </w:rPr>
              <w:t>GB3095-2012</w:t>
            </w:r>
            <w:r w:rsidRPr="00BD2D4E">
              <w:rPr>
                <w:rFonts w:hint="eastAsia"/>
                <w:color w:val="000000"/>
                <w:sz w:val="24"/>
              </w:rPr>
              <w:t>）二级标准的要求，出现了超标现象。因此，项目所在区域为不达标区。</w:t>
            </w:r>
          </w:p>
          <w:p w:rsidR="001950DC" w:rsidRPr="00BD2D4E" w:rsidRDefault="001950DC" w:rsidP="00BD2D4E">
            <w:pPr>
              <w:adjustRightInd w:val="0"/>
              <w:snapToGrid w:val="0"/>
              <w:spacing w:line="360" w:lineRule="auto"/>
              <w:ind w:firstLineChars="195" w:firstLine="470"/>
              <w:rPr>
                <w:b/>
                <w:kern w:val="0"/>
                <w:sz w:val="24"/>
              </w:rPr>
            </w:pPr>
            <w:r w:rsidRPr="00BD2D4E">
              <w:rPr>
                <w:b/>
                <w:kern w:val="0"/>
                <w:sz w:val="24"/>
              </w:rPr>
              <w:t>&lt;9&gt;</w:t>
            </w:r>
            <w:r w:rsidRPr="00BD2D4E">
              <w:rPr>
                <w:rFonts w:hint="eastAsia"/>
                <w:b/>
                <w:kern w:val="0"/>
                <w:sz w:val="24"/>
              </w:rPr>
              <w:t>大气污染物排放总量核算</w:t>
            </w:r>
          </w:p>
          <w:p w:rsidR="001950DC" w:rsidRPr="00BD2D4E" w:rsidRDefault="001950DC" w:rsidP="00BD2D4E">
            <w:pPr>
              <w:adjustRightInd w:val="0"/>
              <w:snapToGrid w:val="0"/>
              <w:spacing w:line="360" w:lineRule="auto"/>
              <w:ind w:firstLineChars="200" w:firstLine="480"/>
              <w:rPr>
                <w:kern w:val="0"/>
                <w:sz w:val="24"/>
              </w:rPr>
            </w:pPr>
            <w:r w:rsidRPr="00BD2D4E">
              <w:rPr>
                <w:rFonts w:hint="eastAsia"/>
                <w:kern w:val="0"/>
                <w:sz w:val="24"/>
              </w:rPr>
              <w:t>根据导则“</w:t>
            </w:r>
            <w:r w:rsidRPr="00BD2D4E">
              <w:rPr>
                <w:kern w:val="0"/>
                <w:sz w:val="24"/>
              </w:rPr>
              <w:t xml:space="preserve">8.1 </w:t>
            </w:r>
            <w:r w:rsidRPr="00BD2D4E">
              <w:rPr>
                <w:rFonts w:hint="eastAsia"/>
                <w:kern w:val="0"/>
                <w:sz w:val="24"/>
              </w:rPr>
              <w:t>一般性要求：二级评价项目不进行进一步预测与评价，只对污染物排放量进行核算”。</w:t>
            </w:r>
          </w:p>
          <w:p w:rsidR="001950DC" w:rsidRPr="00BD2D4E" w:rsidRDefault="001950DC" w:rsidP="00BD2D4E">
            <w:pPr>
              <w:adjustRightInd w:val="0"/>
              <w:snapToGrid w:val="0"/>
              <w:spacing w:line="360" w:lineRule="auto"/>
              <w:ind w:firstLineChars="200" w:firstLine="480"/>
              <w:rPr>
                <w:kern w:val="0"/>
                <w:sz w:val="24"/>
              </w:rPr>
            </w:pPr>
            <w:r w:rsidRPr="00BD2D4E">
              <w:rPr>
                <w:rFonts w:hint="eastAsia"/>
                <w:kern w:val="0"/>
                <w:sz w:val="24"/>
              </w:rPr>
              <w:t>本项目污染物排放量详见</w:t>
            </w:r>
            <w:r w:rsidRPr="00BD2D4E">
              <w:rPr>
                <w:rFonts w:hint="eastAsia"/>
                <w:b/>
                <w:kern w:val="0"/>
                <w:sz w:val="24"/>
              </w:rPr>
              <w:t>表</w:t>
            </w:r>
            <w:r w:rsidR="00E0735A">
              <w:rPr>
                <w:b/>
                <w:kern w:val="0"/>
                <w:sz w:val="24"/>
              </w:rPr>
              <w:t>38</w:t>
            </w:r>
            <w:r w:rsidRPr="00BD2D4E">
              <w:rPr>
                <w:rFonts w:hint="eastAsia"/>
                <w:kern w:val="0"/>
                <w:sz w:val="24"/>
              </w:rPr>
              <w:t>。</w:t>
            </w:r>
          </w:p>
          <w:p w:rsidR="001950DC" w:rsidRPr="00BD2D4E" w:rsidRDefault="001950DC" w:rsidP="00BD2D4E">
            <w:pPr>
              <w:spacing w:line="360" w:lineRule="auto"/>
              <w:ind w:firstLineChars="200" w:firstLine="482"/>
              <w:jc w:val="center"/>
              <w:rPr>
                <w:b/>
                <w:kern w:val="0"/>
                <w:sz w:val="24"/>
              </w:rPr>
            </w:pPr>
            <w:r w:rsidRPr="00BD2D4E">
              <w:rPr>
                <w:rFonts w:hint="eastAsia"/>
                <w:b/>
                <w:kern w:val="0"/>
                <w:sz w:val="24"/>
              </w:rPr>
              <w:lastRenderedPageBreak/>
              <w:t>表</w:t>
            </w:r>
            <w:r w:rsidR="00E0735A">
              <w:rPr>
                <w:b/>
                <w:kern w:val="0"/>
                <w:sz w:val="24"/>
              </w:rPr>
              <w:t>38</w:t>
            </w:r>
            <w:r w:rsidRPr="00BD2D4E">
              <w:rPr>
                <w:b/>
                <w:kern w:val="0"/>
                <w:sz w:val="24"/>
              </w:rPr>
              <w:tab/>
            </w:r>
            <w:r w:rsidRPr="00BD2D4E">
              <w:rPr>
                <w:rFonts w:hint="eastAsia"/>
                <w:b/>
                <w:kern w:val="0"/>
                <w:sz w:val="24"/>
              </w:rPr>
              <w:t>大气污染物有组织排放量核算表</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2046"/>
              <w:gridCol w:w="3403"/>
              <w:gridCol w:w="3569"/>
            </w:tblGrid>
            <w:tr w:rsidR="007E3A84" w:rsidTr="007E3A84">
              <w:trPr>
                <w:trHeight w:val="422"/>
                <w:jc w:val="center"/>
              </w:trPr>
              <w:tc>
                <w:tcPr>
                  <w:tcW w:w="2046" w:type="dxa"/>
                </w:tcPr>
                <w:p w:rsidR="007E3A84" w:rsidRDefault="007E3A84" w:rsidP="007E3A84">
                  <w:pPr>
                    <w:pStyle w:val="TableParagraph"/>
                    <w:spacing w:before="75"/>
                    <w:ind w:left="-59" w:right="789" w:firstLine="422"/>
                    <w:jc w:val="center"/>
                    <w:rPr>
                      <w:b/>
                      <w:sz w:val="21"/>
                      <w:lang w:eastAsia="zh-CN"/>
                    </w:rPr>
                  </w:pPr>
                  <w:r>
                    <w:rPr>
                      <w:b/>
                      <w:sz w:val="21"/>
                      <w:lang w:eastAsia="zh-CN"/>
                    </w:rPr>
                    <w:t>序号</w:t>
                  </w:r>
                </w:p>
              </w:tc>
              <w:tc>
                <w:tcPr>
                  <w:tcW w:w="3403" w:type="dxa"/>
                </w:tcPr>
                <w:p w:rsidR="007E3A84" w:rsidRDefault="007E3A84" w:rsidP="007E3A84">
                  <w:pPr>
                    <w:pStyle w:val="TableParagraph"/>
                    <w:spacing w:before="75"/>
                    <w:ind w:left="-59" w:right="1362" w:firstLine="422"/>
                    <w:jc w:val="center"/>
                    <w:rPr>
                      <w:b/>
                      <w:sz w:val="21"/>
                      <w:lang w:eastAsia="zh-CN"/>
                    </w:rPr>
                  </w:pPr>
                  <w:r>
                    <w:rPr>
                      <w:b/>
                      <w:sz w:val="21"/>
                      <w:lang w:eastAsia="zh-CN"/>
                    </w:rPr>
                    <w:t>污染物</w:t>
                  </w:r>
                </w:p>
              </w:tc>
              <w:tc>
                <w:tcPr>
                  <w:tcW w:w="3569" w:type="dxa"/>
                </w:tcPr>
                <w:p w:rsidR="007E3A84" w:rsidRDefault="007E3A84" w:rsidP="007E3A84">
                  <w:pPr>
                    <w:pStyle w:val="TableParagraph"/>
                    <w:spacing w:before="75"/>
                    <w:ind w:left="-59" w:right="996" w:firstLine="422"/>
                    <w:jc w:val="center"/>
                    <w:rPr>
                      <w:b/>
                      <w:sz w:val="21"/>
                      <w:lang w:eastAsia="zh-CN"/>
                    </w:rPr>
                  </w:pPr>
                  <w:r>
                    <w:rPr>
                      <w:b/>
                      <w:sz w:val="21"/>
                      <w:lang w:eastAsia="zh-CN"/>
                    </w:rPr>
                    <w:t>年排放量</w:t>
                  </w:r>
                  <w:r>
                    <w:rPr>
                      <w:rFonts w:ascii="Times New Roman" w:eastAsia="Times New Roman"/>
                      <w:b/>
                      <w:sz w:val="21"/>
                      <w:lang w:eastAsia="zh-CN"/>
                    </w:rPr>
                    <w:t>/</w:t>
                  </w:r>
                  <w:r>
                    <w:rPr>
                      <w:b/>
                      <w:sz w:val="21"/>
                      <w:lang w:eastAsia="zh-CN"/>
                    </w:rPr>
                    <w:t>（</w:t>
                  </w:r>
                  <w:r>
                    <w:rPr>
                      <w:rFonts w:ascii="Times New Roman" w:eastAsia="Times New Roman"/>
                      <w:b/>
                      <w:sz w:val="21"/>
                      <w:lang w:eastAsia="zh-CN"/>
                    </w:rPr>
                    <w:t>t/a</w:t>
                  </w:r>
                  <w:r>
                    <w:rPr>
                      <w:b/>
                      <w:sz w:val="21"/>
                      <w:lang w:eastAsia="zh-CN"/>
                    </w:rPr>
                    <w:t>）</w:t>
                  </w:r>
                </w:p>
              </w:tc>
            </w:tr>
            <w:tr w:rsidR="007E3A84" w:rsidTr="00D25D48">
              <w:trPr>
                <w:trHeight w:val="273"/>
                <w:jc w:val="center"/>
              </w:trPr>
              <w:tc>
                <w:tcPr>
                  <w:tcW w:w="2046" w:type="dxa"/>
                </w:tcPr>
                <w:p w:rsidR="007E3A84" w:rsidRDefault="007E3A84" w:rsidP="007E3A84">
                  <w:pPr>
                    <w:pStyle w:val="TableParagraph"/>
                    <w:spacing w:before="14" w:line="240" w:lineRule="exact"/>
                    <w:jc w:val="center"/>
                    <w:rPr>
                      <w:rFonts w:ascii="Times New Roman"/>
                      <w:sz w:val="21"/>
                      <w:lang w:eastAsia="zh-CN"/>
                    </w:rPr>
                  </w:pPr>
                  <w:r>
                    <w:rPr>
                      <w:rFonts w:ascii="Times New Roman"/>
                      <w:sz w:val="21"/>
                      <w:lang w:eastAsia="zh-CN"/>
                    </w:rPr>
                    <w:t>1</w:t>
                  </w:r>
                </w:p>
              </w:tc>
              <w:tc>
                <w:tcPr>
                  <w:tcW w:w="3403" w:type="dxa"/>
                </w:tcPr>
                <w:p w:rsidR="007E3A84" w:rsidRDefault="007E3A84" w:rsidP="007E3A84">
                  <w:pPr>
                    <w:pStyle w:val="TableParagraph"/>
                    <w:spacing w:line="253" w:lineRule="exact"/>
                    <w:ind w:left="-59" w:right="1362" w:firstLine="420"/>
                    <w:jc w:val="center"/>
                    <w:rPr>
                      <w:rFonts w:ascii="Times New Roman"/>
                      <w:sz w:val="21"/>
                      <w:lang w:eastAsia="zh-CN"/>
                    </w:rPr>
                  </w:pPr>
                  <w:r>
                    <w:rPr>
                      <w:sz w:val="21"/>
                      <w:lang w:eastAsia="zh-CN"/>
                    </w:rPr>
                    <w:t>颗粒物</w:t>
                  </w:r>
                </w:p>
              </w:tc>
              <w:tc>
                <w:tcPr>
                  <w:tcW w:w="3569" w:type="dxa"/>
                  <w:vAlign w:val="center"/>
                </w:tcPr>
                <w:p w:rsidR="007E3A84" w:rsidRDefault="007E3A84" w:rsidP="007E3A84">
                  <w:pPr>
                    <w:jc w:val="center"/>
                    <w:rPr>
                      <w:rFonts w:eastAsia="等线"/>
                      <w:color w:val="000000"/>
                      <w:szCs w:val="21"/>
                    </w:rPr>
                  </w:pPr>
                  <w:r>
                    <w:rPr>
                      <w:rFonts w:eastAsia="等线"/>
                      <w:color w:val="000000"/>
                      <w:szCs w:val="21"/>
                    </w:rPr>
                    <w:t>48.1</w:t>
                  </w:r>
                </w:p>
              </w:tc>
            </w:tr>
            <w:tr w:rsidR="007E3A84" w:rsidTr="00D25D48">
              <w:trPr>
                <w:trHeight w:val="277"/>
                <w:jc w:val="center"/>
              </w:trPr>
              <w:tc>
                <w:tcPr>
                  <w:tcW w:w="2046" w:type="dxa"/>
                </w:tcPr>
                <w:p w:rsidR="007E3A84" w:rsidRDefault="007E3A84" w:rsidP="007E3A84">
                  <w:pPr>
                    <w:pStyle w:val="TableParagraph"/>
                    <w:spacing w:before="16" w:line="241" w:lineRule="exact"/>
                    <w:jc w:val="center"/>
                    <w:rPr>
                      <w:rFonts w:ascii="Times New Roman"/>
                      <w:sz w:val="21"/>
                      <w:lang w:eastAsia="zh-CN"/>
                    </w:rPr>
                  </w:pPr>
                  <w:r>
                    <w:rPr>
                      <w:rFonts w:ascii="Times New Roman"/>
                      <w:sz w:val="21"/>
                      <w:lang w:eastAsia="zh-CN"/>
                    </w:rPr>
                    <w:t>2</w:t>
                  </w:r>
                </w:p>
              </w:tc>
              <w:tc>
                <w:tcPr>
                  <w:tcW w:w="3403" w:type="dxa"/>
                </w:tcPr>
                <w:p w:rsidR="007E3A84" w:rsidRDefault="007E3A84" w:rsidP="007E3A84">
                  <w:pPr>
                    <w:pStyle w:val="TableParagraph"/>
                    <w:spacing w:before="5" w:line="252" w:lineRule="exact"/>
                    <w:ind w:left="-59" w:right="1362" w:firstLine="420"/>
                    <w:jc w:val="center"/>
                    <w:rPr>
                      <w:rFonts w:ascii="Times New Roman"/>
                      <w:i/>
                      <w:sz w:val="21"/>
                      <w:lang w:eastAsia="zh-CN"/>
                    </w:rPr>
                  </w:pPr>
                  <w:r>
                    <w:rPr>
                      <w:rFonts w:ascii="Times New Roman"/>
                      <w:sz w:val="21"/>
                      <w:lang w:eastAsia="zh-CN"/>
                    </w:rPr>
                    <w:t>SO</w:t>
                  </w:r>
                  <w:r w:rsidRPr="003C3741">
                    <w:rPr>
                      <w:rFonts w:ascii="Times New Roman"/>
                      <w:position w:val="-3"/>
                      <w:sz w:val="21"/>
                      <w:vertAlign w:val="subscript"/>
                      <w:lang w:eastAsia="zh-CN"/>
                    </w:rPr>
                    <w:t>2</w:t>
                  </w:r>
                </w:p>
              </w:tc>
              <w:tc>
                <w:tcPr>
                  <w:tcW w:w="3569" w:type="dxa"/>
                  <w:vAlign w:val="center"/>
                </w:tcPr>
                <w:p w:rsidR="007E3A84" w:rsidRDefault="007E3A84" w:rsidP="007E3A84">
                  <w:pPr>
                    <w:jc w:val="center"/>
                    <w:rPr>
                      <w:rFonts w:eastAsia="等线"/>
                      <w:color w:val="000000"/>
                      <w:szCs w:val="21"/>
                    </w:rPr>
                  </w:pPr>
                  <w:r>
                    <w:rPr>
                      <w:rFonts w:eastAsia="等线"/>
                      <w:color w:val="000000"/>
                      <w:szCs w:val="21"/>
                    </w:rPr>
                    <w:t>227.7</w:t>
                  </w:r>
                </w:p>
              </w:tc>
            </w:tr>
            <w:tr w:rsidR="007E3A84" w:rsidTr="00D25D48">
              <w:trPr>
                <w:trHeight w:val="273"/>
                <w:jc w:val="center"/>
              </w:trPr>
              <w:tc>
                <w:tcPr>
                  <w:tcW w:w="2046" w:type="dxa"/>
                </w:tcPr>
                <w:p w:rsidR="007E3A84" w:rsidRDefault="007E3A84" w:rsidP="007E3A84">
                  <w:pPr>
                    <w:pStyle w:val="TableParagraph"/>
                    <w:spacing w:before="15" w:line="238" w:lineRule="exact"/>
                    <w:jc w:val="center"/>
                    <w:rPr>
                      <w:rFonts w:ascii="Times New Roman"/>
                      <w:sz w:val="21"/>
                      <w:lang w:eastAsia="zh-CN"/>
                    </w:rPr>
                  </w:pPr>
                  <w:r>
                    <w:rPr>
                      <w:rFonts w:ascii="Times New Roman"/>
                      <w:sz w:val="21"/>
                      <w:lang w:eastAsia="zh-CN"/>
                    </w:rPr>
                    <w:t>3</w:t>
                  </w:r>
                </w:p>
              </w:tc>
              <w:tc>
                <w:tcPr>
                  <w:tcW w:w="3403" w:type="dxa"/>
                </w:tcPr>
                <w:p w:rsidR="007E3A84" w:rsidRDefault="007E3A84" w:rsidP="007E3A84">
                  <w:pPr>
                    <w:pStyle w:val="TableParagraph"/>
                    <w:spacing w:before="1" w:line="252" w:lineRule="exact"/>
                    <w:ind w:left="-59" w:right="1362" w:firstLine="420"/>
                    <w:jc w:val="center"/>
                    <w:rPr>
                      <w:sz w:val="21"/>
                      <w:lang w:eastAsia="zh-CN"/>
                    </w:rPr>
                  </w:pPr>
                  <w:r>
                    <w:rPr>
                      <w:rFonts w:ascii="Times New Roman"/>
                      <w:sz w:val="21"/>
                      <w:lang w:eastAsia="zh-CN"/>
                    </w:rPr>
                    <w:t>NO</w:t>
                  </w:r>
                  <w:r>
                    <w:rPr>
                      <w:rFonts w:ascii="Times New Roman"/>
                      <w:i/>
                      <w:position w:val="-1"/>
                      <w:sz w:val="21"/>
                      <w:lang w:eastAsia="zh-CN"/>
                    </w:rPr>
                    <w:t>x</w:t>
                  </w:r>
                </w:p>
              </w:tc>
              <w:tc>
                <w:tcPr>
                  <w:tcW w:w="3569" w:type="dxa"/>
                  <w:vAlign w:val="center"/>
                </w:tcPr>
                <w:p w:rsidR="007E3A84" w:rsidRDefault="007E3A84" w:rsidP="007E3A84">
                  <w:pPr>
                    <w:jc w:val="center"/>
                    <w:rPr>
                      <w:rFonts w:eastAsia="等线"/>
                      <w:color w:val="000000"/>
                      <w:szCs w:val="21"/>
                    </w:rPr>
                  </w:pPr>
                  <w:r>
                    <w:rPr>
                      <w:rFonts w:eastAsia="等线"/>
                      <w:color w:val="000000"/>
                      <w:szCs w:val="21"/>
                    </w:rPr>
                    <w:t>548.4</w:t>
                  </w:r>
                </w:p>
              </w:tc>
            </w:tr>
          </w:tbl>
          <w:p w:rsidR="001950DC" w:rsidRPr="00BD2D4E" w:rsidRDefault="001950DC" w:rsidP="00BD2D4E">
            <w:pPr>
              <w:adjustRightInd w:val="0"/>
              <w:snapToGrid w:val="0"/>
              <w:spacing w:line="360" w:lineRule="auto"/>
              <w:ind w:firstLineChars="195" w:firstLine="470"/>
              <w:rPr>
                <w:b/>
                <w:kern w:val="0"/>
                <w:sz w:val="24"/>
              </w:rPr>
            </w:pPr>
            <w:r w:rsidRPr="00BD2D4E">
              <w:rPr>
                <w:b/>
                <w:kern w:val="0"/>
                <w:sz w:val="24"/>
              </w:rPr>
              <w:t>&lt;10&gt;</w:t>
            </w:r>
            <w:r w:rsidRPr="00BD2D4E">
              <w:rPr>
                <w:rFonts w:hint="eastAsia"/>
                <w:b/>
                <w:kern w:val="0"/>
                <w:sz w:val="24"/>
              </w:rPr>
              <w:t>自行监测计划</w:t>
            </w:r>
          </w:p>
          <w:p w:rsidR="001950DC" w:rsidRPr="00BD2D4E" w:rsidRDefault="001950DC" w:rsidP="00BD2D4E">
            <w:pPr>
              <w:spacing w:line="360" w:lineRule="auto"/>
              <w:ind w:firstLineChars="200" w:firstLine="482"/>
              <w:jc w:val="center"/>
              <w:rPr>
                <w:b/>
                <w:kern w:val="0"/>
                <w:sz w:val="24"/>
              </w:rPr>
            </w:pPr>
            <w:r w:rsidRPr="00BD2D4E">
              <w:rPr>
                <w:rFonts w:hint="eastAsia"/>
                <w:b/>
                <w:kern w:val="0"/>
                <w:sz w:val="24"/>
              </w:rPr>
              <w:t>表</w:t>
            </w:r>
            <w:r w:rsidRPr="00BD2D4E">
              <w:rPr>
                <w:b/>
                <w:kern w:val="0"/>
                <w:sz w:val="24"/>
              </w:rPr>
              <w:t xml:space="preserve"> </w:t>
            </w:r>
            <w:r w:rsidR="00E0735A">
              <w:rPr>
                <w:b/>
                <w:kern w:val="0"/>
                <w:sz w:val="24"/>
              </w:rPr>
              <w:t>39</w:t>
            </w:r>
            <w:r w:rsidRPr="00BD2D4E">
              <w:rPr>
                <w:b/>
                <w:kern w:val="0"/>
                <w:sz w:val="24"/>
              </w:rPr>
              <w:tab/>
            </w:r>
            <w:r w:rsidRPr="00BD2D4E">
              <w:rPr>
                <w:rFonts w:hint="eastAsia"/>
                <w:b/>
                <w:kern w:val="0"/>
                <w:sz w:val="24"/>
              </w:rPr>
              <w:t>有组织废气监测方案</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1106"/>
              <w:gridCol w:w="1137"/>
              <w:gridCol w:w="1278"/>
              <w:gridCol w:w="5489"/>
            </w:tblGrid>
            <w:tr w:rsidR="007E3A84" w:rsidTr="007E3A84">
              <w:trPr>
                <w:trHeight w:val="273"/>
                <w:jc w:val="center"/>
              </w:trPr>
              <w:tc>
                <w:tcPr>
                  <w:tcW w:w="1106" w:type="dxa"/>
                  <w:tcBorders>
                    <w:tl2br w:val="nil"/>
                    <w:tr2bl w:val="nil"/>
                  </w:tcBorders>
                  <w:vAlign w:val="center"/>
                </w:tcPr>
                <w:p w:rsidR="007E3A84" w:rsidRDefault="007E3A84" w:rsidP="007E3A84">
                  <w:pPr>
                    <w:pStyle w:val="TableParagraph"/>
                    <w:spacing w:before="1" w:line="252" w:lineRule="exact"/>
                    <w:ind w:left="131"/>
                    <w:jc w:val="center"/>
                    <w:rPr>
                      <w:b/>
                      <w:sz w:val="21"/>
                      <w:lang w:eastAsia="zh-CN"/>
                    </w:rPr>
                  </w:pPr>
                  <w:r>
                    <w:rPr>
                      <w:b/>
                      <w:sz w:val="21"/>
                      <w:lang w:eastAsia="zh-CN"/>
                    </w:rPr>
                    <w:t>监测点位</w:t>
                  </w:r>
                </w:p>
              </w:tc>
              <w:tc>
                <w:tcPr>
                  <w:tcW w:w="1137" w:type="dxa"/>
                  <w:tcBorders>
                    <w:tl2br w:val="nil"/>
                    <w:tr2bl w:val="nil"/>
                  </w:tcBorders>
                  <w:vAlign w:val="center"/>
                </w:tcPr>
                <w:p w:rsidR="007E3A84" w:rsidRDefault="007E3A84" w:rsidP="007E3A84">
                  <w:pPr>
                    <w:pStyle w:val="TableParagraph"/>
                    <w:spacing w:before="1" w:line="252" w:lineRule="exact"/>
                    <w:ind w:left="125" w:right="114"/>
                    <w:jc w:val="center"/>
                    <w:rPr>
                      <w:b/>
                      <w:sz w:val="21"/>
                      <w:lang w:eastAsia="zh-CN"/>
                    </w:rPr>
                  </w:pPr>
                  <w:r>
                    <w:rPr>
                      <w:b/>
                      <w:sz w:val="21"/>
                      <w:lang w:eastAsia="zh-CN"/>
                    </w:rPr>
                    <w:t>监测项目</w:t>
                  </w:r>
                </w:p>
              </w:tc>
              <w:tc>
                <w:tcPr>
                  <w:tcW w:w="1278" w:type="dxa"/>
                  <w:tcBorders>
                    <w:tl2br w:val="nil"/>
                    <w:tr2bl w:val="nil"/>
                  </w:tcBorders>
                  <w:vAlign w:val="center"/>
                </w:tcPr>
                <w:p w:rsidR="007E3A84" w:rsidRDefault="007E3A84" w:rsidP="007E3A84">
                  <w:pPr>
                    <w:pStyle w:val="TableParagraph"/>
                    <w:spacing w:before="1" w:line="252" w:lineRule="exact"/>
                    <w:ind w:left="220"/>
                    <w:jc w:val="center"/>
                    <w:rPr>
                      <w:b/>
                      <w:sz w:val="21"/>
                      <w:lang w:eastAsia="zh-CN"/>
                    </w:rPr>
                  </w:pPr>
                  <w:r>
                    <w:rPr>
                      <w:b/>
                      <w:sz w:val="21"/>
                      <w:lang w:eastAsia="zh-CN"/>
                    </w:rPr>
                    <w:t>监测频次</w:t>
                  </w:r>
                </w:p>
              </w:tc>
              <w:tc>
                <w:tcPr>
                  <w:tcW w:w="5489" w:type="dxa"/>
                  <w:tcBorders>
                    <w:tl2br w:val="nil"/>
                    <w:tr2bl w:val="nil"/>
                  </w:tcBorders>
                </w:tcPr>
                <w:p w:rsidR="007E3A84" w:rsidRDefault="007E3A84" w:rsidP="007E3A84">
                  <w:pPr>
                    <w:pStyle w:val="TableParagraph"/>
                    <w:spacing w:before="1" w:line="252" w:lineRule="exact"/>
                    <w:ind w:left="16"/>
                    <w:jc w:val="center"/>
                    <w:rPr>
                      <w:b/>
                      <w:sz w:val="21"/>
                      <w:lang w:eastAsia="zh-CN"/>
                    </w:rPr>
                  </w:pPr>
                  <w:r>
                    <w:rPr>
                      <w:b/>
                      <w:sz w:val="21"/>
                      <w:lang w:eastAsia="zh-CN"/>
                    </w:rPr>
                    <w:t>执行排放标准</w:t>
                  </w:r>
                </w:p>
              </w:tc>
            </w:tr>
            <w:tr w:rsidR="007E3A84" w:rsidTr="007E3A84">
              <w:trPr>
                <w:trHeight w:val="248"/>
                <w:jc w:val="center"/>
              </w:trPr>
              <w:tc>
                <w:tcPr>
                  <w:tcW w:w="1106" w:type="dxa"/>
                  <w:vMerge w:val="restart"/>
                  <w:tcBorders>
                    <w:tl2br w:val="nil"/>
                    <w:tr2bl w:val="nil"/>
                  </w:tcBorders>
                  <w:vAlign w:val="center"/>
                </w:tcPr>
                <w:p w:rsidR="007E3A84" w:rsidRDefault="007E3A84" w:rsidP="007E3A84">
                  <w:pPr>
                    <w:pStyle w:val="TableParagraph"/>
                    <w:spacing w:before="1" w:line="242" w:lineRule="auto"/>
                    <w:ind w:left="27" w:right="15" w:hanging="1"/>
                    <w:jc w:val="center"/>
                    <w:rPr>
                      <w:sz w:val="21"/>
                      <w:lang w:eastAsia="zh-CN"/>
                    </w:rPr>
                  </w:pPr>
                  <w:r>
                    <w:rPr>
                      <w:rFonts w:ascii="Times New Roman" w:hAnsi="Times New Roman" w:cs="Times New Roman" w:hint="eastAsia"/>
                      <w:sz w:val="21"/>
                      <w:lang w:eastAsia="zh-CN"/>
                    </w:rPr>
                    <w:t>锅炉排气筒</w:t>
                  </w:r>
                  <w:r>
                    <w:rPr>
                      <w:rFonts w:ascii="Times New Roman" w:hAnsi="Times New Roman" w:cs="Times New Roman" w:hint="eastAsia"/>
                      <w:sz w:val="21"/>
                      <w:lang w:eastAsia="zh-CN"/>
                    </w:rPr>
                    <w:t>P1~P4</w:t>
                  </w:r>
                </w:p>
              </w:tc>
              <w:tc>
                <w:tcPr>
                  <w:tcW w:w="1137" w:type="dxa"/>
                  <w:tcBorders>
                    <w:tl2br w:val="nil"/>
                    <w:tr2bl w:val="nil"/>
                  </w:tcBorders>
                  <w:vAlign w:val="center"/>
                </w:tcPr>
                <w:p w:rsidR="007E3A84" w:rsidRDefault="007E3A84" w:rsidP="007E3A84">
                  <w:pPr>
                    <w:pStyle w:val="TableParagraph"/>
                    <w:jc w:val="center"/>
                    <w:rPr>
                      <w:rFonts w:ascii="Times New Roman" w:hAnsi="Times New Roman" w:cs="Times New Roman"/>
                      <w:sz w:val="21"/>
                      <w:lang w:eastAsia="zh-CN"/>
                    </w:rPr>
                  </w:pPr>
                  <w:r>
                    <w:rPr>
                      <w:rFonts w:ascii="Times New Roman" w:hAnsi="Times New Roman" w:cs="Times New Roman"/>
                      <w:sz w:val="21"/>
                      <w:lang w:eastAsia="zh-CN"/>
                    </w:rPr>
                    <w:t>SO</w:t>
                  </w:r>
                  <w:r>
                    <w:rPr>
                      <w:rFonts w:ascii="Times New Roman" w:hAnsi="Times New Roman" w:cs="Times New Roman"/>
                      <w:position w:val="-1"/>
                      <w:sz w:val="21"/>
                      <w:vertAlign w:val="subscript"/>
                      <w:lang w:eastAsia="zh-CN"/>
                    </w:rPr>
                    <w:t>2</w:t>
                  </w:r>
                </w:p>
              </w:tc>
              <w:tc>
                <w:tcPr>
                  <w:tcW w:w="1278" w:type="dxa"/>
                  <w:vMerge w:val="restart"/>
                  <w:tcBorders>
                    <w:tl2br w:val="nil"/>
                    <w:tr2bl w:val="nil"/>
                  </w:tcBorders>
                  <w:vAlign w:val="center"/>
                </w:tcPr>
                <w:p w:rsidR="007E3A84" w:rsidRDefault="007E3A84" w:rsidP="007E3A84">
                  <w:pPr>
                    <w:pStyle w:val="TableParagraph"/>
                    <w:spacing w:before="70"/>
                    <w:ind w:left="59"/>
                    <w:jc w:val="center"/>
                    <w:rPr>
                      <w:rFonts w:ascii="Times New Roman" w:hAnsi="Times New Roman" w:cs="Times New Roman"/>
                      <w:sz w:val="21"/>
                      <w:lang w:eastAsia="zh-CN"/>
                    </w:rPr>
                  </w:pPr>
                  <w:r>
                    <w:rPr>
                      <w:rFonts w:ascii="Times New Roman" w:cs="Times New Roman"/>
                      <w:sz w:val="21"/>
                      <w:lang w:eastAsia="zh-CN"/>
                    </w:rPr>
                    <w:t>连续监测</w:t>
                  </w:r>
                </w:p>
              </w:tc>
              <w:tc>
                <w:tcPr>
                  <w:tcW w:w="5489" w:type="dxa"/>
                  <w:vMerge w:val="restart"/>
                  <w:tcBorders>
                    <w:tl2br w:val="nil"/>
                    <w:tr2bl w:val="nil"/>
                  </w:tcBorders>
                  <w:vAlign w:val="center"/>
                </w:tcPr>
                <w:p w:rsidR="007E3A84" w:rsidRPr="00BD2D4E" w:rsidRDefault="00E0735A" w:rsidP="007E3A84">
                  <w:pPr>
                    <w:pStyle w:val="TableParagraph"/>
                    <w:spacing w:before="5" w:line="360" w:lineRule="auto"/>
                    <w:ind w:left="17"/>
                    <w:jc w:val="center"/>
                    <w:rPr>
                      <w:sz w:val="24"/>
                      <w:szCs w:val="24"/>
                      <w:lang w:eastAsia="zh-CN"/>
                    </w:rPr>
                  </w:pPr>
                  <w:r>
                    <w:rPr>
                      <w:rFonts w:hint="eastAsia"/>
                      <w:b/>
                      <w:color w:val="FF0000"/>
                      <w:sz w:val="24"/>
                      <w:szCs w:val="24"/>
                      <w:lang w:eastAsia="zh-CN"/>
                    </w:rPr>
                    <w:t>表2</w:t>
                  </w:r>
                  <w:r>
                    <w:rPr>
                      <w:b/>
                      <w:color w:val="FF0000"/>
                      <w:sz w:val="24"/>
                      <w:szCs w:val="24"/>
                      <w:lang w:eastAsia="zh-CN"/>
                    </w:rPr>
                    <w:t>0</w:t>
                  </w:r>
                  <w:r w:rsidR="007E3A84" w:rsidRPr="00BD2D4E">
                    <w:rPr>
                      <w:rFonts w:hint="eastAsia"/>
                      <w:sz w:val="24"/>
                      <w:szCs w:val="24"/>
                      <w:lang w:eastAsia="zh-CN"/>
                    </w:rPr>
                    <w:t>中所列各相关标准</w:t>
                  </w:r>
                  <w:r w:rsidR="007E3A84">
                    <w:rPr>
                      <w:rFonts w:hint="eastAsia"/>
                      <w:sz w:val="24"/>
                      <w:szCs w:val="24"/>
                      <w:lang w:eastAsia="zh-CN"/>
                    </w:rPr>
                    <w:t>：</w:t>
                  </w:r>
                </w:p>
                <w:p w:rsidR="007E3A84" w:rsidRDefault="007E3A84" w:rsidP="007E3A84">
                  <w:pPr>
                    <w:pStyle w:val="TableParagraph"/>
                    <w:spacing w:before="5" w:line="360" w:lineRule="auto"/>
                    <w:ind w:left="17"/>
                    <w:jc w:val="center"/>
                    <w:rPr>
                      <w:rFonts w:ascii="Times New Roman" w:hAnsi="Times New Roman" w:cs="Times New Roman"/>
                      <w:sz w:val="21"/>
                      <w:lang w:eastAsia="zh-CN"/>
                    </w:rPr>
                  </w:pPr>
                  <w:r w:rsidRPr="00BD2D4E">
                    <w:rPr>
                      <w:rFonts w:hint="eastAsia"/>
                      <w:b/>
                      <w:sz w:val="24"/>
                      <w:szCs w:val="24"/>
                      <w:lang w:eastAsia="zh-CN"/>
                    </w:rPr>
                    <w:t>颗粒物5mg/m</w:t>
                  </w:r>
                  <w:r w:rsidRPr="00BD2D4E">
                    <w:rPr>
                      <w:rFonts w:hint="eastAsia"/>
                      <w:b/>
                      <w:sz w:val="24"/>
                      <w:szCs w:val="24"/>
                      <w:vertAlign w:val="superscript"/>
                      <w:lang w:eastAsia="zh-CN"/>
                    </w:rPr>
                    <w:t>3</w:t>
                  </w:r>
                  <w:r w:rsidRPr="00BD2D4E">
                    <w:rPr>
                      <w:rFonts w:hint="eastAsia"/>
                      <w:b/>
                      <w:sz w:val="24"/>
                      <w:szCs w:val="24"/>
                      <w:lang w:eastAsia="zh-CN"/>
                    </w:rPr>
                    <w:t>、二氧化硫35mg/m</w:t>
                  </w:r>
                  <w:r w:rsidRPr="00BD2D4E">
                    <w:rPr>
                      <w:rFonts w:hint="eastAsia"/>
                      <w:b/>
                      <w:sz w:val="24"/>
                      <w:szCs w:val="24"/>
                      <w:vertAlign w:val="superscript"/>
                      <w:lang w:eastAsia="zh-CN"/>
                    </w:rPr>
                    <w:t>3</w:t>
                  </w:r>
                  <w:r w:rsidRPr="00BD2D4E">
                    <w:rPr>
                      <w:rFonts w:hint="eastAsia"/>
                      <w:b/>
                      <w:sz w:val="24"/>
                      <w:szCs w:val="24"/>
                      <w:lang w:eastAsia="zh-CN"/>
                    </w:rPr>
                    <w:t>、氮氧化物50mg/m</w:t>
                  </w:r>
                  <w:r w:rsidRPr="00BD2D4E">
                    <w:rPr>
                      <w:rFonts w:hint="eastAsia"/>
                      <w:b/>
                      <w:sz w:val="24"/>
                      <w:szCs w:val="24"/>
                      <w:vertAlign w:val="superscript"/>
                      <w:lang w:eastAsia="zh-CN"/>
                    </w:rPr>
                    <w:t>3</w:t>
                  </w:r>
                </w:p>
              </w:tc>
            </w:tr>
            <w:tr w:rsidR="007E3A84" w:rsidTr="007E3A84">
              <w:trPr>
                <w:trHeight w:val="395"/>
                <w:jc w:val="center"/>
              </w:trPr>
              <w:tc>
                <w:tcPr>
                  <w:tcW w:w="1106" w:type="dxa"/>
                  <w:vMerge/>
                  <w:tcBorders>
                    <w:tl2br w:val="nil"/>
                    <w:tr2bl w:val="nil"/>
                  </w:tcBorders>
                  <w:vAlign w:val="center"/>
                </w:tcPr>
                <w:p w:rsidR="007E3A84" w:rsidRDefault="007E3A84" w:rsidP="007E3A84">
                  <w:pPr>
                    <w:pStyle w:val="TableParagraph"/>
                    <w:spacing w:before="1" w:line="242" w:lineRule="auto"/>
                    <w:ind w:left="27" w:right="15" w:hanging="1"/>
                    <w:jc w:val="center"/>
                    <w:rPr>
                      <w:rFonts w:ascii="Calibri" w:hAnsi="Calibri"/>
                      <w:sz w:val="2"/>
                      <w:szCs w:val="2"/>
                      <w:lang w:eastAsia="zh-CN"/>
                    </w:rPr>
                  </w:pPr>
                </w:p>
              </w:tc>
              <w:tc>
                <w:tcPr>
                  <w:tcW w:w="1137" w:type="dxa"/>
                  <w:tcBorders>
                    <w:tl2br w:val="nil"/>
                    <w:tr2bl w:val="nil"/>
                  </w:tcBorders>
                  <w:vAlign w:val="center"/>
                </w:tcPr>
                <w:p w:rsidR="007E3A84" w:rsidRDefault="007E3A84" w:rsidP="007E3A84">
                  <w:pPr>
                    <w:pStyle w:val="TableParagraph"/>
                    <w:jc w:val="center"/>
                    <w:rPr>
                      <w:rFonts w:ascii="Times New Roman" w:eastAsia="方正姚体" w:hAnsi="Times New Roman" w:cs="Times New Roman"/>
                      <w:sz w:val="21"/>
                      <w:lang w:eastAsia="zh-CN"/>
                    </w:rPr>
                  </w:pPr>
                  <w:r>
                    <w:rPr>
                      <w:rFonts w:ascii="Times New Roman" w:eastAsia="方正姚体" w:hAnsi="Times New Roman" w:cs="Times New Roman"/>
                      <w:sz w:val="21"/>
                      <w:lang w:eastAsia="zh-CN"/>
                    </w:rPr>
                    <w:t>NO</w:t>
                  </w:r>
                  <w:r>
                    <w:rPr>
                      <w:rFonts w:ascii="Times New Roman" w:eastAsia="方正姚体" w:hAnsi="Times New Roman" w:cs="Times New Roman"/>
                      <w:position w:val="-1"/>
                      <w:sz w:val="21"/>
                      <w:vertAlign w:val="subscript"/>
                      <w:lang w:eastAsia="zh-CN"/>
                    </w:rPr>
                    <w:t>X</w:t>
                  </w:r>
                </w:p>
              </w:tc>
              <w:tc>
                <w:tcPr>
                  <w:tcW w:w="1278" w:type="dxa"/>
                  <w:vMerge/>
                  <w:tcBorders>
                    <w:tl2br w:val="nil"/>
                    <w:tr2bl w:val="nil"/>
                  </w:tcBorders>
                  <w:vAlign w:val="center"/>
                </w:tcPr>
                <w:p w:rsidR="007E3A84" w:rsidRDefault="007E3A84" w:rsidP="007E3A84">
                  <w:pPr>
                    <w:pStyle w:val="TableParagraph"/>
                    <w:spacing w:before="70"/>
                    <w:ind w:left="59"/>
                    <w:jc w:val="center"/>
                    <w:rPr>
                      <w:sz w:val="21"/>
                      <w:lang w:eastAsia="zh-CN"/>
                    </w:rPr>
                  </w:pPr>
                </w:p>
              </w:tc>
              <w:tc>
                <w:tcPr>
                  <w:tcW w:w="5489" w:type="dxa"/>
                  <w:vMerge/>
                  <w:tcBorders>
                    <w:tl2br w:val="nil"/>
                    <w:tr2bl w:val="nil"/>
                  </w:tcBorders>
                </w:tcPr>
                <w:p w:rsidR="007E3A84" w:rsidRDefault="007E3A84" w:rsidP="007E3A84">
                  <w:pPr>
                    <w:autoSpaceDE w:val="0"/>
                    <w:autoSpaceDN w:val="0"/>
                    <w:rPr>
                      <w:rFonts w:ascii="Calibri" w:hAnsi="Calibri"/>
                      <w:sz w:val="2"/>
                      <w:szCs w:val="2"/>
                    </w:rPr>
                  </w:pPr>
                </w:p>
              </w:tc>
            </w:tr>
            <w:tr w:rsidR="007E3A84" w:rsidTr="007E3A84">
              <w:trPr>
                <w:trHeight w:val="450"/>
                <w:jc w:val="center"/>
              </w:trPr>
              <w:tc>
                <w:tcPr>
                  <w:tcW w:w="1106" w:type="dxa"/>
                  <w:vMerge/>
                  <w:tcBorders>
                    <w:tl2br w:val="nil"/>
                    <w:tr2bl w:val="nil"/>
                  </w:tcBorders>
                  <w:vAlign w:val="center"/>
                </w:tcPr>
                <w:p w:rsidR="007E3A84" w:rsidRDefault="007E3A84" w:rsidP="007E3A84">
                  <w:pPr>
                    <w:pStyle w:val="TableParagraph"/>
                    <w:spacing w:before="1" w:line="242" w:lineRule="auto"/>
                    <w:ind w:left="27" w:right="15" w:hanging="1"/>
                    <w:jc w:val="center"/>
                    <w:rPr>
                      <w:rFonts w:ascii="Calibri" w:hAnsi="Calibri"/>
                      <w:sz w:val="2"/>
                      <w:szCs w:val="2"/>
                      <w:lang w:eastAsia="zh-CN"/>
                    </w:rPr>
                  </w:pPr>
                </w:p>
              </w:tc>
              <w:tc>
                <w:tcPr>
                  <w:tcW w:w="1137" w:type="dxa"/>
                  <w:tcBorders>
                    <w:tl2br w:val="nil"/>
                    <w:tr2bl w:val="nil"/>
                  </w:tcBorders>
                  <w:vAlign w:val="center"/>
                </w:tcPr>
                <w:p w:rsidR="007E3A84" w:rsidRDefault="007E3A84" w:rsidP="007E3A84">
                  <w:pPr>
                    <w:pStyle w:val="TableParagraph"/>
                    <w:jc w:val="center"/>
                    <w:rPr>
                      <w:sz w:val="21"/>
                      <w:lang w:eastAsia="zh-CN"/>
                    </w:rPr>
                  </w:pPr>
                  <w:r>
                    <w:rPr>
                      <w:sz w:val="21"/>
                      <w:lang w:eastAsia="zh-CN"/>
                    </w:rPr>
                    <w:t>颗粒物</w:t>
                  </w:r>
                </w:p>
              </w:tc>
              <w:tc>
                <w:tcPr>
                  <w:tcW w:w="1278" w:type="dxa"/>
                  <w:vMerge/>
                  <w:tcBorders>
                    <w:tl2br w:val="nil"/>
                    <w:tr2bl w:val="nil"/>
                  </w:tcBorders>
                  <w:vAlign w:val="center"/>
                </w:tcPr>
                <w:p w:rsidR="007E3A84" w:rsidRDefault="007E3A84" w:rsidP="007E3A84">
                  <w:pPr>
                    <w:pStyle w:val="TableParagraph"/>
                    <w:spacing w:before="70"/>
                    <w:ind w:left="59"/>
                    <w:jc w:val="center"/>
                    <w:rPr>
                      <w:sz w:val="21"/>
                      <w:lang w:eastAsia="zh-CN"/>
                    </w:rPr>
                  </w:pPr>
                </w:p>
              </w:tc>
              <w:tc>
                <w:tcPr>
                  <w:tcW w:w="5489" w:type="dxa"/>
                  <w:vMerge/>
                  <w:tcBorders>
                    <w:tl2br w:val="nil"/>
                    <w:tr2bl w:val="nil"/>
                  </w:tcBorders>
                </w:tcPr>
                <w:p w:rsidR="007E3A84" w:rsidRDefault="007E3A84" w:rsidP="007E3A84">
                  <w:pPr>
                    <w:autoSpaceDE w:val="0"/>
                    <w:autoSpaceDN w:val="0"/>
                    <w:rPr>
                      <w:rFonts w:ascii="Calibri" w:hAnsi="Calibri"/>
                      <w:sz w:val="2"/>
                      <w:szCs w:val="2"/>
                    </w:rPr>
                  </w:pPr>
                </w:p>
              </w:tc>
            </w:tr>
          </w:tbl>
          <w:p w:rsidR="001950DC" w:rsidRPr="00BD2D4E" w:rsidRDefault="001950DC" w:rsidP="00BD2D4E">
            <w:pPr>
              <w:adjustRightInd w:val="0"/>
              <w:snapToGrid w:val="0"/>
              <w:spacing w:line="360" w:lineRule="auto"/>
              <w:ind w:firstLineChars="200" w:firstLine="482"/>
              <w:rPr>
                <w:b/>
                <w:kern w:val="0"/>
                <w:sz w:val="24"/>
              </w:rPr>
            </w:pPr>
            <w:r w:rsidRPr="00BD2D4E">
              <w:rPr>
                <w:b/>
                <w:kern w:val="0"/>
                <w:sz w:val="24"/>
              </w:rPr>
              <w:t>&lt;11&gt;</w:t>
            </w:r>
            <w:r w:rsidRPr="00BD2D4E">
              <w:rPr>
                <w:rFonts w:hint="eastAsia"/>
                <w:b/>
                <w:kern w:val="0"/>
                <w:sz w:val="24"/>
              </w:rPr>
              <w:t>大气环境影响评价结论与建议</w:t>
            </w:r>
          </w:p>
          <w:p w:rsidR="00F70209" w:rsidRPr="00F70209" w:rsidRDefault="00F70209" w:rsidP="00F70209">
            <w:pPr>
              <w:adjustRightInd w:val="0"/>
              <w:snapToGrid w:val="0"/>
              <w:spacing w:line="360" w:lineRule="auto"/>
              <w:ind w:firstLineChars="200" w:firstLine="480"/>
              <w:rPr>
                <w:kern w:val="0"/>
                <w:sz w:val="24"/>
              </w:rPr>
            </w:pPr>
            <w:r w:rsidRPr="00F70209">
              <w:rPr>
                <w:kern w:val="0"/>
                <w:sz w:val="24"/>
              </w:rPr>
              <w:t>由</w:t>
            </w:r>
            <w:r w:rsidRPr="00F70209">
              <w:rPr>
                <w:kern w:val="0"/>
                <w:sz w:val="24"/>
              </w:rPr>
              <w:t>AERSCREEN</w:t>
            </w:r>
            <w:r w:rsidRPr="00F70209">
              <w:rPr>
                <w:kern w:val="0"/>
                <w:sz w:val="24"/>
              </w:rPr>
              <w:t>估算结果可知，本项目有组织排放的废气中</w:t>
            </w:r>
            <w:r w:rsidRPr="00F70209">
              <w:rPr>
                <w:kern w:val="0"/>
                <w:sz w:val="24"/>
              </w:rPr>
              <w:t>SO</w:t>
            </w:r>
            <w:r w:rsidRPr="00F70209">
              <w:rPr>
                <w:kern w:val="0"/>
                <w:sz w:val="24"/>
                <w:vertAlign w:val="subscript"/>
              </w:rPr>
              <w:t>2</w:t>
            </w:r>
            <w:r w:rsidRPr="00F70209">
              <w:rPr>
                <w:kern w:val="0"/>
                <w:sz w:val="24"/>
              </w:rPr>
              <w:t>、</w:t>
            </w:r>
            <w:r w:rsidRPr="00F70209">
              <w:rPr>
                <w:kern w:val="0"/>
                <w:sz w:val="24"/>
              </w:rPr>
              <w:t>NOx</w:t>
            </w:r>
            <w:r w:rsidRPr="00F70209">
              <w:rPr>
                <w:kern w:val="0"/>
                <w:sz w:val="24"/>
              </w:rPr>
              <w:t>、颗粒物的最大落地浓度和占标率均较小，对周围大气环境的影响程度较小。</w:t>
            </w:r>
          </w:p>
          <w:p w:rsidR="00F70209" w:rsidRPr="00F70209" w:rsidRDefault="00F70209" w:rsidP="00F70209">
            <w:pPr>
              <w:adjustRightInd w:val="0"/>
              <w:snapToGrid w:val="0"/>
              <w:spacing w:line="360" w:lineRule="auto"/>
              <w:ind w:firstLineChars="200" w:firstLine="480"/>
              <w:rPr>
                <w:kern w:val="0"/>
                <w:sz w:val="24"/>
              </w:rPr>
            </w:pPr>
            <w:r w:rsidRPr="00F70209">
              <w:rPr>
                <w:kern w:val="0"/>
                <w:sz w:val="24"/>
              </w:rPr>
              <w:t>项目所在区域</w:t>
            </w:r>
            <w:r w:rsidRPr="00F70209">
              <w:rPr>
                <w:kern w:val="0"/>
                <w:sz w:val="24"/>
              </w:rPr>
              <w:t>2018</w:t>
            </w:r>
            <w:r w:rsidRPr="00F70209">
              <w:rPr>
                <w:kern w:val="0"/>
                <w:sz w:val="24"/>
              </w:rPr>
              <w:t>年度</w:t>
            </w:r>
            <w:r w:rsidRPr="00F70209">
              <w:rPr>
                <w:kern w:val="0"/>
                <w:sz w:val="24"/>
              </w:rPr>
              <w:t>SO</w:t>
            </w:r>
            <w:r w:rsidRPr="00F70209">
              <w:rPr>
                <w:kern w:val="0"/>
                <w:sz w:val="24"/>
                <w:vertAlign w:val="subscript"/>
              </w:rPr>
              <w:t>2</w:t>
            </w:r>
            <w:r w:rsidRPr="00F70209">
              <w:rPr>
                <w:kern w:val="0"/>
                <w:sz w:val="24"/>
              </w:rPr>
              <w:t>、</w:t>
            </w:r>
            <w:r w:rsidRPr="00F70209">
              <w:rPr>
                <w:kern w:val="0"/>
                <w:sz w:val="24"/>
              </w:rPr>
              <w:t>CO</w:t>
            </w:r>
            <w:r w:rsidRPr="00F70209">
              <w:rPr>
                <w:kern w:val="0"/>
                <w:sz w:val="24"/>
              </w:rPr>
              <w:t>、</w:t>
            </w:r>
            <w:r w:rsidRPr="00F70209">
              <w:rPr>
                <w:kern w:val="0"/>
                <w:sz w:val="24"/>
              </w:rPr>
              <w:t>O</w:t>
            </w:r>
            <w:r w:rsidRPr="00F70209">
              <w:rPr>
                <w:kern w:val="0"/>
                <w:sz w:val="24"/>
                <w:vertAlign w:val="subscript"/>
              </w:rPr>
              <w:t>3</w:t>
            </w:r>
            <w:r w:rsidRPr="00F70209">
              <w:rPr>
                <w:kern w:val="0"/>
                <w:sz w:val="24"/>
              </w:rPr>
              <w:t>能够满足《环境空气质量标准》（</w:t>
            </w:r>
            <w:r w:rsidRPr="00F70209">
              <w:rPr>
                <w:kern w:val="0"/>
                <w:sz w:val="24"/>
              </w:rPr>
              <w:t>GB3095-2012</w:t>
            </w:r>
            <w:r w:rsidRPr="00F70209">
              <w:rPr>
                <w:kern w:val="0"/>
                <w:sz w:val="24"/>
              </w:rPr>
              <w:t>）二级标准要求。</w:t>
            </w:r>
            <w:r w:rsidRPr="00F70209">
              <w:rPr>
                <w:kern w:val="0"/>
                <w:sz w:val="24"/>
              </w:rPr>
              <w:t>PM</w:t>
            </w:r>
            <w:r w:rsidRPr="00F70209">
              <w:rPr>
                <w:kern w:val="0"/>
                <w:sz w:val="24"/>
                <w:vertAlign w:val="subscript"/>
              </w:rPr>
              <w:t>10</w:t>
            </w:r>
            <w:r w:rsidRPr="00F70209">
              <w:rPr>
                <w:kern w:val="0"/>
                <w:sz w:val="24"/>
              </w:rPr>
              <w:t>、</w:t>
            </w:r>
            <w:r w:rsidRPr="00F70209">
              <w:rPr>
                <w:kern w:val="0"/>
                <w:sz w:val="24"/>
              </w:rPr>
              <w:t>PM</w:t>
            </w:r>
            <w:r w:rsidRPr="00F70209">
              <w:rPr>
                <w:kern w:val="0"/>
                <w:sz w:val="24"/>
                <w:vertAlign w:val="subscript"/>
              </w:rPr>
              <w:t>2.5</w:t>
            </w:r>
            <w:r w:rsidRPr="00F70209">
              <w:rPr>
                <w:kern w:val="0"/>
                <w:sz w:val="24"/>
              </w:rPr>
              <w:t>、</w:t>
            </w:r>
            <w:r w:rsidRPr="00F70209">
              <w:rPr>
                <w:kern w:val="0"/>
                <w:sz w:val="24"/>
              </w:rPr>
              <w:t>NO</w:t>
            </w:r>
            <w:r w:rsidRPr="00F70209">
              <w:rPr>
                <w:kern w:val="0"/>
                <w:sz w:val="24"/>
                <w:vertAlign w:val="subscript"/>
              </w:rPr>
              <w:t>2</w:t>
            </w:r>
            <w:r w:rsidRPr="00F70209">
              <w:rPr>
                <w:kern w:val="0"/>
                <w:sz w:val="24"/>
              </w:rPr>
              <w:t>不能满足《环境空气质量标准》（</w:t>
            </w:r>
            <w:r w:rsidRPr="00F70209">
              <w:rPr>
                <w:kern w:val="0"/>
                <w:sz w:val="24"/>
              </w:rPr>
              <w:t>GB3095-2012</w:t>
            </w:r>
            <w:r w:rsidRPr="00F70209">
              <w:rPr>
                <w:kern w:val="0"/>
                <w:sz w:val="24"/>
              </w:rPr>
              <w:t>）二级标准要求。项目所在区域</w:t>
            </w:r>
            <w:r w:rsidRPr="00F70209">
              <w:rPr>
                <w:kern w:val="0"/>
                <w:sz w:val="24"/>
              </w:rPr>
              <w:t>2018</w:t>
            </w:r>
            <w:r w:rsidRPr="00F70209">
              <w:rPr>
                <w:kern w:val="0"/>
                <w:sz w:val="24"/>
              </w:rPr>
              <w:t>年度属于环境</w:t>
            </w:r>
            <w:r w:rsidRPr="00F70209">
              <w:rPr>
                <w:rFonts w:hint="eastAsia"/>
                <w:kern w:val="0"/>
                <w:sz w:val="24"/>
              </w:rPr>
              <w:t>空气质量</w:t>
            </w:r>
            <w:r w:rsidRPr="00F70209">
              <w:rPr>
                <w:kern w:val="0"/>
                <w:sz w:val="24"/>
              </w:rPr>
              <w:t>不达标区域。</w:t>
            </w:r>
          </w:p>
          <w:p w:rsidR="00F70209" w:rsidRPr="00F70209" w:rsidRDefault="00F70209" w:rsidP="00F70209">
            <w:pPr>
              <w:adjustRightInd w:val="0"/>
              <w:snapToGrid w:val="0"/>
              <w:spacing w:line="360" w:lineRule="auto"/>
              <w:ind w:firstLineChars="200" w:firstLine="480"/>
              <w:rPr>
                <w:kern w:val="0"/>
                <w:sz w:val="24"/>
              </w:rPr>
            </w:pPr>
            <w:r w:rsidRPr="00F70209">
              <w:rPr>
                <w:kern w:val="0"/>
                <w:sz w:val="24"/>
              </w:rPr>
              <w:t>原莱芜市积极制定了区域削减方案和措施以改善区域环境空气质量。</w:t>
            </w:r>
            <w:r w:rsidRPr="00F70209">
              <w:rPr>
                <w:rFonts w:hint="eastAsia"/>
                <w:kern w:val="0"/>
                <w:sz w:val="24"/>
              </w:rPr>
              <w:t>&lt;1&gt;</w:t>
            </w:r>
            <w:r w:rsidRPr="00F70209">
              <w:rPr>
                <w:kern w:val="0"/>
                <w:sz w:val="24"/>
              </w:rPr>
              <w:t>三项措施打赢蓝天保卫战，制定了打赢蓝天保卫战作战方案三期行动计划</w:t>
            </w:r>
            <w:r w:rsidRPr="00F70209">
              <w:rPr>
                <w:rFonts w:hint="eastAsia"/>
                <w:kern w:val="0"/>
                <w:sz w:val="24"/>
              </w:rPr>
              <w:t>（</w:t>
            </w:r>
            <w:r w:rsidRPr="00F70209">
              <w:rPr>
                <w:kern w:val="0"/>
                <w:sz w:val="24"/>
              </w:rPr>
              <w:t>2018</w:t>
            </w:r>
            <w:r w:rsidRPr="00F70209">
              <w:rPr>
                <w:kern w:val="0"/>
                <w:sz w:val="24"/>
              </w:rPr>
              <w:t>年</w:t>
            </w:r>
            <w:r w:rsidRPr="00F70209">
              <w:rPr>
                <w:kern w:val="0"/>
                <w:sz w:val="24"/>
              </w:rPr>
              <w:t>-2020</w:t>
            </w:r>
            <w:r w:rsidRPr="00F70209">
              <w:rPr>
                <w:kern w:val="0"/>
                <w:sz w:val="24"/>
              </w:rPr>
              <w:t>年</w:t>
            </w:r>
            <w:r w:rsidRPr="00F70209">
              <w:rPr>
                <w:rFonts w:hint="eastAsia"/>
                <w:kern w:val="0"/>
                <w:sz w:val="24"/>
              </w:rPr>
              <w:t>）</w:t>
            </w:r>
            <w:r w:rsidRPr="00F70209">
              <w:rPr>
                <w:kern w:val="0"/>
                <w:sz w:val="24"/>
              </w:rPr>
              <w:t>，确定了优化产业布局、强化污染综合防治、健全大气环境管理体系等</w:t>
            </w:r>
            <w:r w:rsidRPr="00F70209">
              <w:rPr>
                <w:kern w:val="0"/>
                <w:sz w:val="24"/>
              </w:rPr>
              <w:t>3</w:t>
            </w:r>
            <w:r w:rsidRPr="00F70209">
              <w:rPr>
                <w:kern w:val="0"/>
                <w:sz w:val="24"/>
              </w:rPr>
              <w:t>项重点任务。</w:t>
            </w:r>
            <w:r w:rsidRPr="00F70209">
              <w:rPr>
                <w:rFonts w:hint="eastAsia"/>
                <w:kern w:val="0"/>
                <w:sz w:val="24"/>
              </w:rPr>
              <w:t>&lt;2&gt;</w:t>
            </w:r>
            <w:r w:rsidRPr="00F70209">
              <w:rPr>
                <w:kern w:val="0"/>
                <w:sz w:val="24"/>
              </w:rPr>
              <w:t>进一步健全、修订重污染天气应急预案，</w:t>
            </w:r>
            <w:r w:rsidRPr="00F70209">
              <w:rPr>
                <w:kern w:val="0"/>
                <w:sz w:val="24"/>
              </w:rPr>
              <w:t>2018</w:t>
            </w:r>
            <w:r w:rsidRPr="00F70209">
              <w:rPr>
                <w:kern w:val="0"/>
                <w:sz w:val="24"/>
              </w:rPr>
              <w:t>年</w:t>
            </w:r>
            <w:r w:rsidRPr="00F70209">
              <w:rPr>
                <w:kern w:val="0"/>
                <w:sz w:val="24"/>
              </w:rPr>
              <w:t>11</w:t>
            </w:r>
            <w:r w:rsidRPr="00F70209">
              <w:rPr>
                <w:kern w:val="0"/>
                <w:sz w:val="24"/>
              </w:rPr>
              <w:t>月，为进一步健全莱芜市重污染天气预警和应急机制，原莱芜市修订了《重污染天气应急预案》。</w:t>
            </w:r>
          </w:p>
          <w:p w:rsidR="00F70209" w:rsidRPr="00F70209" w:rsidRDefault="00F70209" w:rsidP="00F70209">
            <w:pPr>
              <w:adjustRightInd w:val="0"/>
              <w:snapToGrid w:val="0"/>
              <w:spacing w:line="360" w:lineRule="auto"/>
              <w:ind w:firstLineChars="200" w:firstLine="480"/>
              <w:rPr>
                <w:kern w:val="0"/>
                <w:sz w:val="24"/>
              </w:rPr>
            </w:pPr>
            <w:r w:rsidRPr="00F70209">
              <w:rPr>
                <w:kern w:val="0"/>
                <w:sz w:val="24"/>
              </w:rPr>
              <w:t>本项目的建设将显著降低锅炉废气污染物二氧化硫、氮氧化物的排放浓度及排放量，</w:t>
            </w:r>
            <w:r w:rsidRPr="00F70209">
              <w:rPr>
                <w:rFonts w:hint="eastAsia"/>
                <w:kern w:val="0"/>
                <w:sz w:val="24"/>
              </w:rPr>
              <w:t>能够有效改善区域环境空气质量，</w:t>
            </w:r>
            <w:r w:rsidRPr="00F70209">
              <w:rPr>
                <w:kern w:val="0"/>
                <w:sz w:val="24"/>
              </w:rPr>
              <w:t>符合</w:t>
            </w:r>
            <w:r w:rsidRPr="00F70209">
              <w:rPr>
                <w:rFonts w:hint="eastAsia"/>
                <w:kern w:val="0"/>
                <w:sz w:val="24"/>
              </w:rPr>
              <w:t>济南市钢城区（</w:t>
            </w:r>
            <w:r w:rsidRPr="00F70209">
              <w:rPr>
                <w:kern w:val="0"/>
                <w:sz w:val="24"/>
              </w:rPr>
              <w:t>原莱芜市</w:t>
            </w:r>
            <w:r w:rsidRPr="00F70209">
              <w:rPr>
                <w:rFonts w:hint="eastAsia"/>
                <w:kern w:val="0"/>
                <w:sz w:val="24"/>
              </w:rPr>
              <w:t>）</w:t>
            </w:r>
            <w:r w:rsidRPr="00F70209">
              <w:rPr>
                <w:kern w:val="0"/>
                <w:sz w:val="24"/>
              </w:rPr>
              <w:t>大气污染防治要求，对</w:t>
            </w:r>
            <w:r w:rsidRPr="00F70209">
              <w:rPr>
                <w:rFonts w:hint="eastAsia"/>
                <w:kern w:val="0"/>
                <w:sz w:val="24"/>
              </w:rPr>
              <w:t>济南市钢城区</w:t>
            </w:r>
            <w:r w:rsidRPr="00F70209">
              <w:rPr>
                <w:kern w:val="0"/>
                <w:sz w:val="24"/>
              </w:rPr>
              <w:t>的环境质量持续改善有良好的促进作用。</w:t>
            </w:r>
          </w:p>
          <w:p w:rsidR="00F70209" w:rsidRPr="00F70209" w:rsidRDefault="00F70209" w:rsidP="00F70209">
            <w:pPr>
              <w:adjustRightInd w:val="0"/>
              <w:snapToGrid w:val="0"/>
              <w:spacing w:line="360" w:lineRule="auto"/>
              <w:ind w:firstLineChars="200" w:firstLine="480"/>
              <w:rPr>
                <w:kern w:val="0"/>
                <w:sz w:val="24"/>
              </w:rPr>
            </w:pPr>
            <w:r w:rsidRPr="00F70209">
              <w:rPr>
                <w:kern w:val="0"/>
                <w:sz w:val="24"/>
              </w:rPr>
              <w:t>综上，本项目的大气环境影响可以接受。</w:t>
            </w:r>
          </w:p>
          <w:p w:rsidR="001950DC" w:rsidRPr="00BD2D4E" w:rsidRDefault="001950DC" w:rsidP="00BD2D4E">
            <w:pPr>
              <w:adjustRightInd w:val="0"/>
              <w:snapToGrid w:val="0"/>
              <w:spacing w:line="360" w:lineRule="auto"/>
              <w:ind w:firstLineChars="200" w:firstLine="482"/>
              <w:rPr>
                <w:b/>
                <w:kern w:val="0"/>
                <w:sz w:val="24"/>
              </w:rPr>
            </w:pPr>
            <w:r w:rsidRPr="00BD2D4E">
              <w:rPr>
                <w:b/>
                <w:kern w:val="0"/>
                <w:sz w:val="24"/>
              </w:rPr>
              <w:t>&lt;12&gt;</w:t>
            </w:r>
            <w:r w:rsidRPr="00BD2D4E">
              <w:rPr>
                <w:rFonts w:hint="eastAsia"/>
                <w:b/>
                <w:kern w:val="0"/>
                <w:sz w:val="24"/>
              </w:rPr>
              <w:t>大气环境影响评价自查表</w:t>
            </w:r>
          </w:p>
          <w:p w:rsidR="001950DC" w:rsidRPr="00BD2D4E" w:rsidRDefault="001950DC" w:rsidP="00BD2D4E">
            <w:pPr>
              <w:spacing w:line="360" w:lineRule="auto"/>
              <w:ind w:firstLineChars="200" w:firstLine="482"/>
              <w:jc w:val="center"/>
              <w:rPr>
                <w:b/>
                <w:kern w:val="0"/>
                <w:sz w:val="24"/>
              </w:rPr>
            </w:pPr>
            <w:r w:rsidRPr="00BD2D4E">
              <w:rPr>
                <w:rFonts w:hint="eastAsia"/>
                <w:b/>
                <w:kern w:val="0"/>
                <w:sz w:val="24"/>
              </w:rPr>
              <w:t>表</w:t>
            </w:r>
            <w:r w:rsidR="00E0735A">
              <w:rPr>
                <w:b/>
                <w:kern w:val="0"/>
                <w:sz w:val="24"/>
              </w:rPr>
              <w:t>40</w:t>
            </w:r>
            <w:r w:rsidRPr="00BD2D4E">
              <w:rPr>
                <w:b/>
                <w:kern w:val="0"/>
                <w:sz w:val="24"/>
              </w:rPr>
              <w:tab/>
            </w:r>
            <w:r w:rsidRPr="00BD2D4E">
              <w:rPr>
                <w:rFonts w:hint="eastAsia"/>
                <w:b/>
                <w:kern w:val="0"/>
                <w:sz w:val="24"/>
              </w:rPr>
              <w:t>建设项目大气环境影响评价自查表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81"/>
              <w:gridCol w:w="1256"/>
              <w:gridCol w:w="1105"/>
              <w:gridCol w:w="503"/>
              <w:gridCol w:w="131"/>
              <w:gridCol w:w="211"/>
              <w:gridCol w:w="592"/>
              <w:gridCol w:w="803"/>
              <w:gridCol w:w="137"/>
              <w:gridCol w:w="309"/>
              <w:gridCol w:w="155"/>
              <w:gridCol w:w="702"/>
              <w:gridCol w:w="52"/>
              <w:gridCol w:w="119"/>
              <w:gridCol w:w="654"/>
              <w:gridCol w:w="245"/>
              <w:gridCol w:w="98"/>
              <w:gridCol w:w="53"/>
              <w:gridCol w:w="14"/>
              <w:gridCol w:w="626"/>
              <w:gridCol w:w="572"/>
            </w:tblGrid>
            <w:tr w:rsidR="007E3A84" w:rsidTr="00D25D48">
              <w:trPr>
                <w:trHeight w:val="315"/>
              </w:trPr>
              <w:tc>
                <w:tcPr>
                  <w:tcW w:w="1937" w:type="dxa"/>
                  <w:gridSpan w:val="2"/>
                  <w:vAlign w:val="center"/>
                </w:tcPr>
                <w:p w:rsidR="007E3A84" w:rsidRDefault="007E3A84" w:rsidP="007E3A84">
                  <w:pPr>
                    <w:widowControl/>
                    <w:ind w:firstLine="440"/>
                    <w:jc w:val="center"/>
                    <w:rPr>
                      <w:b/>
                      <w:kern w:val="0"/>
                      <w:sz w:val="18"/>
                    </w:rPr>
                  </w:pPr>
                  <w:r>
                    <w:rPr>
                      <w:b/>
                      <w:kern w:val="0"/>
                      <w:sz w:val="18"/>
                    </w:rPr>
                    <w:t>工作内容</w:t>
                  </w:r>
                </w:p>
              </w:tc>
              <w:tc>
                <w:tcPr>
                  <w:tcW w:w="7081" w:type="dxa"/>
                  <w:gridSpan w:val="19"/>
                  <w:vAlign w:val="center"/>
                </w:tcPr>
                <w:p w:rsidR="007E3A84" w:rsidRDefault="007E3A84" w:rsidP="007E3A84">
                  <w:pPr>
                    <w:widowControl/>
                    <w:jc w:val="center"/>
                    <w:rPr>
                      <w:b/>
                      <w:kern w:val="0"/>
                      <w:sz w:val="18"/>
                    </w:rPr>
                  </w:pPr>
                  <w:r>
                    <w:rPr>
                      <w:b/>
                      <w:kern w:val="0"/>
                      <w:sz w:val="18"/>
                    </w:rPr>
                    <w:t>自查项目</w:t>
                  </w:r>
                </w:p>
              </w:tc>
            </w:tr>
            <w:tr w:rsidR="007E3A84" w:rsidTr="00D25D48">
              <w:trPr>
                <w:trHeight w:val="315"/>
              </w:trPr>
              <w:tc>
                <w:tcPr>
                  <w:tcW w:w="681" w:type="dxa"/>
                  <w:vMerge w:val="restart"/>
                  <w:vAlign w:val="center"/>
                </w:tcPr>
                <w:p w:rsidR="007E3A84" w:rsidRDefault="007E3A84" w:rsidP="007E3A84">
                  <w:pPr>
                    <w:widowControl/>
                    <w:jc w:val="center"/>
                    <w:rPr>
                      <w:kern w:val="0"/>
                      <w:sz w:val="18"/>
                    </w:rPr>
                  </w:pPr>
                  <w:r>
                    <w:rPr>
                      <w:kern w:val="0"/>
                      <w:sz w:val="18"/>
                    </w:rPr>
                    <w:t>评价等级与范</w:t>
                  </w:r>
                  <w:r>
                    <w:rPr>
                      <w:kern w:val="0"/>
                      <w:sz w:val="18"/>
                    </w:rPr>
                    <w:lastRenderedPageBreak/>
                    <w:t>围</w:t>
                  </w:r>
                </w:p>
              </w:tc>
              <w:tc>
                <w:tcPr>
                  <w:tcW w:w="1256" w:type="dxa"/>
                  <w:vAlign w:val="center"/>
                </w:tcPr>
                <w:p w:rsidR="007E3A84" w:rsidRDefault="007E3A84" w:rsidP="007E3A84">
                  <w:pPr>
                    <w:widowControl/>
                    <w:jc w:val="center"/>
                    <w:rPr>
                      <w:kern w:val="0"/>
                      <w:sz w:val="18"/>
                    </w:rPr>
                  </w:pPr>
                  <w:r>
                    <w:rPr>
                      <w:kern w:val="0"/>
                      <w:sz w:val="18"/>
                    </w:rPr>
                    <w:lastRenderedPageBreak/>
                    <w:t>评价等级</w:t>
                  </w:r>
                </w:p>
              </w:tc>
              <w:tc>
                <w:tcPr>
                  <w:tcW w:w="3482" w:type="dxa"/>
                  <w:gridSpan w:val="7"/>
                  <w:vAlign w:val="center"/>
                </w:tcPr>
                <w:p w:rsidR="007E3A84" w:rsidRDefault="007E3A84" w:rsidP="007E3A84">
                  <w:pPr>
                    <w:widowControl/>
                    <w:jc w:val="center"/>
                    <w:rPr>
                      <w:kern w:val="0"/>
                      <w:sz w:val="18"/>
                    </w:rPr>
                  </w:pPr>
                  <w:r>
                    <w:rPr>
                      <w:kern w:val="0"/>
                      <w:sz w:val="18"/>
                    </w:rPr>
                    <w:t>一级</w:t>
                  </w:r>
                </w:p>
              </w:tc>
              <w:tc>
                <w:tcPr>
                  <w:tcW w:w="2387" w:type="dxa"/>
                  <w:gridSpan w:val="9"/>
                  <w:vAlign w:val="center"/>
                </w:tcPr>
                <w:p w:rsidR="007E3A84" w:rsidRDefault="007E3A84" w:rsidP="007E3A84">
                  <w:pPr>
                    <w:widowControl/>
                    <w:jc w:val="center"/>
                    <w:rPr>
                      <w:kern w:val="0"/>
                      <w:sz w:val="18"/>
                    </w:rPr>
                  </w:pPr>
                  <w:r>
                    <w:rPr>
                      <w:rFonts w:hint="eastAsia"/>
                      <w:kern w:val="0"/>
                      <w:sz w:val="18"/>
                    </w:rPr>
                    <w:t>二级√</w:t>
                  </w:r>
                </w:p>
              </w:tc>
              <w:tc>
                <w:tcPr>
                  <w:tcW w:w="1212" w:type="dxa"/>
                  <w:gridSpan w:val="3"/>
                  <w:vAlign w:val="center"/>
                </w:tcPr>
                <w:p w:rsidR="007E3A84" w:rsidRDefault="007E3A84" w:rsidP="007E3A84">
                  <w:pPr>
                    <w:widowControl/>
                    <w:jc w:val="center"/>
                    <w:rPr>
                      <w:kern w:val="0"/>
                      <w:sz w:val="18"/>
                    </w:rPr>
                  </w:pPr>
                  <w:r>
                    <w:rPr>
                      <w:kern w:val="0"/>
                      <w:sz w:val="18"/>
                    </w:rPr>
                    <w:t>三级</w:t>
                  </w:r>
                  <w:r>
                    <w:rPr>
                      <w:kern w:val="0"/>
                      <w:sz w:val="18"/>
                    </w:rPr>
                    <w:t>□</w:t>
                  </w:r>
                </w:p>
              </w:tc>
            </w:tr>
            <w:tr w:rsidR="007E3A84" w:rsidTr="00D25D48">
              <w:trPr>
                <w:trHeight w:val="286"/>
              </w:trPr>
              <w:tc>
                <w:tcPr>
                  <w:tcW w:w="681" w:type="dxa"/>
                  <w:vMerge/>
                  <w:vAlign w:val="center"/>
                </w:tcPr>
                <w:p w:rsidR="007E3A84" w:rsidRDefault="007E3A84" w:rsidP="007E3A84">
                  <w:pPr>
                    <w:widowControl/>
                    <w:jc w:val="left"/>
                    <w:rPr>
                      <w:kern w:val="0"/>
                      <w:sz w:val="18"/>
                    </w:rPr>
                  </w:pPr>
                </w:p>
              </w:tc>
              <w:tc>
                <w:tcPr>
                  <w:tcW w:w="1256" w:type="dxa"/>
                  <w:vAlign w:val="center"/>
                </w:tcPr>
                <w:p w:rsidR="007E3A84" w:rsidRDefault="007E3A84" w:rsidP="007E3A84">
                  <w:pPr>
                    <w:widowControl/>
                    <w:jc w:val="center"/>
                    <w:rPr>
                      <w:kern w:val="0"/>
                      <w:sz w:val="18"/>
                    </w:rPr>
                  </w:pPr>
                  <w:r>
                    <w:rPr>
                      <w:kern w:val="0"/>
                      <w:sz w:val="18"/>
                    </w:rPr>
                    <w:t>评价范围</w:t>
                  </w:r>
                </w:p>
              </w:tc>
              <w:tc>
                <w:tcPr>
                  <w:tcW w:w="3482" w:type="dxa"/>
                  <w:gridSpan w:val="7"/>
                  <w:vAlign w:val="center"/>
                </w:tcPr>
                <w:p w:rsidR="007E3A84" w:rsidRDefault="007E3A84" w:rsidP="007E3A84">
                  <w:pPr>
                    <w:widowControl/>
                    <w:jc w:val="center"/>
                    <w:rPr>
                      <w:kern w:val="0"/>
                      <w:sz w:val="18"/>
                    </w:rPr>
                  </w:pPr>
                  <w:r>
                    <w:rPr>
                      <w:kern w:val="0"/>
                      <w:sz w:val="18"/>
                    </w:rPr>
                    <w:t>边长</w:t>
                  </w:r>
                  <w:r>
                    <w:rPr>
                      <w:kern w:val="0"/>
                      <w:sz w:val="18"/>
                    </w:rPr>
                    <w:t>=50km□</w:t>
                  </w:r>
                </w:p>
              </w:tc>
              <w:tc>
                <w:tcPr>
                  <w:tcW w:w="2387" w:type="dxa"/>
                  <w:gridSpan w:val="9"/>
                  <w:vAlign w:val="center"/>
                </w:tcPr>
                <w:p w:rsidR="007E3A84" w:rsidRDefault="007E3A84" w:rsidP="007E3A84">
                  <w:pPr>
                    <w:widowControl/>
                    <w:jc w:val="center"/>
                    <w:rPr>
                      <w:kern w:val="0"/>
                      <w:sz w:val="18"/>
                    </w:rPr>
                  </w:pPr>
                  <w:r>
                    <w:rPr>
                      <w:kern w:val="0"/>
                      <w:sz w:val="18"/>
                    </w:rPr>
                    <w:t>边长</w:t>
                  </w:r>
                  <w:r>
                    <w:rPr>
                      <w:kern w:val="0"/>
                      <w:sz w:val="18"/>
                    </w:rPr>
                    <w:t>=5~50km□</w:t>
                  </w:r>
                </w:p>
              </w:tc>
              <w:tc>
                <w:tcPr>
                  <w:tcW w:w="1212" w:type="dxa"/>
                  <w:gridSpan w:val="3"/>
                  <w:vAlign w:val="center"/>
                </w:tcPr>
                <w:p w:rsidR="007E3A84" w:rsidRDefault="007E3A84" w:rsidP="007E3A84">
                  <w:pPr>
                    <w:widowControl/>
                    <w:jc w:val="center"/>
                    <w:rPr>
                      <w:kern w:val="0"/>
                      <w:sz w:val="18"/>
                    </w:rPr>
                  </w:pPr>
                  <w:r>
                    <w:rPr>
                      <w:kern w:val="0"/>
                      <w:sz w:val="18"/>
                    </w:rPr>
                    <w:t>边长</w:t>
                  </w:r>
                  <w:r>
                    <w:rPr>
                      <w:kern w:val="0"/>
                      <w:sz w:val="18"/>
                    </w:rPr>
                    <w:t>=5km</w:t>
                  </w:r>
                  <w:r>
                    <w:rPr>
                      <w:rFonts w:hint="eastAsia"/>
                      <w:kern w:val="0"/>
                      <w:sz w:val="18"/>
                    </w:rPr>
                    <w:t>√</w:t>
                  </w:r>
                </w:p>
              </w:tc>
            </w:tr>
            <w:tr w:rsidR="007E3A84" w:rsidTr="00D25D48">
              <w:trPr>
                <w:trHeight w:val="300"/>
              </w:trPr>
              <w:tc>
                <w:tcPr>
                  <w:tcW w:w="681" w:type="dxa"/>
                  <w:vAlign w:val="center"/>
                </w:tcPr>
                <w:p w:rsidR="007E3A84" w:rsidRDefault="007E3A84" w:rsidP="007E3A84">
                  <w:pPr>
                    <w:widowControl/>
                    <w:jc w:val="center"/>
                    <w:rPr>
                      <w:kern w:val="0"/>
                      <w:sz w:val="18"/>
                    </w:rPr>
                  </w:pPr>
                  <w:r>
                    <w:rPr>
                      <w:kern w:val="0"/>
                      <w:sz w:val="18"/>
                    </w:rPr>
                    <w:lastRenderedPageBreak/>
                    <w:t>评价因子</w:t>
                  </w:r>
                </w:p>
              </w:tc>
              <w:tc>
                <w:tcPr>
                  <w:tcW w:w="1256" w:type="dxa"/>
                  <w:vAlign w:val="center"/>
                </w:tcPr>
                <w:p w:rsidR="007E3A84" w:rsidRDefault="007E3A84" w:rsidP="007E3A84">
                  <w:pPr>
                    <w:widowControl/>
                    <w:jc w:val="center"/>
                    <w:rPr>
                      <w:kern w:val="0"/>
                      <w:sz w:val="18"/>
                    </w:rPr>
                  </w:pPr>
                  <w:r>
                    <w:rPr>
                      <w:kern w:val="0"/>
                      <w:sz w:val="18"/>
                    </w:rPr>
                    <w:t>SO</w:t>
                  </w:r>
                  <w:r>
                    <w:rPr>
                      <w:kern w:val="0"/>
                      <w:sz w:val="18"/>
                      <w:vertAlign w:val="subscript"/>
                    </w:rPr>
                    <w:t>2</w:t>
                  </w:r>
                  <w:r>
                    <w:rPr>
                      <w:kern w:val="0"/>
                      <w:sz w:val="18"/>
                    </w:rPr>
                    <w:t>+NOx</w:t>
                  </w:r>
                  <w:r>
                    <w:rPr>
                      <w:kern w:val="0"/>
                      <w:sz w:val="18"/>
                    </w:rPr>
                    <w:t>排放量</w:t>
                  </w:r>
                </w:p>
              </w:tc>
              <w:tc>
                <w:tcPr>
                  <w:tcW w:w="1739" w:type="dxa"/>
                  <w:gridSpan w:val="3"/>
                  <w:vAlign w:val="center"/>
                </w:tcPr>
                <w:p w:rsidR="007E3A84" w:rsidRDefault="007E3A84" w:rsidP="007E3A84">
                  <w:pPr>
                    <w:widowControl/>
                    <w:jc w:val="center"/>
                    <w:rPr>
                      <w:kern w:val="0"/>
                      <w:sz w:val="18"/>
                    </w:rPr>
                  </w:pPr>
                  <w:r>
                    <w:rPr>
                      <w:kern w:val="0"/>
                      <w:sz w:val="18"/>
                    </w:rPr>
                    <w:t>≥2000t/a□</w:t>
                  </w:r>
                </w:p>
              </w:tc>
              <w:tc>
                <w:tcPr>
                  <w:tcW w:w="3080" w:type="dxa"/>
                  <w:gridSpan w:val="9"/>
                  <w:vAlign w:val="center"/>
                </w:tcPr>
                <w:p w:rsidR="007E3A84" w:rsidRDefault="007E3A84" w:rsidP="007E3A84">
                  <w:pPr>
                    <w:widowControl/>
                    <w:jc w:val="center"/>
                    <w:rPr>
                      <w:kern w:val="0"/>
                      <w:sz w:val="18"/>
                    </w:rPr>
                  </w:pPr>
                  <w:r>
                    <w:rPr>
                      <w:kern w:val="0"/>
                      <w:sz w:val="18"/>
                    </w:rPr>
                    <w:t>500~2000t/a√</w:t>
                  </w:r>
                </w:p>
              </w:tc>
              <w:tc>
                <w:tcPr>
                  <w:tcW w:w="2262" w:type="dxa"/>
                  <w:gridSpan w:val="7"/>
                  <w:vAlign w:val="center"/>
                </w:tcPr>
                <w:p w:rsidR="007E3A84" w:rsidRDefault="007E3A84" w:rsidP="007E3A84">
                  <w:pPr>
                    <w:widowControl/>
                    <w:jc w:val="center"/>
                    <w:rPr>
                      <w:kern w:val="0"/>
                      <w:sz w:val="18"/>
                    </w:rPr>
                  </w:pPr>
                  <w:r>
                    <w:rPr>
                      <w:kern w:val="0"/>
                      <w:sz w:val="18"/>
                    </w:rPr>
                    <w:t>&lt;500t/a□</w:t>
                  </w:r>
                </w:p>
              </w:tc>
            </w:tr>
            <w:tr w:rsidR="007E3A84" w:rsidTr="00D25D48">
              <w:trPr>
                <w:trHeight w:val="172"/>
              </w:trPr>
              <w:tc>
                <w:tcPr>
                  <w:tcW w:w="681" w:type="dxa"/>
                  <w:vAlign w:val="center"/>
                </w:tcPr>
                <w:p w:rsidR="007E3A84" w:rsidRDefault="007E3A84" w:rsidP="007E3A84">
                  <w:pPr>
                    <w:widowControl/>
                    <w:jc w:val="center"/>
                    <w:rPr>
                      <w:kern w:val="0"/>
                      <w:sz w:val="18"/>
                    </w:rPr>
                  </w:pPr>
                  <w:r>
                    <w:rPr>
                      <w:kern w:val="0"/>
                      <w:sz w:val="18"/>
                    </w:rPr>
                    <w:t>评价标准</w:t>
                  </w:r>
                </w:p>
              </w:tc>
              <w:tc>
                <w:tcPr>
                  <w:tcW w:w="1256" w:type="dxa"/>
                  <w:vAlign w:val="center"/>
                </w:tcPr>
                <w:p w:rsidR="007E3A84" w:rsidRDefault="007E3A84" w:rsidP="007E3A84">
                  <w:pPr>
                    <w:widowControl/>
                    <w:jc w:val="center"/>
                    <w:rPr>
                      <w:kern w:val="0"/>
                      <w:sz w:val="18"/>
                    </w:rPr>
                  </w:pPr>
                  <w:r>
                    <w:rPr>
                      <w:kern w:val="0"/>
                      <w:sz w:val="18"/>
                    </w:rPr>
                    <w:t>评价标准</w:t>
                  </w:r>
                </w:p>
              </w:tc>
              <w:tc>
                <w:tcPr>
                  <w:tcW w:w="2542" w:type="dxa"/>
                  <w:gridSpan w:val="5"/>
                  <w:vAlign w:val="center"/>
                </w:tcPr>
                <w:p w:rsidR="007E3A84" w:rsidRDefault="007E3A84" w:rsidP="007E3A84">
                  <w:pPr>
                    <w:widowControl/>
                    <w:jc w:val="center"/>
                    <w:rPr>
                      <w:kern w:val="0"/>
                      <w:sz w:val="18"/>
                    </w:rPr>
                  </w:pPr>
                  <w:r>
                    <w:rPr>
                      <w:kern w:val="0"/>
                      <w:sz w:val="18"/>
                    </w:rPr>
                    <w:t>国家标准</w:t>
                  </w:r>
                  <w:r>
                    <w:rPr>
                      <w:rFonts w:hint="eastAsia"/>
                      <w:kern w:val="0"/>
                      <w:sz w:val="18"/>
                    </w:rPr>
                    <w:t>√</w:t>
                  </w:r>
                </w:p>
              </w:tc>
              <w:tc>
                <w:tcPr>
                  <w:tcW w:w="2277" w:type="dxa"/>
                  <w:gridSpan w:val="7"/>
                  <w:vAlign w:val="center"/>
                </w:tcPr>
                <w:p w:rsidR="007E3A84" w:rsidRDefault="007E3A84" w:rsidP="007E3A84">
                  <w:pPr>
                    <w:widowControl/>
                    <w:jc w:val="center"/>
                    <w:rPr>
                      <w:kern w:val="0"/>
                      <w:sz w:val="18"/>
                    </w:rPr>
                  </w:pPr>
                  <w:r>
                    <w:rPr>
                      <w:kern w:val="0"/>
                      <w:sz w:val="18"/>
                    </w:rPr>
                    <w:t>地方标准</w:t>
                  </w:r>
                  <w:r>
                    <w:rPr>
                      <w:rFonts w:hint="eastAsia"/>
                      <w:kern w:val="0"/>
                      <w:sz w:val="18"/>
                    </w:rPr>
                    <w:t>√</w:t>
                  </w:r>
                </w:p>
              </w:tc>
              <w:tc>
                <w:tcPr>
                  <w:tcW w:w="899" w:type="dxa"/>
                  <w:gridSpan w:val="2"/>
                  <w:vAlign w:val="center"/>
                </w:tcPr>
                <w:p w:rsidR="007E3A84" w:rsidRDefault="007E3A84" w:rsidP="007E3A84">
                  <w:pPr>
                    <w:widowControl/>
                    <w:jc w:val="center"/>
                    <w:rPr>
                      <w:kern w:val="0"/>
                      <w:sz w:val="18"/>
                    </w:rPr>
                  </w:pPr>
                  <w:r>
                    <w:rPr>
                      <w:kern w:val="0"/>
                      <w:sz w:val="18"/>
                    </w:rPr>
                    <w:t>附录</w:t>
                  </w:r>
                  <w:r>
                    <w:rPr>
                      <w:kern w:val="0"/>
                      <w:sz w:val="18"/>
                    </w:rPr>
                    <w:t>D□</w:t>
                  </w:r>
                </w:p>
              </w:tc>
              <w:tc>
                <w:tcPr>
                  <w:tcW w:w="1363" w:type="dxa"/>
                  <w:gridSpan w:val="5"/>
                  <w:vAlign w:val="center"/>
                </w:tcPr>
                <w:p w:rsidR="007E3A84" w:rsidRDefault="007E3A84" w:rsidP="007E3A84">
                  <w:pPr>
                    <w:widowControl/>
                    <w:jc w:val="center"/>
                    <w:rPr>
                      <w:kern w:val="0"/>
                      <w:sz w:val="18"/>
                    </w:rPr>
                  </w:pPr>
                  <w:r>
                    <w:rPr>
                      <w:kern w:val="0"/>
                      <w:sz w:val="18"/>
                    </w:rPr>
                    <w:t>其他标准</w:t>
                  </w:r>
                  <w:r>
                    <w:rPr>
                      <w:rFonts w:hint="eastAsia"/>
                      <w:kern w:val="0"/>
                      <w:sz w:val="18"/>
                    </w:rPr>
                    <w:t>√</w:t>
                  </w:r>
                </w:p>
              </w:tc>
            </w:tr>
            <w:tr w:rsidR="007E3A84" w:rsidTr="00D25D48">
              <w:trPr>
                <w:trHeight w:val="289"/>
              </w:trPr>
              <w:tc>
                <w:tcPr>
                  <w:tcW w:w="681" w:type="dxa"/>
                  <w:vMerge w:val="restart"/>
                  <w:vAlign w:val="center"/>
                </w:tcPr>
                <w:p w:rsidR="007E3A84" w:rsidRDefault="007E3A84" w:rsidP="007E3A84">
                  <w:pPr>
                    <w:widowControl/>
                    <w:jc w:val="center"/>
                    <w:rPr>
                      <w:kern w:val="0"/>
                      <w:sz w:val="18"/>
                    </w:rPr>
                  </w:pPr>
                  <w:r>
                    <w:rPr>
                      <w:kern w:val="0"/>
                      <w:sz w:val="18"/>
                    </w:rPr>
                    <w:t>现状评价</w:t>
                  </w:r>
                </w:p>
              </w:tc>
              <w:tc>
                <w:tcPr>
                  <w:tcW w:w="1256" w:type="dxa"/>
                  <w:vAlign w:val="center"/>
                </w:tcPr>
                <w:p w:rsidR="007E3A84" w:rsidRDefault="007E3A84" w:rsidP="007E3A84">
                  <w:pPr>
                    <w:widowControl/>
                    <w:jc w:val="center"/>
                    <w:rPr>
                      <w:kern w:val="0"/>
                      <w:sz w:val="18"/>
                    </w:rPr>
                  </w:pPr>
                  <w:r>
                    <w:rPr>
                      <w:kern w:val="0"/>
                      <w:sz w:val="18"/>
                    </w:rPr>
                    <w:t>评价功能区</w:t>
                  </w:r>
                </w:p>
              </w:tc>
              <w:tc>
                <w:tcPr>
                  <w:tcW w:w="2542" w:type="dxa"/>
                  <w:gridSpan w:val="5"/>
                  <w:vAlign w:val="center"/>
                </w:tcPr>
                <w:p w:rsidR="007E3A84" w:rsidRDefault="007E3A84" w:rsidP="007E3A84">
                  <w:pPr>
                    <w:widowControl/>
                    <w:jc w:val="center"/>
                    <w:rPr>
                      <w:kern w:val="0"/>
                      <w:sz w:val="18"/>
                    </w:rPr>
                  </w:pPr>
                  <w:r>
                    <w:rPr>
                      <w:kern w:val="0"/>
                      <w:sz w:val="18"/>
                    </w:rPr>
                    <w:t>一类口</w:t>
                  </w:r>
                  <w:r>
                    <w:rPr>
                      <w:kern w:val="0"/>
                      <w:sz w:val="18"/>
                    </w:rPr>
                    <w:t>□</w:t>
                  </w:r>
                </w:p>
              </w:tc>
              <w:tc>
                <w:tcPr>
                  <w:tcW w:w="3176" w:type="dxa"/>
                  <w:gridSpan w:val="9"/>
                  <w:vAlign w:val="center"/>
                </w:tcPr>
                <w:p w:rsidR="007E3A84" w:rsidRDefault="007E3A84" w:rsidP="007E3A84">
                  <w:pPr>
                    <w:widowControl/>
                    <w:jc w:val="center"/>
                    <w:rPr>
                      <w:kern w:val="0"/>
                      <w:sz w:val="18"/>
                    </w:rPr>
                  </w:pPr>
                  <w:r>
                    <w:rPr>
                      <w:kern w:val="0"/>
                      <w:sz w:val="18"/>
                    </w:rPr>
                    <w:t>二类区</w:t>
                  </w:r>
                  <w:r>
                    <w:rPr>
                      <w:rFonts w:hint="eastAsia"/>
                      <w:kern w:val="0"/>
                      <w:sz w:val="18"/>
                    </w:rPr>
                    <w:t>√</w:t>
                  </w:r>
                </w:p>
              </w:tc>
              <w:tc>
                <w:tcPr>
                  <w:tcW w:w="1363" w:type="dxa"/>
                  <w:gridSpan w:val="5"/>
                  <w:vAlign w:val="center"/>
                </w:tcPr>
                <w:p w:rsidR="007E3A84" w:rsidRDefault="007E3A84" w:rsidP="007E3A84">
                  <w:pPr>
                    <w:widowControl/>
                    <w:jc w:val="center"/>
                    <w:rPr>
                      <w:kern w:val="0"/>
                      <w:sz w:val="18"/>
                    </w:rPr>
                  </w:pPr>
                  <w:r>
                    <w:rPr>
                      <w:kern w:val="0"/>
                      <w:sz w:val="18"/>
                    </w:rPr>
                    <w:t>一类区和二类区</w:t>
                  </w:r>
                  <w:r>
                    <w:rPr>
                      <w:kern w:val="0"/>
                      <w:sz w:val="18"/>
                    </w:rPr>
                    <w:t>□</w:t>
                  </w:r>
                </w:p>
              </w:tc>
            </w:tr>
            <w:tr w:rsidR="007E3A84" w:rsidTr="00D25D48">
              <w:trPr>
                <w:trHeight w:val="315"/>
              </w:trPr>
              <w:tc>
                <w:tcPr>
                  <w:tcW w:w="681" w:type="dxa"/>
                  <w:vMerge/>
                  <w:vAlign w:val="center"/>
                </w:tcPr>
                <w:p w:rsidR="007E3A84" w:rsidRDefault="007E3A84" w:rsidP="007E3A84">
                  <w:pPr>
                    <w:widowControl/>
                    <w:jc w:val="left"/>
                    <w:rPr>
                      <w:kern w:val="0"/>
                      <w:sz w:val="18"/>
                    </w:rPr>
                  </w:pPr>
                </w:p>
              </w:tc>
              <w:tc>
                <w:tcPr>
                  <w:tcW w:w="1256" w:type="dxa"/>
                  <w:vAlign w:val="center"/>
                </w:tcPr>
                <w:p w:rsidR="007E3A84" w:rsidRDefault="007E3A84" w:rsidP="007E3A84">
                  <w:pPr>
                    <w:widowControl/>
                    <w:jc w:val="center"/>
                    <w:rPr>
                      <w:kern w:val="0"/>
                      <w:sz w:val="18"/>
                    </w:rPr>
                  </w:pPr>
                  <w:r>
                    <w:rPr>
                      <w:kern w:val="0"/>
                      <w:sz w:val="18"/>
                    </w:rPr>
                    <w:t>评价基准年</w:t>
                  </w:r>
                </w:p>
              </w:tc>
              <w:tc>
                <w:tcPr>
                  <w:tcW w:w="7081" w:type="dxa"/>
                  <w:gridSpan w:val="19"/>
                  <w:vAlign w:val="center"/>
                </w:tcPr>
                <w:p w:rsidR="007E3A84" w:rsidRDefault="007E3A84" w:rsidP="007E3A84">
                  <w:pPr>
                    <w:widowControl/>
                    <w:jc w:val="center"/>
                    <w:rPr>
                      <w:kern w:val="0"/>
                      <w:sz w:val="18"/>
                    </w:rPr>
                  </w:pPr>
                  <w:r>
                    <w:rPr>
                      <w:kern w:val="0"/>
                      <w:sz w:val="18"/>
                    </w:rPr>
                    <w:t>（</w:t>
                  </w:r>
                  <w:r>
                    <w:rPr>
                      <w:kern w:val="0"/>
                      <w:sz w:val="18"/>
                    </w:rPr>
                    <w:t>201</w:t>
                  </w:r>
                  <w:r>
                    <w:rPr>
                      <w:rFonts w:hint="eastAsia"/>
                      <w:kern w:val="0"/>
                      <w:sz w:val="18"/>
                    </w:rPr>
                    <w:t>8</w:t>
                  </w:r>
                  <w:r>
                    <w:rPr>
                      <w:kern w:val="0"/>
                      <w:sz w:val="18"/>
                    </w:rPr>
                    <w:t>）年</w:t>
                  </w:r>
                </w:p>
              </w:tc>
            </w:tr>
            <w:tr w:rsidR="007E3A84" w:rsidTr="00D25D48">
              <w:trPr>
                <w:trHeight w:val="555"/>
              </w:trPr>
              <w:tc>
                <w:tcPr>
                  <w:tcW w:w="681" w:type="dxa"/>
                  <w:vMerge/>
                  <w:vAlign w:val="center"/>
                </w:tcPr>
                <w:p w:rsidR="007E3A84" w:rsidRDefault="007E3A84" w:rsidP="007E3A84">
                  <w:pPr>
                    <w:widowControl/>
                    <w:jc w:val="left"/>
                    <w:rPr>
                      <w:kern w:val="0"/>
                      <w:sz w:val="18"/>
                    </w:rPr>
                  </w:pPr>
                </w:p>
              </w:tc>
              <w:tc>
                <w:tcPr>
                  <w:tcW w:w="1256" w:type="dxa"/>
                  <w:vAlign w:val="center"/>
                </w:tcPr>
                <w:p w:rsidR="007E3A84" w:rsidRDefault="007E3A84" w:rsidP="007E3A84">
                  <w:pPr>
                    <w:widowControl/>
                    <w:jc w:val="center"/>
                    <w:rPr>
                      <w:kern w:val="0"/>
                      <w:sz w:val="18"/>
                    </w:rPr>
                  </w:pPr>
                  <w:r>
                    <w:rPr>
                      <w:kern w:val="0"/>
                      <w:sz w:val="18"/>
                    </w:rPr>
                    <w:t>环境空气质量现状调查数据来源</w:t>
                  </w:r>
                </w:p>
              </w:tc>
              <w:tc>
                <w:tcPr>
                  <w:tcW w:w="2542" w:type="dxa"/>
                  <w:gridSpan w:val="5"/>
                  <w:vAlign w:val="center"/>
                </w:tcPr>
                <w:p w:rsidR="007E3A84" w:rsidRDefault="007E3A84" w:rsidP="007E3A84">
                  <w:pPr>
                    <w:widowControl/>
                    <w:jc w:val="center"/>
                    <w:rPr>
                      <w:kern w:val="0"/>
                      <w:sz w:val="18"/>
                    </w:rPr>
                  </w:pPr>
                  <w:r>
                    <w:rPr>
                      <w:kern w:val="0"/>
                      <w:sz w:val="18"/>
                    </w:rPr>
                    <w:t>长期例行监测标准</w:t>
                  </w:r>
                  <w:r>
                    <w:rPr>
                      <w:rFonts w:hint="eastAsia"/>
                      <w:kern w:val="0"/>
                      <w:sz w:val="18"/>
                    </w:rPr>
                    <w:t>√</w:t>
                  </w:r>
                </w:p>
              </w:tc>
              <w:tc>
                <w:tcPr>
                  <w:tcW w:w="2931" w:type="dxa"/>
                  <w:gridSpan w:val="8"/>
                  <w:vAlign w:val="center"/>
                </w:tcPr>
                <w:p w:rsidR="007E3A84" w:rsidRDefault="007E3A84" w:rsidP="007E3A84">
                  <w:pPr>
                    <w:widowControl/>
                    <w:jc w:val="center"/>
                    <w:rPr>
                      <w:kern w:val="0"/>
                      <w:sz w:val="18"/>
                    </w:rPr>
                  </w:pPr>
                  <w:r>
                    <w:rPr>
                      <w:kern w:val="0"/>
                      <w:sz w:val="18"/>
                    </w:rPr>
                    <w:t>主管部门发布的数据标准</w:t>
                  </w:r>
                  <w:r>
                    <w:rPr>
                      <w:kern w:val="0"/>
                      <w:sz w:val="18"/>
                    </w:rPr>
                    <w:t>□</w:t>
                  </w:r>
                </w:p>
              </w:tc>
              <w:tc>
                <w:tcPr>
                  <w:tcW w:w="1608" w:type="dxa"/>
                  <w:gridSpan w:val="6"/>
                  <w:vAlign w:val="center"/>
                </w:tcPr>
                <w:p w:rsidR="007E3A84" w:rsidRDefault="007E3A84" w:rsidP="007E3A84">
                  <w:pPr>
                    <w:widowControl/>
                    <w:jc w:val="center"/>
                    <w:rPr>
                      <w:kern w:val="0"/>
                      <w:sz w:val="18"/>
                    </w:rPr>
                  </w:pPr>
                  <w:r>
                    <w:rPr>
                      <w:kern w:val="0"/>
                      <w:sz w:val="18"/>
                    </w:rPr>
                    <w:t>现状补充标准</w:t>
                  </w:r>
                </w:p>
              </w:tc>
            </w:tr>
            <w:tr w:rsidR="007E3A84" w:rsidTr="00D25D48">
              <w:trPr>
                <w:trHeight w:val="315"/>
              </w:trPr>
              <w:tc>
                <w:tcPr>
                  <w:tcW w:w="681" w:type="dxa"/>
                  <w:vMerge/>
                  <w:vAlign w:val="center"/>
                </w:tcPr>
                <w:p w:rsidR="007E3A84" w:rsidRDefault="007E3A84" w:rsidP="007E3A84">
                  <w:pPr>
                    <w:widowControl/>
                    <w:jc w:val="left"/>
                    <w:rPr>
                      <w:kern w:val="0"/>
                      <w:sz w:val="18"/>
                    </w:rPr>
                  </w:pPr>
                </w:p>
              </w:tc>
              <w:tc>
                <w:tcPr>
                  <w:tcW w:w="1256" w:type="dxa"/>
                  <w:vAlign w:val="center"/>
                </w:tcPr>
                <w:p w:rsidR="007E3A84" w:rsidRDefault="007E3A84" w:rsidP="007E3A84">
                  <w:pPr>
                    <w:widowControl/>
                    <w:jc w:val="center"/>
                    <w:rPr>
                      <w:kern w:val="0"/>
                      <w:sz w:val="18"/>
                    </w:rPr>
                  </w:pPr>
                  <w:r>
                    <w:rPr>
                      <w:kern w:val="0"/>
                      <w:sz w:val="18"/>
                    </w:rPr>
                    <w:t>现状评价</w:t>
                  </w:r>
                </w:p>
              </w:tc>
              <w:tc>
                <w:tcPr>
                  <w:tcW w:w="4700" w:type="dxa"/>
                  <w:gridSpan w:val="11"/>
                  <w:vAlign w:val="center"/>
                </w:tcPr>
                <w:p w:rsidR="007E3A84" w:rsidRDefault="007E3A84" w:rsidP="007E3A84">
                  <w:pPr>
                    <w:widowControl/>
                    <w:jc w:val="center"/>
                    <w:rPr>
                      <w:kern w:val="0"/>
                      <w:sz w:val="18"/>
                    </w:rPr>
                  </w:pPr>
                  <w:r>
                    <w:rPr>
                      <w:kern w:val="0"/>
                      <w:sz w:val="18"/>
                    </w:rPr>
                    <w:t>达标区</w:t>
                  </w:r>
                  <w:r>
                    <w:rPr>
                      <w:kern w:val="0"/>
                      <w:sz w:val="18"/>
                    </w:rPr>
                    <w:t>□</w:t>
                  </w:r>
                </w:p>
              </w:tc>
              <w:tc>
                <w:tcPr>
                  <w:tcW w:w="2381" w:type="dxa"/>
                  <w:gridSpan w:val="8"/>
                  <w:vAlign w:val="center"/>
                </w:tcPr>
                <w:p w:rsidR="007E3A84" w:rsidRDefault="007E3A84" w:rsidP="007E3A84">
                  <w:pPr>
                    <w:widowControl/>
                    <w:jc w:val="center"/>
                    <w:rPr>
                      <w:kern w:val="0"/>
                      <w:sz w:val="18"/>
                    </w:rPr>
                  </w:pPr>
                  <w:r>
                    <w:rPr>
                      <w:kern w:val="0"/>
                      <w:sz w:val="18"/>
                    </w:rPr>
                    <w:t>不达标区</w:t>
                  </w:r>
                  <w:r>
                    <w:rPr>
                      <w:rFonts w:hint="eastAsia"/>
                      <w:kern w:val="0"/>
                      <w:sz w:val="18"/>
                    </w:rPr>
                    <w:t>√</w:t>
                  </w:r>
                </w:p>
              </w:tc>
            </w:tr>
            <w:tr w:rsidR="007E3A84" w:rsidTr="00D25D48">
              <w:trPr>
                <w:trHeight w:val="735"/>
              </w:trPr>
              <w:tc>
                <w:tcPr>
                  <w:tcW w:w="681" w:type="dxa"/>
                  <w:vAlign w:val="center"/>
                </w:tcPr>
                <w:p w:rsidR="007E3A84" w:rsidRDefault="007E3A84" w:rsidP="007E3A84">
                  <w:pPr>
                    <w:widowControl/>
                    <w:jc w:val="center"/>
                    <w:rPr>
                      <w:kern w:val="0"/>
                      <w:sz w:val="18"/>
                    </w:rPr>
                  </w:pPr>
                  <w:r>
                    <w:rPr>
                      <w:kern w:val="0"/>
                      <w:sz w:val="18"/>
                    </w:rPr>
                    <w:t>污染源调查</w:t>
                  </w:r>
                </w:p>
              </w:tc>
              <w:tc>
                <w:tcPr>
                  <w:tcW w:w="1256" w:type="dxa"/>
                  <w:vAlign w:val="center"/>
                </w:tcPr>
                <w:p w:rsidR="007E3A84" w:rsidRDefault="007E3A84" w:rsidP="007E3A84">
                  <w:pPr>
                    <w:widowControl/>
                    <w:jc w:val="center"/>
                    <w:rPr>
                      <w:kern w:val="0"/>
                      <w:sz w:val="18"/>
                    </w:rPr>
                  </w:pPr>
                  <w:r>
                    <w:rPr>
                      <w:kern w:val="0"/>
                      <w:sz w:val="18"/>
                    </w:rPr>
                    <w:t>调查内容</w:t>
                  </w:r>
                </w:p>
              </w:tc>
              <w:tc>
                <w:tcPr>
                  <w:tcW w:w="2542" w:type="dxa"/>
                  <w:gridSpan w:val="5"/>
                  <w:vAlign w:val="center"/>
                </w:tcPr>
                <w:p w:rsidR="007E3A84" w:rsidRDefault="007E3A84" w:rsidP="007E3A84">
                  <w:pPr>
                    <w:widowControl/>
                    <w:jc w:val="center"/>
                    <w:rPr>
                      <w:kern w:val="0"/>
                      <w:sz w:val="18"/>
                    </w:rPr>
                  </w:pPr>
                  <w:r>
                    <w:rPr>
                      <w:kern w:val="0"/>
                      <w:sz w:val="18"/>
                    </w:rPr>
                    <w:t>本项目正常排放源</w:t>
                  </w:r>
                  <w:r>
                    <w:rPr>
                      <w:rFonts w:hint="eastAsia"/>
                      <w:kern w:val="0"/>
                      <w:sz w:val="18"/>
                    </w:rPr>
                    <w:t>√</w:t>
                  </w:r>
                  <w:r>
                    <w:rPr>
                      <w:kern w:val="0"/>
                      <w:sz w:val="18"/>
                    </w:rPr>
                    <w:br/>
                  </w:r>
                  <w:r>
                    <w:rPr>
                      <w:kern w:val="0"/>
                      <w:sz w:val="18"/>
                    </w:rPr>
                    <w:t>本项目非正常排放源</w:t>
                  </w:r>
                  <w:r>
                    <w:rPr>
                      <w:kern w:val="0"/>
                      <w:sz w:val="18"/>
                    </w:rPr>
                    <w:t>□</w:t>
                  </w:r>
                  <w:r>
                    <w:rPr>
                      <w:kern w:val="0"/>
                      <w:sz w:val="18"/>
                    </w:rPr>
                    <w:br/>
                  </w:r>
                  <w:r>
                    <w:rPr>
                      <w:kern w:val="0"/>
                      <w:sz w:val="18"/>
                    </w:rPr>
                    <w:t>现有污染源</w:t>
                  </w:r>
                  <w:r>
                    <w:rPr>
                      <w:kern w:val="0"/>
                      <w:sz w:val="18"/>
                    </w:rPr>
                    <w:t>□</w:t>
                  </w:r>
                </w:p>
              </w:tc>
              <w:tc>
                <w:tcPr>
                  <w:tcW w:w="2158" w:type="dxa"/>
                  <w:gridSpan w:val="6"/>
                  <w:vAlign w:val="center"/>
                </w:tcPr>
                <w:p w:rsidR="007E3A84" w:rsidRDefault="007E3A84" w:rsidP="007E3A84">
                  <w:pPr>
                    <w:widowControl/>
                    <w:jc w:val="center"/>
                    <w:rPr>
                      <w:kern w:val="0"/>
                      <w:sz w:val="18"/>
                    </w:rPr>
                  </w:pPr>
                  <w:r>
                    <w:rPr>
                      <w:kern w:val="0"/>
                      <w:sz w:val="18"/>
                    </w:rPr>
                    <w:t>拟替代的污染源</w:t>
                  </w:r>
                  <w:r>
                    <w:rPr>
                      <w:kern w:val="0"/>
                      <w:sz w:val="18"/>
                    </w:rPr>
                    <w:t>□</w:t>
                  </w:r>
                </w:p>
              </w:tc>
              <w:tc>
                <w:tcPr>
                  <w:tcW w:w="1183" w:type="dxa"/>
                  <w:gridSpan w:val="6"/>
                  <w:vAlign w:val="center"/>
                </w:tcPr>
                <w:p w:rsidR="007E3A84" w:rsidRDefault="007E3A84" w:rsidP="007E3A84">
                  <w:pPr>
                    <w:widowControl/>
                    <w:jc w:val="center"/>
                    <w:rPr>
                      <w:kern w:val="0"/>
                      <w:sz w:val="18"/>
                    </w:rPr>
                  </w:pPr>
                  <w:r>
                    <w:rPr>
                      <w:kern w:val="0"/>
                      <w:sz w:val="18"/>
                    </w:rPr>
                    <w:t>其他在建、拟建项目污染源</w:t>
                  </w:r>
                  <w:r>
                    <w:rPr>
                      <w:kern w:val="0"/>
                      <w:sz w:val="18"/>
                    </w:rPr>
                    <w:t>□</w:t>
                  </w:r>
                </w:p>
              </w:tc>
              <w:tc>
                <w:tcPr>
                  <w:tcW w:w="1198" w:type="dxa"/>
                  <w:gridSpan w:val="2"/>
                  <w:vAlign w:val="center"/>
                </w:tcPr>
                <w:p w:rsidR="007E3A84" w:rsidRDefault="007E3A84" w:rsidP="007E3A84">
                  <w:pPr>
                    <w:widowControl/>
                    <w:jc w:val="center"/>
                    <w:rPr>
                      <w:kern w:val="0"/>
                      <w:sz w:val="18"/>
                    </w:rPr>
                  </w:pPr>
                  <w:r>
                    <w:rPr>
                      <w:kern w:val="0"/>
                      <w:sz w:val="18"/>
                    </w:rPr>
                    <w:t>区域污染源</w:t>
                  </w:r>
                </w:p>
              </w:tc>
            </w:tr>
            <w:tr w:rsidR="007E3A84" w:rsidTr="00D25D48">
              <w:trPr>
                <w:trHeight w:val="585"/>
              </w:trPr>
              <w:tc>
                <w:tcPr>
                  <w:tcW w:w="681" w:type="dxa"/>
                  <w:vMerge w:val="restart"/>
                  <w:vAlign w:val="center"/>
                </w:tcPr>
                <w:p w:rsidR="007E3A84" w:rsidRDefault="007E3A84" w:rsidP="007E3A84">
                  <w:pPr>
                    <w:widowControl/>
                    <w:jc w:val="center"/>
                    <w:rPr>
                      <w:kern w:val="0"/>
                      <w:sz w:val="18"/>
                    </w:rPr>
                  </w:pPr>
                  <w:r>
                    <w:rPr>
                      <w:kern w:val="0"/>
                      <w:sz w:val="18"/>
                    </w:rPr>
                    <w:t>大气环境影响预测与评价</w:t>
                  </w:r>
                </w:p>
              </w:tc>
              <w:tc>
                <w:tcPr>
                  <w:tcW w:w="1256" w:type="dxa"/>
                  <w:vAlign w:val="center"/>
                </w:tcPr>
                <w:p w:rsidR="007E3A84" w:rsidRDefault="007E3A84" w:rsidP="007E3A84">
                  <w:pPr>
                    <w:widowControl/>
                    <w:jc w:val="center"/>
                    <w:rPr>
                      <w:kern w:val="0"/>
                      <w:sz w:val="18"/>
                    </w:rPr>
                  </w:pPr>
                  <w:r>
                    <w:rPr>
                      <w:kern w:val="0"/>
                      <w:sz w:val="18"/>
                    </w:rPr>
                    <w:t>预测模型</w:t>
                  </w:r>
                </w:p>
              </w:tc>
              <w:tc>
                <w:tcPr>
                  <w:tcW w:w="1105" w:type="dxa"/>
                  <w:vAlign w:val="center"/>
                </w:tcPr>
                <w:p w:rsidR="007E3A84" w:rsidRDefault="007E3A84" w:rsidP="007E3A84">
                  <w:pPr>
                    <w:widowControl/>
                    <w:jc w:val="center"/>
                    <w:rPr>
                      <w:kern w:val="0"/>
                      <w:sz w:val="18"/>
                    </w:rPr>
                  </w:pPr>
                  <w:r>
                    <w:rPr>
                      <w:kern w:val="0"/>
                      <w:sz w:val="18"/>
                    </w:rPr>
                    <w:t>AERMOD□</w:t>
                  </w:r>
                </w:p>
              </w:tc>
              <w:tc>
                <w:tcPr>
                  <w:tcW w:w="845" w:type="dxa"/>
                  <w:gridSpan w:val="3"/>
                  <w:vAlign w:val="center"/>
                </w:tcPr>
                <w:p w:rsidR="007E3A84" w:rsidRDefault="007E3A84" w:rsidP="007E3A84">
                  <w:pPr>
                    <w:widowControl/>
                    <w:jc w:val="center"/>
                    <w:rPr>
                      <w:kern w:val="0"/>
                      <w:sz w:val="18"/>
                    </w:rPr>
                  </w:pPr>
                  <w:r>
                    <w:rPr>
                      <w:kern w:val="0"/>
                      <w:sz w:val="18"/>
                    </w:rPr>
                    <w:t>ADMS□</w:t>
                  </w:r>
                </w:p>
              </w:tc>
              <w:tc>
                <w:tcPr>
                  <w:tcW w:w="1395" w:type="dxa"/>
                  <w:gridSpan w:val="2"/>
                  <w:vAlign w:val="center"/>
                </w:tcPr>
                <w:p w:rsidR="007E3A84" w:rsidRDefault="007E3A84" w:rsidP="007E3A84">
                  <w:pPr>
                    <w:widowControl/>
                    <w:jc w:val="center"/>
                    <w:rPr>
                      <w:kern w:val="0"/>
                      <w:sz w:val="18"/>
                    </w:rPr>
                  </w:pPr>
                  <w:r>
                    <w:rPr>
                      <w:kern w:val="0"/>
                      <w:sz w:val="18"/>
                    </w:rPr>
                    <w:t>AUSTAL2000□</w:t>
                  </w:r>
                </w:p>
              </w:tc>
              <w:tc>
                <w:tcPr>
                  <w:tcW w:w="1355" w:type="dxa"/>
                  <w:gridSpan w:val="5"/>
                  <w:vAlign w:val="center"/>
                </w:tcPr>
                <w:p w:rsidR="007E3A84" w:rsidRDefault="007E3A84" w:rsidP="007E3A84">
                  <w:pPr>
                    <w:widowControl/>
                    <w:jc w:val="center"/>
                    <w:rPr>
                      <w:kern w:val="0"/>
                      <w:sz w:val="18"/>
                    </w:rPr>
                  </w:pPr>
                  <w:r>
                    <w:rPr>
                      <w:kern w:val="0"/>
                      <w:sz w:val="18"/>
                    </w:rPr>
                    <w:t>EDMS/AEDT□</w:t>
                  </w:r>
                </w:p>
              </w:tc>
              <w:tc>
                <w:tcPr>
                  <w:tcW w:w="1116" w:type="dxa"/>
                  <w:gridSpan w:val="4"/>
                  <w:vAlign w:val="center"/>
                </w:tcPr>
                <w:p w:rsidR="007E3A84" w:rsidRDefault="007E3A84" w:rsidP="007E3A84">
                  <w:pPr>
                    <w:widowControl/>
                    <w:jc w:val="center"/>
                    <w:rPr>
                      <w:kern w:val="0"/>
                      <w:sz w:val="18"/>
                    </w:rPr>
                  </w:pPr>
                  <w:r>
                    <w:rPr>
                      <w:kern w:val="0"/>
                      <w:sz w:val="18"/>
                    </w:rPr>
                    <w:t>CALPUFF□</w:t>
                  </w:r>
                </w:p>
              </w:tc>
              <w:tc>
                <w:tcPr>
                  <w:tcW w:w="693" w:type="dxa"/>
                  <w:gridSpan w:val="3"/>
                  <w:vAlign w:val="center"/>
                </w:tcPr>
                <w:p w:rsidR="007E3A84" w:rsidRDefault="007E3A84" w:rsidP="007E3A84">
                  <w:pPr>
                    <w:widowControl/>
                    <w:jc w:val="center"/>
                    <w:rPr>
                      <w:kern w:val="0"/>
                      <w:sz w:val="18"/>
                    </w:rPr>
                  </w:pPr>
                  <w:r>
                    <w:rPr>
                      <w:kern w:val="0"/>
                      <w:sz w:val="18"/>
                    </w:rPr>
                    <w:t>网格模型</w:t>
                  </w:r>
                  <w:r>
                    <w:rPr>
                      <w:kern w:val="0"/>
                      <w:sz w:val="18"/>
                    </w:rPr>
                    <w:t>□</w:t>
                  </w:r>
                </w:p>
              </w:tc>
              <w:tc>
                <w:tcPr>
                  <w:tcW w:w="572" w:type="dxa"/>
                  <w:vAlign w:val="center"/>
                </w:tcPr>
                <w:p w:rsidR="007E3A84" w:rsidRDefault="007E3A84" w:rsidP="007E3A84">
                  <w:pPr>
                    <w:widowControl/>
                    <w:jc w:val="center"/>
                    <w:rPr>
                      <w:kern w:val="0"/>
                      <w:sz w:val="18"/>
                    </w:rPr>
                  </w:pPr>
                  <w:r>
                    <w:rPr>
                      <w:kern w:val="0"/>
                      <w:sz w:val="18"/>
                    </w:rPr>
                    <w:t>其他</w:t>
                  </w:r>
                  <w:r>
                    <w:rPr>
                      <w:kern w:val="0"/>
                      <w:sz w:val="18"/>
                    </w:rPr>
                    <w:t>□</w:t>
                  </w:r>
                </w:p>
              </w:tc>
            </w:tr>
            <w:tr w:rsidR="007E3A84" w:rsidTr="00D25D48">
              <w:trPr>
                <w:trHeight w:val="358"/>
              </w:trPr>
              <w:tc>
                <w:tcPr>
                  <w:tcW w:w="681" w:type="dxa"/>
                  <w:vMerge/>
                  <w:vAlign w:val="center"/>
                </w:tcPr>
                <w:p w:rsidR="007E3A84" w:rsidRDefault="007E3A84" w:rsidP="007E3A84">
                  <w:pPr>
                    <w:widowControl/>
                    <w:jc w:val="left"/>
                    <w:rPr>
                      <w:kern w:val="0"/>
                      <w:sz w:val="18"/>
                    </w:rPr>
                  </w:pPr>
                </w:p>
              </w:tc>
              <w:tc>
                <w:tcPr>
                  <w:tcW w:w="1256" w:type="dxa"/>
                  <w:vAlign w:val="center"/>
                </w:tcPr>
                <w:p w:rsidR="007E3A84" w:rsidRDefault="007E3A84" w:rsidP="007E3A84">
                  <w:pPr>
                    <w:widowControl/>
                    <w:jc w:val="center"/>
                    <w:rPr>
                      <w:kern w:val="0"/>
                      <w:sz w:val="18"/>
                    </w:rPr>
                  </w:pPr>
                  <w:r>
                    <w:rPr>
                      <w:kern w:val="0"/>
                      <w:sz w:val="18"/>
                    </w:rPr>
                    <w:t>预测范围</w:t>
                  </w:r>
                </w:p>
              </w:tc>
              <w:tc>
                <w:tcPr>
                  <w:tcW w:w="3345" w:type="dxa"/>
                  <w:gridSpan w:val="6"/>
                  <w:vAlign w:val="center"/>
                </w:tcPr>
                <w:p w:rsidR="007E3A84" w:rsidRDefault="007E3A84" w:rsidP="007E3A84">
                  <w:pPr>
                    <w:widowControl/>
                    <w:jc w:val="center"/>
                    <w:rPr>
                      <w:kern w:val="0"/>
                      <w:sz w:val="18"/>
                    </w:rPr>
                  </w:pPr>
                  <w:r>
                    <w:rPr>
                      <w:kern w:val="0"/>
                      <w:sz w:val="18"/>
                    </w:rPr>
                    <w:t>边长</w:t>
                  </w:r>
                  <w:r>
                    <w:rPr>
                      <w:kern w:val="0"/>
                      <w:sz w:val="18"/>
                    </w:rPr>
                    <w:t>≥50km□</w:t>
                  </w:r>
                </w:p>
              </w:tc>
              <w:tc>
                <w:tcPr>
                  <w:tcW w:w="2471" w:type="dxa"/>
                  <w:gridSpan w:val="9"/>
                  <w:vAlign w:val="center"/>
                </w:tcPr>
                <w:p w:rsidR="007E3A84" w:rsidRDefault="007E3A84" w:rsidP="007E3A84">
                  <w:pPr>
                    <w:widowControl/>
                    <w:jc w:val="center"/>
                    <w:rPr>
                      <w:kern w:val="0"/>
                      <w:sz w:val="18"/>
                    </w:rPr>
                  </w:pPr>
                  <w:r>
                    <w:rPr>
                      <w:kern w:val="0"/>
                      <w:sz w:val="18"/>
                    </w:rPr>
                    <w:t>边长</w:t>
                  </w:r>
                  <w:r>
                    <w:rPr>
                      <w:kern w:val="0"/>
                      <w:sz w:val="18"/>
                    </w:rPr>
                    <w:t>5~50km□</w:t>
                  </w:r>
                </w:p>
              </w:tc>
              <w:tc>
                <w:tcPr>
                  <w:tcW w:w="1265" w:type="dxa"/>
                  <w:gridSpan w:val="4"/>
                  <w:vAlign w:val="center"/>
                </w:tcPr>
                <w:p w:rsidR="007E3A84" w:rsidRDefault="007E3A84" w:rsidP="007E3A84">
                  <w:pPr>
                    <w:widowControl/>
                    <w:jc w:val="center"/>
                    <w:rPr>
                      <w:kern w:val="0"/>
                      <w:sz w:val="18"/>
                    </w:rPr>
                  </w:pPr>
                  <w:r>
                    <w:rPr>
                      <w:kern w:val="0"/>
                      <w:sz w:val="18"/>
                    </w:rPr>
                    <w:t>边长</w:t>
                  </w:r>
                  <w:r>
                    <w:rPr>
                      <w:kern w:val="0"/>
                      <w:sz w:val="18"/>
                    </w:rPr>
                    <w:t>=5km□</w:t>
                  </w:r>
                </w:p>
              </w:tc>
            </w:tr>
            <w:tr w:rsidR="007E3A84" w:rsidTr="00D25D48">
              <w:trPr>
                <w:trHeight w:val="324"/>
              </w:trPr>
              <w:tc>
                <w:tcPr>
                  <w:tcW w:w="681" w:type="dxa"/>
                  <w:vMerge/>
                  <w:vAlign w:val="center"/>
                </w:tcPr>
                <w:p w:rsidR="007E3A84" w:rsidRDefault="007E3A84" w:rsidP="007E3A84">
                  <w:pPr>
                    <w:widowControl/>
                    <w:jc w:val="left"/>
                    <w:rPr>
                      <w:kern w:val="0"/>
                      <w:sz w:val="18"/>
                    </w:rPr>
                  </w:pPr>
                </w:p>
              </w:tc>
              <w:tc>
                <w:tcPr>
                  <w:tcW w:w="1256" w:type="dxa"/>
                  <w:vAlign w:val="center"/>
                </w:tcPr>
                <w:p w:rsidR="007E3A84" w:rsidRDefault="007E3A84" w:rsidP="007E3A84">
                  <w:pPr>
                    <w:widowControl/>
                    <w:jc w:val="center"/>
                    <w:rPr>
                      <w:kern w:val="0"/>
                      <w:sz w:val="18"/>
                    </w:rPr>
                  </w:pPr>
                  <w:r>
                    <w:rPr>
                      <w:kern w:val="0"/>
                      <w:sz w:val="18"/>
                    </w:rPr>
                    <w:t>预测因子</w:t>
                  </w:r>
                </w:p>
              </w:tc>
              <w:tc>
                <w:tcPr>
                  <w:tcW w:w="4648" w:type="dxa"/>
                  <w:gridSpan w:val="10"/>
                  <w:vAlign w:val="center"/>
                </w:tcPr>
                <w:p w:rsidR="007E3A84" w:rsidRDefault="007E3A84" w:rsidP="007E3A84">
                  <w:pPr>
                    <w:widowControl/>
                    <w:jc w:val="center"/>
                    <w:rPr>
                      <w:kern w:val="0"/>
                      <w:sz w:val="18"/>
                    </w:rPr>
                  </w:pPr>
                  <w:r>
                    <w:rPr>
                      <w:sz w:val="18"/>
                    </w:rPr>
                    <w:t>预测因子（）</w:t>
                  </w:r>
                </w:p>
              </w:tc>
              <w:tc>
                <w:tcPr>
                  <w:tcW w:w="2433" w:type="dxa"/>
                  <w:gridSpan w:val="9"/>
                  <w:vAlign w:val="center"/>
                </w:tcPr>
                <w:p w:rsidR="007E3A84" w:rsidRDefault="007E3A84" w:rsidP="007E3A84">
                  <w:pPr>
                    <w:widowControl/>
                    <w:jc w:val="center"/>
                    <w:rPr>
                      <w:kern w:val="0"/>
                      <w:sz w:val="18"/>
                    </w:rPr>
                  </w:pPr>
                  <w:r>
                    <w:rPr>
                      <w:kern w:val="0"/>
                      <w:sz w:val="18"/>
                    </w:rPr>
                    <w:t>包括二次</w:t>
                  </w:r>
                  <w:r>
                    <w:rPr>
                      <w:kern w:val="0"/>
                      <w:sz w:val="18"/>
                    </w:rPr>
                    <w:t>PM</w:t>
                  </w:r>
                  <w:r>
                    <w:rPr>
                      <w:kern w:val="0"/>
                      <w:sz w:val="18"/>
                      <w:vertAlign w:val="subscript"/>
                    </w:rPr>
                    <w:t>2.5</w:t>
                  </w:r>
                  <w:r>
                    <w:rPr>
                      <w:kern w:val="0"/>
                      <w:sz w:val="18"/>
                    </w:rPr>
                    <w:t>□</w:t>
                  </w:r>
                  <w:r>
                    <w:rPr>
                      <w:kern w:val="0"/>
                      <w:sz w:val="18"/>
                    </w:rPr>
                    <w:br/>
                  </w:r>
                  <w:r>
                    <w:rPr>
                      <w:kern w:val="0"/>
                      <w:sz w:val="18"/>
                    </w:rPr>
                    <w:t>不包括二次</w:t>
                  </w:r>
                  <w:r>
                    <w:rPr>
                      <w:kern w:val="0"/>
                      <w:sz w:val="18"/>
                    </w:rPr>
                    <w:t>PM</w:t>
                  </w:r>
                  <w:r>
                    <w:rPr>
                      <w:kern w:val="0"/>
                      <w:sz w:val="18"/>
                      <w:vertAlign w:val="subscript"/>
                    </w:rPr>
                    <w:t>2.5</w:t>
                  </w:r>
                  <w:r>
                    <w:rPr>
                      <w:rFonts w:hint="eastAsia"/>
                      <w:kern w:val="0"/>
                      <w:sz w:val="18"/>
                    </w:rPr>
                    <w:t>√</w:t>
                  </w:r>
                </w:p>
              </w:tc>
            </w:tr>
            <w:tr w:rsidR="007E3A84" w:rsidTr="00D25D48">
              <w:trPr>
                <w:trHeight w:val="555"/>
              </w:trPr>
              <w:tc>
                <w:tcPr>
                  <w:tcW w:w="681" w:type="dxa"/>
                  <w:vMerge/>
                  <w:vAlign w:val="center"/>
                </w:tcPr>
                <w:p w:rsidR="007E3A84" w:rsidRDefault="007E3A84" w:rsidP="007E3A84">
                  <w:pPr>
                    <w:widowControl/>
                    <w:jc w:val="left"/>
                    <w:rPr>
                      <w:kern w:val="0"/>
                      <w:sz w:val="18"/>
                    </w:rPr>
                  </w:pPr>
                </w:p>
              </w:tc>
              <w:tc>
                <w:tcPr>
                  <w:tcW w:w="1256" w:type="dxa"/>
                  <w:vAlign w:val="center"/>
                </w:tcPr>
                <w:p w:rsidR="007E3A84" w:rsidRDefault="007E3A84" w:rsidP="007E3A84">
                  <w:pPr>
                    <w:widowControl/>
                    <w:jc w:val="center"/>
                    <w:rPr>
                      <w:kern w:val="0"/>
                      <w:sz w:val="18"/>
                    </w:rPr>
                  </w:pPr>
                  <w:r>
                    <w:rPr>
                      <w:kern w:val="0"/>
                      <w:sz w:val="18"/>
                    </w:rPr>
                    <w:t>正常排放短期浓度贡献值</w:t>
                  </w:r>
                </w:p>
              </w:tc>
              <w:tc>
                <w:tcPr>
                  <w:tcW w:w="4648" w:type="dxa"/>
                  <w:gridSpan w:val="10"/>
                  <w:vAlign w:val="center"/>
                </w:tcPr>
                <w:p w:rsidR="007E3A84" w:rsidRDefault="007E3A84" w:rsidP="007E3A84">
                  <w:pPr>
                    <w:widowControl/>
                    <w:jc w:val="center"/>
                    <w:rPr>
                      <w:kern w:val="0"/>
                      <w:sz w:val="18"/>
                    </w:rPr>
                  </w:pPr>
                  <w:r>
                    <w:rPr>
                      <w:kern w:val="0"/>
                      <w:sz w:val="18"/>
                    </w:rPr>
                    <w:t>C</w:t>
                  </w:r>
                  <w:r>
                    <w:rPr>
                      <w:kern w:val="0"/>
                      <w:sz w:val="18"/>
                    </w:rPr>
                    <w:t>本项目最大占标率</w:t>
                  </w:r>
                  <w:r>
                    <w:rPr>
                      <w:kern w:val="0"/>
                      <w:sz w:val="18"/>
                    </w:rPr>
                    <w:t>≤100%□</w:t>
                  </w:r>
                </w:p>
              </w:tc>
              <w:tc>
                <w:tcPr>
                  <w:tcW w:w="2433" w:type="dxa"/>
                  <w:gridSpan w:val="9"/>
                  <w:vAlign w:val="center"/>
                </w:tcPr>
                <w:p w:rsidR="007E3A84" w:rsidRDefault="007E3A84" w:rsidP="007E3A84">
                  <w:pPr>
                    <w:widowControl/>
                    <w:jc w:val="center"/>
                    <w:rPr>
                      <w:kern w:val="0"/>
                      <w:sz w:val="18"/>
                    </w:rPr>
                  </w:pPr>
                  <w:r>
                    <w:rPr>
                      <w:kern w:val="0"/>
                      <w:sz w:val="18"/>
                    </w:rPr>
                    <w:t>C</w:t>
                  </w:r>
                  <w:r>
                    <w:rPr>
                      <w:kern w:val="0"/>
                      <w:sz w:val="18"/>
                    </w:rPr>
                    <w:t>本项目最大占标率</w:t>
                  </w:r>
                  <w:r>
                    <w:rPr>
                      <w:kern w:val="0"/>
                      <w:sz w:val="18"/>
                    </w:rPr>
                    <w:t>&gt;100%□</w:t>
                  </w:r>
                </w:p>
              </w:tc>
            </w:tr>
            <w:tr w:rsidR="007E3A84" w:rsidTr="00D25D48">
              <w:trPr>
                <w:trHeight w:val="439"/>
              </w:trPr>
              <w:tc>
                <w:tcPr>
                  <w:tcW w:w="681" w:type="dxa"/>
                  <w:vMerge/>
                  <w:vAlign w:val="center"/>
                </w:tcPr>
                <w:p w:rsidR="007E3A84" w:rsidRDefault="007E3A84" w:rsidP="007E3A84">
                  <w:pPr>
                    <w:widowControl/>
                    <w:jc w:val="left"/>
                    <w:rPr>
                      <w:kern w:val="0"/>
                      <w:sz w:val="18"/>
                    </w:rPr>
                  </w:pPr>
                </w:p>
              </w:tc>
              <w:tc>
                <w:tcPr>
                  <w:tcW w:w="1256" w:type="dxa"/>
                  <w:vMerge w:val="restart"/>
                  <w:vAlign w:val="center"/>
                </w:tcPr>
                <w:p w:rsidR="007E3A84" w:rsidRDefault="007E3A84" w:rsidP="007E3A84">
                  <w:pPr>
                    <w:widowControl/>
                    <w:jc w:val="center"/>
                    <w:rPr>
                      <w:kern w:val="0"/>
                      <w:sz w:val="18"/>
                    </w:rPr>
                  </w:pPr>
                  <w:r>
                    <w:rPr>
                      <w:kern w:val="0"/>
                      <w:sz w:val="18"/>
                    </w:rPr>
                    <w:t>正常排放年均浓度贡献值</w:t>
                  </w:r>
                </w:p>
              </w:tc>
              <w:tc>
                <w:tcPr>
                  <w:tcW w:w="1739" w:type="dxa"/>
                  <w:gridSpan w:val="3"/>
                  <w:vAlign w:val="center"/>
                </w:tcPr>
                <w:p w:rsidR="007E3A84" w:rsidRDefault="007E3A84" w:rsidP="007E3A84">
                  <w:pPr>
                    <w:widowControl/>
                    <w:jc w:val="center"/>
                    <w:rPr>
                      <w:kern w:val="0"/>
                      <w:sz w:val="18"/>
                    </w:rPr>
                  </w:pPr>
                  <w:r>
                    <w:rPr>
                      <w:kern w:val="0"/>
                      <w:sz w:val="18"/>
                    </w:rPr>
                    <w:t>一类区</w:t>
                  </w:r>
                </w:p>
              </w:tc>
              <w:tc>
                <w:tcPr>
                  <w:tcW w:w="2909" w:type="dxa"/>
                  <w:gridSpan w:val="7"/>
                  <w:vAlign w:val="center"/>
                </w:tcPr>
                <w:p w:rsidR="007E3A84" w:rsidRDefault="007E3A84" w:rsidP="007E3A84">
                  <w:pPr>
                    <w:widowControl/>
                    <w:jc w:val="center"/>
                    <w:rPr>
                      <w:kern w:val="0"/>
                      <w:sz w:val="18"/>
                    </w:rPr>
                  </w:pPr>
                  <w:r>
                    <w:rPr>
                      <w:kern w:val="0"/>
                      <w:sz w:val="18"/>
                    </w:rPr>
                    <w:t>C</w:t>
                  </w:r>
                  <w:r>
                    <w:rPr>
                      <w:kern w:val="0"/>
                      <w:sz w:val="18"/>
                      <w:vertAlign w:val="subscript"/>
                    </w:rPr>
                    <w:t>本项目</w:t>
                  </w:r>
                  <w:r>
                    <w:rPr>
                      <w:kern w:val="0"/>
                      <w:sz w:val="18"/>
                    </w:rPr>
                    <w:t>最大占标率</w:t>
                  </w:r>
                  <w:r>
                    <w:rPr>
                      <w:kern w:val="0"/>
                      <w:sz w:val="18"/>
                    </w:rPr>
                    <w:t>≤10%□</w:t>
                  </w:r>
                </w:p>
              </w:tc>
              <w:tc>
                <w:tcPr>
                  <w:tcW w:w="2433" w:type="dxa"/>
                  <w:gridSpan w:val="9"/>
                  <w:vAlign w:val="center"/>
                </w:tcPr>
                <w:p w:rsidR="007E3A84" w:rsidRDefault="007E3A84" w:rsidP="007E3A84">
                  <w:pPr>
                    <w:widowControl/>
                    <w:jc w:val="center"/>
                    <w:rPr>
                      <w:kern w:val="0"/>
                      <w:sz w:val="18"/>
                    </w:rPr>
                  </w:pPr>
                  <w:r>
                    <w:rPr>
                      <w:kern w:val="0"/>
                      <w:sz w:val="18"/>
                    </w:rPr>
                    <w:t>C</w:t>
                  </w:r>
                  <w:r>
                    <w:rPr>
                      <w:kern w:val="0"/>
                      <w:sz w:val="18"/>
                      <w:vertAlign w:val="subscript"/>
                    </w:rPr>
                    <w:t>本项目</w:t>
                  </w:r>
                  <w:r>
                    <w:rPr>
                      <w:kern w:val="0"/>
                      <w:sz w:val="18"/>
                    </w:rPr>
                    <w:t>最大占标率</w:t>
                  </w:r>
                  <w:r>
                    <w:rPr>
                      <w:kern w:val="0"/>
                      <w:sz w:val="18"/>
                    </w:rPr>
                    <w:t>&gt;10%□</w:t>
                  </w:r>
                </w:p>
              </w:tc>
            </w:tr>
            <w:tr w:rsidR="007E3A84" w:rsidTr="00D25D48">
              <w:trPr>
                <w:trHeight w:val="469"/>
              </w:trPr>
              <w:tc>
                <w:tcPr>
                  <w:tcW w:w="681" w:type="dxa"/>
                  <w:vMerge/>
                  <w:vAlign w:val="center"/>
                </w:tcPr>
                <w:p w:rsidR="007E3A84" w:rsidRDefault="007E3A84" w:rsidP="007E3A84">
                  <w:pPr>
                    <w:widowControl/>
                    <w:jc w:val="left"/>
                    <w:rPr>
                      <w:kern w:val="0"/>
                      <w:sz w:val="18"/>
                    </w:rPr>
                  </w:pPr>
                </w:p>
              </w:tc>
              <w:tc>
                <w:tcPr>
                  <w:tcW w:w="1256" w:type="dxa"/>
                  <w:vMerge/>
                  <w:vAlign w:val="center"/>
                </w:tcPr>
                <w:p w:rsidR="007E3A84" w:rsidRDefault="007E3A84" w:rsidP="007E3A84">
                  <w:pPr>
                    <w:widowControl/>
                    <w:jc w:val="left"/>
                    <w:rPr>
                      <w:kern w:val="0"/>
                      <w:sz w:val="18"/>
                    </w:rPr>
                  </w:pPr>
                </w:p>
              </w:tc>
              <w:tc>
                <w:tcPr>
                  <w:tcW w:w="1739" w:type="dxa"/>
                  <w:gridSpan w:val="3"/>
                  <w:vAlign w:val="center"/>
                </w:tcPr>
                <w:p w:rsidR="007E3A84" w:rsidRDefault="007E3A84" w:rsidP="007E3A84">
                  <w:pPr>
                    <w:widowControl/>
                    <w:jc w:val="center"/>
                    <w:rPr>
                      <w:kern w:val="0"/>
                      <w:sz w:val="18"/>
                    </w:rPr>
                  </w:pPr>
                  <w:r>
                    <w:rPr>
                      <w:kern w:val="0"/>
                      <w:sz w:val="18"/>
                    </w:rPr>
                    <w:t>二类区</w:t>
                  </w:r>
                </w:p>
              </w:tc>
              <w:tc>
                <w:tcPr>
                  <w:tcW w:w="2909" w:type="dxa"/>
                  <w:gridSpan w:val="7"/>
                  <w:vAlign w:val="center"/>
                </w:tcPr>
                <w:p w:rsidR="007E3A84" w:rsidRDefault="007E3A84" w:rsidP="007E3A84">
                  <w:pPr>
                    <w:widowControl/>
                    <w:jc w:val="center"/>
                    <w:rPr>
                      <w:kern w:val="0"/>
                      <w:sz w:val="18"/>
                    </w:rPr>
                  </w:pPr>
                  <w:r>
                    <w:rPr>
                      <w:kern w:val="0"/>
                      <w:sz w:val="18"/>
                    </w:rPr>
                    <w:t>C</w:t>
                  </w:r>
                  <w:r>
                    <w:rPr>
                      <w:kern w:val="0"/>
                      <w:sz w:val="18"/>
                      <w:vertAlign w:val="subscript"/>
                    </w:rPr>
                    <w:t>本项目</w:t>
                  </w:r>
                  <w:r>
                    <w:rPr>
                      <w:kern w:val="0"/>
                      <w:sz w:val="18"/>
                    </w:rPr>
                    <w:t>最大占标率</w:t>
                  </w:r>
                  <w:r>
                    <w:rPr>
                      <w:kern w:val="0"/>
                      <w:sz w:val="18"/>
                    </w:rPr>
                    <w:t>≤30%√</w:t>
                  </w:r>
                </w:p>
              </w:tc>
              <w:tc>
                <w:tcPr>
                  <w:tcW w:w="2433" w:type="dxa"/>
                  <w:gridSpan w:val="9"/>
                  <w:vAlign w:val="center"/>
                </w:tcPr>
                <w:p w:rsidR="007E3A84" w:rsidRDefault="007E3A84" w:rsidP="007E3A84">
                  <w:pPr>
                    <w:widowControl/>
                    <w:jc w:val="center"/>
                    <w:rPr>
                      <w:kern w:val="0"/>
                      <w:sz w:val="18"/>
                    </w:rPr>
                  </w:pPr>
                  <w:r>
                    <w:rPr>
                      <w:kern w:val="0"/>
                      <w:sz w:val="18"/>
                    </w:rPr>
                    <w:t>C</w:t>
                  </w:r>
                  <w:r>
                    <w:rPr>
                      <w:kern w:val="0"/>
                      <w:sz w:val="18"/>
                      <w:vertAlign w:val="subscript"/>
                    </w:rPr>
                    <w:t>本项目</w:t>
                  </w:r>
                  <w:r>
                    <w:rPr>
                      <w:kern w:val="0"/>
                      <w:sz w:val="18"/>
                    </w:rPr>
                    <w:t>最大占标率</w:t>
                  </w:r>
                  <w:r>
                    <w:rPr>
                      <w:kern w:val="0"/>
                      <w:sz w:val="18"/>
                    </w:rPr>
                    <w:t>&gt;30%□</w:t>
                  </w:r>
                </w:p>
              </w:tc>
            </w:tr>
            <w:tr w:rsidR="007E3A84" w:rsidTr="00D25D48">
              <w:trPr>
                <w:trHeight w:val="600"/>
              </w:trPr>
              <w:tc>
                <w:tcPr>
                  <w:tcW w:w="681" w:type="dxa"/>
                  <w:vMerge/>
                  <w:vAlign w:val="center"/>
                </w:tcPr>
                <w:p w:rsidR="007E3A84" w:rsidRDefault="007E3A84" w:rsidP="007E3A84">
                  <w:pPr>
                    <w:widowControl/>
                    <w:jc w:val="left"/>
                    <w:rPr>
                      <w:kern w:val="0"/>
                      <w:sz w:val="18"/>
                    </w:rPr>
                  </w:pPr>
                </w:p>
              </w:tc>
              <w:tc>
                <w:tcPr>
                  <w:tcW w:w="1256" w:type="dxa"/>
                  <w:vAlign w:val="center"/>
                </w:tcPr>
                <w:p w:rsidR="007E3A84" w:rsidRDefault="007E3A84" w:rsidP="007E3A84">
                  <w:pPr>
                    <w:widowControl/>
                    <w:jc w:val="center"/>
                    <w:rPr>
                      <w:kern w:val="0"/>
                      <w:sz w:val="18"/>
                    </w:rPr>
                  </w:pPr>
                  <w:r>
                    <w:rPr>
                      <w:kern w:val="0"/>
                      <w:sz w:val="18"/>
                    </w:rPr>
                    <w:t>非正常</w:t>
                  </w:r>
                  <w:r>
                    <w:rPr>
                      <w:kern w:val="0"/>
                      <w:sz w:val="18"/>
                    </w:rPr>
                    <w:t>1h</w:t>
                  </w:r>
                  <w:r>
                    <w:rPr>
                      <w:kern w:val="0"/>
                      <w:sz w:val="18"/>
                    </w:rPr>
                    <w:t>浓度贡献值</w:t>
                  </w:r>
                </w:p>
              </w:tc>
              <w:tc>
                <w:tcPr>
                  <w:tcW w:w="2542" w:type="dxa"/>
                  <w:gridSpan w:val="5"/>
                  <w:vAlign w:val="center"/>
                </w:tcPr>
                <w:p w:rsidR="007E3A84" w:rsidRDefault="007E3A84" w:rsidP="007E3A84">
                  <w:pPr>
                    <w:widowControl/>
                    <w:jc w:val="center"/>
                    <w:rPr>
                      <w:kern w:val="0"/>
                      <w:sz w:val="18"/>
                    </w:rPr>
                  </w:pPr>
                  <w:r>
                    <w:rPr>
                      <w:kern w:val="0"/>
                      <w:sz w:val="18"/>
                    </w:rPr>
                    <w:t>非正常持续时长</w:t>
                  </w:r>
                  <w:r>
                    <w:rPr>
                      <w:kern w:val="0"/>
                      <w:sz w:val="18"/>
                    </w:rPr>
                    <w:br/>
                  </w:r>
                  <w:r>
                    <w:rPr>
                      <w:kern w:val="0"/>
                      <w:sz w:val="18"/>
                    </w:rPr>
                    <w:t>（</w:t>
                  </w:r>
                  <w:r>
                    <w:rPr>
                      <w:rFonts w:hint="eastAsia"/>
                      <w:kern w:val="0"/>
                      <w:sz w:val="18"/>
                    </w:rPr>
                    <w:t>1</w:t>
                  </w:r>
                  <w:r>
                    <w:rPr>
                      <w:kern w:val="0"/>
                      <w:sz w:val="18"/>
                    </w:rPr>
                    <w:t xml:space="preserve"> </w:t>
                  </w:r>
                  <w:r>
                    <w:rPr>
                      <w:kern w:val="0"/>
                      <w:sz w:val="18"/>
                    </w:rPr>
                    <w:t>）</w:t>
                  </w:r>
                  <w:r>
                    <w:rPr>
                      <w:kern w:val="0"/>
                      <w:sz w:val="18"/>
                    </w:rPr>
                    <w:t>h</w:t>
                  </w:r>
                </w:p>
              </w:tc>
              <w:tc>
                <w:tcPr>
                  <w:tcW w:w="3327" w:type="dxa"/>
                  <w:gridSpan w:val="11"/>
                  <w:vAlign w:val="center"/>
                </w:tcPr>
                <w:p w:rsidR="007E3A84" w:rsidRDefault="007E3A84" w:rsidP="007E3A84">
                  <w:pPr>
                    <w:widowControl/>
                    <w:jc w:val="center"/>
                    <w:rPr>
                      <w:kern w:val="0"/>
                      <w:sz w:val="18"/>
                    </w:rPr>
                  </w:pPr>
                  <w:r>
                    <w:rPr>
                      <w:kern w:val="0"/>
                      <w:sz w:val="18"/>
                    </w:rPr>
                    <w:t>C</w:t>
                  </w:r>
                  <w:r>
                    <w:rPr>
                      <w:kern w:val="0"/>
                      <w:sz w:val="18"/>
                      <w:vertAlign w:val="subscript"/>
                    </w:rPr>
                    <w:t>非正常</w:t>
                  </w:r>
                  <w:r>
                    <w:rPr>
                      <w:kern w:val="0"/>
                      <w:sz w:val="18"/>
                    </w:rPr>
                    <w:t>占标率</w:t>
                  </w:r>
                  <w:r>
                    <w:rPr>
                      <w:kern w:val="0"/>
                      <w:sz w:val="18"/>
                    </w:rPr>
                    <w:t>≤100%□</w:t>
                  </w:r>
                </w:p>
              </w:tc>
              <w:tc>
                <w:tcPr>
                  <w:tcW w:w="1212" w:type="dxa"/>
                  <w:gridSpan w:val="3"/>
                  <w:vAlign w:val="center"/>
                </w:tcPr>
                <w:p w:rsidR="007E3A84" w:rsidRDefault="007E3A84" w:rsidP="007E3A84">
                  <w:pPr>
                    <w:widowControl/>
                    <w:jc w:val="center"/>
                    <w:rPr>
                      <w:kern w:val="0"/>
                      <w:sz w:val="18"/>
                    </w:rPr>
                  </w:pPr>
                  <w:r>
                    <w:rPr>
                      <w:kern w:val="0"/>
                      <w:sz w:val="18"/>
                    </w:rPr>
                    <w:t>C</w:t>
                  </w:r>
                  <w:r>
                    <w:rPr>
                      <w:kern w:val="0"/>
                      <w:sz w:val="18"/>
                      <w:vertAlign w:val="subscript"/>
                    </w:rPr>
                    <w:t>非正常</w:t>
                  </w:r>
                  <w:r>
                    <w:rPr>
                      <w:kern w:val="0"/>
                      <w:sz w:val="18"/>
                    </w:rPr>
                    <w:t>占标率</w:t>
                  </w:r>
                  <w:r>
                    <w:rPr>
                      <w:kern w:val="0"/>
                      <w:sz w:val="18"/>
                    </w:rPr>
                    <w:t>&gt;100%□</w:t>
                  </w:r>
                </w:p>
              </w:tc>
            </w:tr>
            <w:tr w:rsidR="007E3A84" w:rsidTr="00D25D48">
              <w:trPr>
                <w:trHeight w:val="555"/>
              </w:trPr>
              <w:tc>
                <w:tcPr>
                  <w:tcW w:w="681" w:type="dxa"/>
                  <w:vMerge/>
                  <w:vAlign w:val="center"/>
                </w:tcPr>
                <w:p w:rsidR="007E3A84" w:rsidRDefault="007E3A84" w:rsidP="007E3A84">
                  <w:pPr>
                    <w:widowControl/>
                    <w:jc w:val="left"/>
                    <w:rPr>
                      <w:kern w:val="0"/>
                      <w:sz w:val="18"/>
                    </w:rPr>
                  </w:pPr>
                </w:p>
              </w:tc>
              <w:tc>
                <w:tcPr>
                  <w:tcW w:w="1256" w:type="dxa"/>
                  <w:vAlign w:val="center"/>
                </w:tcPr>
                <w:p w:rsidR="007E3A84" w:rsidRDefault="007E3A84" w:rsidP="007E3A84">
                  <w:pPr>
                    <w:widowControl/>
                    <w:jc w:val="center"/>
                    <w:rPr>
                      <w:kern w:val="0"/>
                      <w:sz w:val="18"/>
                    </w:rPr>
                  </w:pPr>
                  <w:r>
                    <w:rPr>
                      <w:kern w:val="0"/>
                      <w:sz w:val="18"/>
                    </w:rPr>
                    <w:t>保证率日平均浓度和年平均浓度叠加值</w:t>
                  </w:r>
                </w:p>
              </w:tc>
              <w:tc>
                <w:tcPr>
                  <w:tcW w:w="4819" w:type="dxa"/>
                  <w:gridSpan w:val="12"/>
                  <w:vAlign w:val="center"/>
                </w:tcPr>
                <w:p w:rsidR="007E3A84" w:rsidRDefault="007E3A84" w:rsidP="007E3A84">
                  <w:pPr>
                    <w:widowControl/>
                    <w:jc w:val="center"/>
                    <w:rPr>
                      <w:kern w:val="0"/>
                      <w:sz w:val="18"/>
                    </w:rPr>
                  </w:pPr>
                  <w:r>
                    <w:rPr>
                      <w:kern w:val="0"/>
                      <w:sz w:val="18"/>
                    </w:rPr>
                    <w:t>C</w:t>
                  </w:r>
                  <w:r>
                    <w:rPr>
                      <w:kern w:val="0"/>
                      <w:sz w:val="18"/>
                    </w:rPr>
                    <w:t>叠加达标</w:t>
                  </w:r>
                  <w:r>
                    <w:rPr>
                      <w:kern w:val="0"/>
                      <w:sz w:val="18"/>
                    </w:rPr>
                    <w:t>□</w:t>
                  </w:r>
                </w:p>
              </w:tc>
              <w:tc>
                <w:tcPr>
                  <w:tcW w:w="2262" w:type="dxa"/>
                  <w:gridSpan w:val="7"/>
                  <w:vAlign w:val="center"/>
                </w:tcPr>
                <w:p w:rsidR="007E3A84" w:rsidRDefault="007E3A84" w:rsidP="007E3A84">
                  <w:pPr>
                    <w:widowControl/>
                    <w:jc w:val="center"/>
                    <w:rPr>
                      <w:kern w:val="0"/>
                      <w:sz w:val="18"/>
                    </w:rPr>
                  </w:pPr>
                  <w:r>
                    <w:rPr>
                      <w:kern w:val="0"/>
                      <w:sz w:val="18"/>
                    </w:rPr>
                    <w:t>C</w:t>
                  </w:r>
                  <w:r>
                    <w:rPr>
                      <w:kern w:val="0"/>
                      <w:sz w:val="18"/>
                    </w:rPr>
                    <w:t>叠加不达标</w:t>
                  </w:r>
                  <w:r>
                    <w:rPr>
                      <w:kern w:val="0"/>
                      <w:sz w:val="18"/>
                    </w:rPr>
                    <w:t>□</w:t>
                  </w:r>
                </w:p>
              </w:tc>
            </w:tr>
            <w:tr w:rsidR="007E3A84" w:rsidTr="00D25D48">
              <w:trPr>
                <w:trHeight w:val="555"/>
              </w:trPr>
              <w:tc>
                <w:tcPr>
                  <w:tcW w:w="681" w:type="dxa"/>
                  <w:vMerge/>
                  <w:vAlign w:val="center"/>
                </w:tcPr>
                <w:p w:rsidR="007E3A84" w:rsidRDefault="007E3A84" w:rsidP="007E3A84">
                  <w:pPr>
                    <w:widowControl/>
                    <w:jc w:val="left"/>
                    <w:rPr>
                      <w:kern w:val="0"/>
                      <w:sz w:val="18"/>
                    </w:rPr>
                  </w:pPr>
                </w:p>
              </w:tc>
              <w:tc>
                <w:tcPr>
                  <w:tcW w:w="1256" w:type="dxa"/>
                  <w:vAlign w:val="center"/>
                </w:tcPr>
                <w:p w:rsidR="007E3A84" w:rsidRDefault="007E3A84" w:rsidP="007E3A84">
                  <w:pPr>
                    <w:widowControl/>
                    <w:jc w:val="center"/>
                    <w:rPr>
                      <w:kern w:val="0"/>
                      <w:sz w:val="18"/>
                    </w:rPr>
                  </w:pPr>
                  <w:r>
                    <w:rPr>
                      <w:kern w:val="0"/>
                      <w:sz w:val="18"/>
                    </w:rPr>
                    <w:t>区域环境质量的整体变化情况</w:t>
                  </w:r>
                </w:p>
              </w:tc>
              <w:tc>
                <w:tcPr>
                  <w:tcW w:w="4819" w:type="dxa"/>
                  <w:gridSpan w:val="12"/>
                  <w:vAlign w:val="center"/>
                </w:tcPr>
                <w:p w:rsidR="007E3A84" w:rsidRDefault="007E3A84" w:rsidP="007E3A84">
                  <w:pPr>
                    <w:widowControl/>
                    <w:jc w:val="center"/>
                    <w:rPr>
                      <w:kern w:val="0"/>
                      <w:sz w:val="18"/>
                    </w:rPr>
                  </w:pPr>
                  <w:r>
                    <w:rPr>
                      <w:kern w:val="0"/>
                      <w:sz w:val="18"/>
                    </w:rPr>
                    <w:t>k≤-20%□</w:t>
                  </w:r>
                </w:p>
              </w:tc>
              <w:tc>
                <w:tcPr>
                  <w:tcW w:w="2262" w:type="dxa"/>
                  <w:gridSpan w:val="7"/>
                  <w:vAlign w:val="center"/>
                </w:tcPr>
                <w:p w:rsidR="007E3A84" w:rsidRDefault="007E3A84" w:rsidP="007E3A84">
                  <w:pPr>
                    <w:widowControl/>
                    <w:jc w:val="center"/>
                    <w:rPr>
                      <w:kern w:val="0"/>
                      <w:sz w:val="18"/>
                    </w:rPr>
                  </w:pPr>
                  <w:r>
                    <w:rPr>
                      <w:kern w:val="0"/>
                      <w:sz w:val="18"/>
                    </w:rPr>
                    <w:t>k&gt;-20%□</w:t>
                  </w:r>
                </w:p>
              </w:tc>
            </w:tr>
            <w:tr w:rsidR="007E3A84" w:rsidTr="00D25D48">
              <w:trPr>
                <w:trHeight w:val="690"/>
              </w:trPr>
              <w:tc>
                <w:tcPr>
                  <w:tcW w:w="681" w:type="dxa"/>
                  <w:vMerge w:val="restart"/>
                  <w:vAlign w:val="center"/>
                </w:tcPr>
                <w:p w:rsidR="007E3A84" w:rsidRDefault="007E3A84" w:rsidP="007E3A84">
                  <w:pPr>
                    <w:widowControl/>
                    <w:jc w:val="center"/>
                    <w:rPr>
                      <w:kern w:val="0"/>
                      <w:sz w:val="18"/>
                    </w:rPr>
                  </w:pPr>
                  <w:r>
                    <w:rPr>
                      <w:kern w:val="0"/>
                      <w:sz w:val="18"/>
                    </w:rPr>
                    <w:t>环境监测计划</w:t>
                  </w:r>
                </w:p>
              </w:tc>
              <w:tc>
                <w:tcPr>
                  <w:tcW w:w="1256" w:type="dxa"/>
                  <w:vAlign w:val="center"/>
                </w:tcPr>
                <w:p w:rsidR="007E3A84" w:rsidRDefault="007E3A84" w:rsidP="007E3A84">
                  <w:pPr>
                    <w:widowControl/>
                    <w:jc w:val="center"/>
                    <w:rPr>
                      <w:kern w:val="0"/>
                      <w:sz w:val="18"/>
                    </w:rPr>
                  </w:pPr>
                  <w:r>
                    <w:rPr>
                      <w:kern w:val="0"/>
                      <w:sz w:val="18"/>
                    </w:rPr>
                    <w:t>污染源监测</w:t>
                  </w:r>
                </w:p>
              </w:tc>
              <w:tc>
                <w:tcPr>
                  <w:tcW w:w="3791" w:type="dxa"/>
                  <w:gridSpan w:val="8"/>
                  <w:vAlign w:val="center"/>
                </w:tcPr>
                <w:p w:rsidR="007E3A84" w:rsidRDefault="007E3A84" w:rsidP="007E3A84">
                  <w:pPr>
                    <w:widowControl/>
                    <w:jc w:val="center"/>
                    <w:rPr>
                      <w:kern w:val="0"/>
                      <w:sz w:val="18"/>
                    </w:rPr>
                  </w:pPr>
                  <w:r>
                    <w:rPr>
                      <w:spacing w:val="-2"/>
                      <w:sz w:val="18"/>
                    </w:rPr>
                    <w:t>监测因子：</w:t>
                  </w:r>
                  <w:r>
                    <w:rPr>
                      <w:spacing w:val="-10"/>
                      <w:sz w:val="18"/>
                    </w:rPr>
                    <w:t>（</w:t>
                  </w:r>
                  <w:r>
                    <w:rPr>
                      <w:spacing w:val="-18"/>
                      <w:sz w:val="18"/>
                    </w:rPr>
                    <w:t>颗粒物、</w:t>
                  </w:r>
                  <w:r>
                    <w:rPr>
                      <w:rFonts w:eastAsia="Times New Roman"/>
                      <w:spacing w:val="-7"/>
                      <w:sz w:val="18"/>
                    </w:rPr>
                    <w:t>SO</w:t>
                  </w:r>
                  <w:r>
                    <w:rPr>
                      <w:rFonts w:eastAsia="Times New Roman"/>
                      <w:spacing w:val="-7"/>
                      <w:sz w:val="18"/>
                      <w:vertAlign w:val="subscript"/>
                    </w:rPr>
                    <w:t>2</w:t>
                  </w:r>
                  <w:r>
                    <w:rPr>
                      <w:spacing w:val="-26"/>
                      <w:sz w:val="18"/>
                    </w:rPr>
                    <w:t>、</w:t>
                  </w:r>
                  <w:r>
                    <w:rPr>
                      <w:rFonts w:eastAsia="Times New Roman"/>
                      <w:spacing w:val="-37"/>
                      <w:sz w:val="18"/>
                    </w:rPr>
                    <w:t>NOx</w:t>
                  </w:r>
                  <w:r>
                    <w:rPr>
                      <w:spacing w:val="-76"/>
                      <w:sz w:val="18"/>
                    </w:rPr>
                    <w:t>、</w:t>
                  </w:r>
                  <w:r>
                    <w:rPr>
                      <w:rFonts w:hint="eastAsia"/>
                      <w:spacing w:val="-76"/>
                      <w:sz w:val="18"/>
                    </w:rPr>
                    <w:t>）</w:t>
                  </w:r>
                </w:p>
              </w:tc>
              <w:tc>
                <w:tcPr>
                  <w:tcW w:w="2078" w:type="dxa"/>
                  <w:gridSpan w:val="8"/>
                  <w:vAlign w:val="center"/>
                </w:tcPr>
                <w:p w:rsidR="007E3A84" w:rsidRDefault="007E3A84" w:rsidP="004F28FB">
                  <w:pPr>
                    <w:widowControl/>
                    <w:jc w:val="center"/>
                    <w:rPr>
                      <w:kern w:val="0"/>
                      <w:sz w:val="18"/>
                    </w:rPr>
                  </w:pPr>
                  <w:r>
                    <w:rPr>
                      <w:kern w:val="0"/>
                      <w:sz w:val="18"/>
                    </w:rPr>
                    <w:t>有组织废气监测</w:t>
                  </w:r>
                  <w:r>
                    <w:rPr>
                      <w:kern w:val="0"/>
                      <w:sz w:val="18"/>
                    </w:rPr>
                    <w:t>√</w:t>
                  </w:r>
                  <w:r>
                    <w:rPr>
                      <w:kern w:val="0"/>
                      <w:sz w:val="18"/>
                    </w:rPr>
                    <w:br/>
                  </w:r>
                  <w:r>
                    <w:rPr>
                      <w:kern w:val="0"/>
                      <w:sz w:val="18"/>
                    </w:rPr>
                    <w:t>无组织废气监测</w:t>
                  </w:r>
                </w:p>
              </w:tc>
              <w:tc>
                <w:tcPr>
                  <w:tcW w:w="1212" w:type="dxa"/>
                  <w:gridSpan w:val="3"/>
                  <w:vAlign w:val="center"/>
                </w:tcPr>
                <w:p w:rsidR="007E3A84" w:rsidRDefault="007E3A84" w:rsidP="007E3A84">
                  <w:pPr>
                    <w:widowControl/>
                    <w:jc w:val="center"/>
                    <w:rPr>
                      <w:kern w:val="0"/>
                      <w:sz w:val="18"/>
                    </w:rPr>
                  </w:pPr>
                  <w:r>
                    <w:rPr>
                      <w:kern w:val="0"/>
                      <w:sz w:val="18"/>
                    </w:rPr>
                    <w:t>无监测</w:t>
                  </w:r>
                  <w:r>
                    <w:rPr>
                      <w:kern w:val="0"/>
                      <w:sz w:val="18"/>
                    </w:rPr>
                    <w:t>□</w:t>
                  </w:r>
                </w:p>
              </w:tc>
            </w:tr>
            <w:tr w:rsidR="007E3A84" w:rsidTr="00D25D48">
              <w:trPr>
                <w:trHeight w:val="315"/>
              </w:trPr>
              <w:tc>
                <w:tcPr>
                  <w:tcW w:w="681" w:type="dxa"/>
                  <w:vMerge/>
                  <w:vAlign w:val="center"/>
                </w:tcPr>
                <w:p w:rsidR="007E3A84" w:rsidRDefault="007E3A84" w:rsidP="007E3A84">
                  <w:pPr>
                    <w:widowControl/>
                    <w:jc w:val="left"/>
                    <w:rPr>
                      <w:kern w:val="0"/>
                      <w:sz w:val="18"/>
                    </w:rPr>
                  </w:pPr>
                </w:p>
              </w:tc>
              <w:tc>
                <w:tcPr>
                  <w:tcW w:w="1256" w:type="dxa"/>
                  <w:vAlign w:val="center"/>
                </w:tcPr>
                <w:p w:rsidR="007E3A84" w:rsidRDefault="007E3A84" w:rsidP="007E3A84">
                  <w:pPr>
                    <w:widowControl/>
                    <w:jc w:val="center"/>
                    <w:rPr>
                      <w:kern w:val="0"/>
                      <w:sz w:val="18"/>
                    </w:rPr>
                  </w:pPr>
                  <w:r>
                    <w:rPr>
                      <w:kern w:val="0"/>
                      <w:sz w:val="18"/>
                    </w:rPr>
                    <w:t>环境质量监测</w:t>
                  </w:r>
                </w:p>
              </w:tc>
              <w:tc>
                <w:tcPr>
                  <w:tcW w:w="3791" w:type="dxa"/>
                  <w:gridSpan w:val="8"/>
                  <w:vAlign w:val="center"/>
                </w:tcPr>
                <w:p w:rsidR="007E3A84" w:rsidRDefault="007E3A84" w:rsidP="007E3A84">
                  <w:pPr>
                    <w:widowControl/>
                    <w:jc w:val="center"/>
                    <w:rPr>
                      <w:kern w:val="0"/>
                      <w:sz w:val="18"/>
                    </w:rPr>
                  </w:pPr>
                  <w:r>
                    <w:rPr>
                      <w:spacing w:val="-18"/>
                      <w:sz w:val="18"/>
                    </w:rPr>
                    <w:t>监测因子：</w:t>
                  </w:r>
                  <w:r>
                    <w:rPr>
                      <w:sz w:val="18"/>
                    </w:rPr>
                    <w:t>（）</w:t>
                  </w:r>
                </w:p>
              </w:tc>
              <w:tc>
                <w:tcPr>
                  <w:tcW w:w="2078" w:type="dxa"/>
                  <w:gridSpan w:val="8"/>
                  <w:vAlign w:val="center"/>
                </w:tcPr>
                <w:p w:rsidR="007E3A84" w:rsidRDefault="007E3A84" w:rsidP="007E3A84">
                  <w:pPr>
                    <w:widowControl/>
                    <w:jc w:val="center"/>
                    <w:rPr>
                      <w:kern w:val="0"/>
                      <w:sz w:val="18"/>
                    </w:rPr>
                  </w:pPr>
                  <w:r>
                    <w:rPr>
                      <w:kern w:val="0"/>
                      <w:sz w:val="18"/>
                    </w:rPr>
                    <w:t>监测点位数（</w:t>
                  </w:r>
                  <w:r>
                    <w:rPr>
                      <w:rFonts w:hint="eastAsia"/>
                      <w:kern w:val="0"/>
                      <w:sz w:val="18"/>
                    </w:rPr>
                    <w:t>0</w:t>
                  </w:r>
                  <w:r>
                    <w:rPr>
                      <w:kern w:val="0"/>
                      <w:sz w:val="18"/>
                    </w:rPr>
                    <w:t>）</w:t>
                  </w:r>
                </w:p>
              </w:tc>
              <w:tc>
                <w:tcPr>
                  <w:tcW w:w="1212" w:type="dxa"/>
                  <w:gridSpan w:val="3"/>
                  <w:vAlign w:val="center"/>
                </w:tcPr>
                <w:p w:rsidR="007E3A84" w:rsidRDefault="007E3A84" w:rsidP="007E3A84">
                  <w:pPr>
                    <w:widowControl/>
                    <w:jc w:val="center"/>
                    <w:rPr>
                      <w:kern w:val="0"/>
                      <w:sz w:val="18"/>
                    </w:rPr>
                  </w:pPr>
                  <w:r>
                    <w:rPr>
                      <w:kern w:val="0"/>
                      <w:sz w:val="18"/>
                    </w:rPr>
                    <w:t>无监测</w:t>
                  </w:r>
                  <w:r>
                    <w:rPr>
                      <w:rFonts w:hint="eastAsia"/>
                      <w:kern w:val="0"/>
                      <w:sz w:val="18"/>
                    </w:rPr>
                    <w:t>√</w:t>
                  </w:r>
                </w:p>
              </w:tc>
            </w:tr>
            <w:tr w:rsidR="007E3A84" w:rsidTr="00D25D48">
              <w:trPr>
                <w:trHeight w:val="315"/>
              </w:trPr>
              <w:tc>
                <w:tcPr>
                  <w:tcW w:w="681" w:type="dxa"/>
                  <w:vMerge w:val="restart"/>
                  <w:vAlign w:val="center"/>
                </w:tcPr>
                <w:p w:rsidR="007E3A84" w:rsidRDefault="007E3A84" w:rsidP="007E3A84">
                  <w:pPr>
                    <w:widowControl/>
                    <w:jc w:val="center"/>
                    <w:rPr>
                      <w:kern w:val="0"/>
                      <w:sz w:val="18"/>
                    </w:rPr>
                  </w:pPr>
                  <w:r>
                    <w:rPr>
                      <w:kern w:val="0"/>
                      <w:sz w:val="18"/>
                    </w:rPr>
                    <w:t>评价结论</w:t>
                  </w:r>
                </w:p>
              </w:tc>
              <w:tc>
                <w:tcPr>
                  <w:tcW w:w="1256" w:type="dxa"/>
                  <w:vAlign w:val="center"/>
                </w:tcPr>
                <w:p w:rsidR="007E3A84" w:rsidRDefault="007E3A84" w:rsidP="007E3A84">
                  <w:pPr>
                    <w:widowControl/>
                    <w:jc w:val="center"/>
                    <w:rPr>
                      <w:kern w:val="0"/>
                      <w:sz w:val="18"/>
                    </w:rPr>
                  </w:pPr>
                  <w:r>
                    <w:rPr>
                      <w:kern w:val="0"/>
                      <w:sz w:val="18"/>
                    </w:rPr>
                    <w:t>环境影响</w:t>
                  </w:r>
                </w:p>
              </w:tc>
              <w:tc>
                <w:tcPr>
                  <w:tcW w:w="7081" w:type="dxa"/>
                  <w:gridSpan w:val="19"/>
                  <w:vAlign w:val="center"/>
                </w:tcPr>
                <w:p w:rsidR="007E3A84" w:rsidRDefault="007E3A84" w:rsidP="007E3A84">
                  <w:pPr>
                    <w:widowControl/>
                    <w:jc w:val="center"/>
                    <w:rPr>
                      <w:kern w:val="0"/>
                      <w:sz w:val="18"/>
                    </w:rPr>
                  </w:pPr>
                  <w:r>
                    <w:rPr>
                      <w:kern w:val="0"/>
                      <w:sz w:val="18"/>
                    </w:rPr>
                    <w:t>可以接受</w:t>
                  </w:r>
                  <w:r>
                    <w:rPr>
                      <w:kern w:val="0"/>
                      <w:sz w:val="18"/>
                    </w:rPr>
                    <w:t xml:space="preserve"> </w:t>
                  </w:r>
                  <w:r>
                    <w:rPr>
                      <w:rFonts w:hint="eastAsia"/>
                      <w:kern w:val="0"/>
                      <w:sz w:val="18"/>
                    </w:rPr>
                    <w:t>√</w:t>
                  </w:r>
                  <w:r>
                    <w:rPr>
                      <w:kern w:val="0"/>
                      <w:sz w:val="18"/>
                    </w:rPr>
                    <w:t xml:space="preserve">            </w:t>
                  </w:r>
                  <w:r>
                    <w:rPr>
                      <w:kern w:val="0"/>
                      <w:sz w:val="18"/>
                    </w:rPr>
                    <w:t>不可以接受</w:t>
                  </w:r>
                  <w:r>
                    <w:rPr>
                      <w:kern w:val="0"/>
                      <w:sz w:val="18"/>
                    </w:rPr>
                    <w:t xml:space="preserve"> □</w:t>
                  </w:r>
                </w:p>
              </w:tc>
            </w:tr>
            <w:tr w:rsidR="007E3A84" w:rsidTr="00D25D48">
              <w:trPr>
                <w:trHeight w:val="315"/>
              </w:trPr>
              <w:tc>
                <w:tcPr>
                  <w:tcW w:w="681" w:type="dxa"/>
                  <w:vMerge/>
                  <w:vAlign w:val="center"/>
                </w:tcPr>
                <w:p w:rsidR="007E3A84" w:rsidRDefault="007E3A84" w:rsidP="007E3A84">
                  <w:pPr>
                    <w:widowControl/>
                    <w:jc w:val="left"/>
                    <w:rPr>
                      <w:kern w:val="0"/>
                      <w:sz w:val="18"/>
                    </w:rPr>
                  </w:pPr>
                </w:p>
              </w:tc>
              <w:tc>
                <w:tcPr>
                  <w:tcW w:w="1256" w:type="dxa"/>
                  <w:vAlign w:val="center"/>
                </w:tcPr>
                <w:p w:rsidR="007E3A84" w:rsidRDefault="007E3A84" w:rsidP="007E3A84">
                  <w:pPr>
                    <w:widowControl/>
                    <w:jc w:val="center"/>
                    <w:rPr>
                      <w:kern w:val="0"/>
                      <w:sz w:val="18"/>
                    </w:rPr>
                  </w:pPr>
                  <w:r>
                    <w:rPr>
                      <w:kern w:val="0"/>
                      <w:sz w:val="18"/>
                    </w:rPr>
                    <w:t>大气环境防护距离</w:t>
                  </w:r>
                </w:p>
              </w:tc>
              <w:tc>
                <w:tcPr>
                  <w:tcW w:w="7081" w:type="dxa"/>
                  <w:gridSpan w:val="19"/>
                  <w:vAlign w:val="center"/>
                </w:tcPr>
                <w:p w:rsidR="007E3A84" w:rsidRDefault="007E3A84" w:rsidP="007E3A84">
                  <w:pPr>
                    <w:widowControl/>
                    <w:jc w:val="center"/>
                    <w:rPr>
                      <w:kern w:val="0"/>
                      <w:sz w:val="18"/>
                    </w:rPr>
                  </w:pPr>
                  <w:r>
                    <w:rPr>
                      <w:rFonts w:hint="eastAsia"/>
                      <w:kern w:val="0"/>
                      <w:sz w:val="18"/>
                    </w:rPr>
                    <w:t>不需要设置</w:t>
                  </w:r>
                </w:p>
              </w:tc>
            </w:tr>
            <w:tr w:rsidR="007E3A84" w:rsidTr="00D25D48">
              <w:trPr>
                <w:trHeight w:val="315"/>
              </w:trPr>
              <w:tc>
                <w:tcPr>
                  <w:tcW w:w="681" w:type="dxa"/>
                  <w:vMerge/>
                  <w:vAlign w:val="center"/>
                </w:tcPr>
                <w:p w:rsidR="007E3A84" w:rsidRDefault="007E3A84" w:rsidP="007E3A84">
                  <w:pPr>
                    <w:widowControl/>
                    <w:jc w:val="left"/>
                    <w:rPr>
                      <w:kern w:val="0"/>
                      <w:sz w:val="18"/>
                    </w:rPr>
                  </w:pPr>
                </w:p>
              </w:tc>
              <w:tc>
                <w:tcPr>
                  <w:tcW w:w="1256" w:type="dxa"/>
                  <w:vAlign w:val="center"/>
                </w:tcPr>
                <w:p w:rsidR="007E3A84" w:rsidRPr="00B6159B" w:rsidRDefault="007E3A84" w:rsidP="007E3A84">
                  <w:pPr>
                    <w:widowControl/>
                    <w:jc w:val="center"/>
                    <w:rPr>
                      <w:kern w:val="0"/>
                      <w:sz w:val="18"/>
                    </w:rPr>
                  </w:pPr>
                  <w:r w:rsidRPr="00B6159B">
                    <w:rPr>
                      <w:kern w:val="0"/>
                      <w:sz w:val="18"/>
                    </w:rPr>
                    <w:t>污染源年排</w:t>
                  </w:r>
                  <w:r w:rsidRPr="00B6159B">
                    <w:rPr>
                      <w:kern w:val="0"/>
                      <w:sz w:val="18"/>
                    </w:rPr>
                    <w:lastRenderedPageBreak/>
                    <w:t>放量</w:t>
                  </w:r>
                </w:p>
              </w:tc>
              <w:tc>
                <w:tcPr>
                  <w:tcW w:w="1608" w:type="dxa"/>
                  <w:gridSpan w:val="2"/>
                  <w:vAlign w:val="center"/>
                </w:tcPr>
                <w:p w:rsidR="007E3A84" w:rsidRPr="003C3741" w:rsidRDefault="007E3A84" w:rsidP="004F28FB">
                  <w:pPr>
                    <w:widowControl/>
                    <w:jc w:val="center"/>
                    <w:rPr>
                      <w:kern w:val="0"/>
                      <w:sz w:val="18"/>
                    </w:rPr>
                  </w:pPr>
                  <w:r w:rsidRPr="003C3741">
                    <w:rPr>
                      <w:kern w:val="0"/>
                      <w:sz w:val="18"/>
                    </w:rPr>
                    <w:lastRenderedPageBreak/>
                    <w:t>SO</w:t>
                  </w:r>
                  <w:r w:rsidRPr="003C3741">
                    <w:rPr>
                      <w:kern w:val="0"/>
                      <w:sz w:val="18"/>
                      <w:vertAlign w:val="subscript"/>
                    </w:rPr>
                    <w:t>2</w:t>
                  </w:r>
                  <w:r w:rsidRPr="003C3741">
                    <w:rPr>
                      <w:kern w:val="0"/>
                      <w:sz w:val="18"/>
                    </w:rPr>
                    <w:t>:(</w:t>
                  </w:r>
                  <w:r w:rsidR="004F28FB">
                    <w:rPr>
                      <w:kern w:val="0"/>
                      <w:sz w:val="18"/>
                    </w:rPr>
                    <w:t>227.7</w:t>
                  </w:r>
                  <w:r w:rsidRPr="003C3741">
                    <w:rPr>
                      <w:kern w:val="0"/>
                      <w:sz w:val="18"/>
                    </w:rPr>
                    <w:t>)t/a</w:t>
                  </w:r>
                </w:p>
              </w:tc>
              <w:tc>
                <w:tcPr>
                  <w:tcW w:w="2338" w:type="dxa"/>
                  <w:gridSpan w:val="7"/>
                  <w:vAlign w:val="center"/>
                </w:tcPr>
                <w:p w:rsidR="007E3A84" w:rsidRPr="003C3741" w:rsidRDefault="007E3A84" w:rsidP="007E3A84">
                  <w:pPr>
                    <w:widowControl/>
                    <w:jc w:val="center"/>
                    <w:rPr>
                      <w:kern w:val="0"/>
                      <w:sz w:val="18"/>
                    </w:rPr>
                  </w:pPr>
                  <w:r w:rsidRPr="003C3741">
                    <w:rPr>
                      <w:kern w:val="0"/>
                      <w:sz w:val="18"/>
                    </w:rPr>
                    <w:t>NOx:(</w:t>
                  </w:r>
                  <w:r w:rsidR="004F28FB">
                    <w:rPr>
                      <w:rFonts w:hint="eastAsia"/>
                      <w:kern w:val="0"/>
                      <w:sz w:val="18"/>
                    </w:rPr>
                    <w:t>5</w:t>
                  </w:r>
                  <w:r w:rsidR="004F28FB">
                    <w:rPr>
                      <w:kern w:val="0"/>
                      <w:sz w:val="18"/>
                    </w:rPr>
                    <w:t>48.4</w:t>
                  </w:r>
                  <w:r w:rsidRPr="003C3741">
                    <w:rPr>
                      <w:kern w:val="0"/>
                      <w:sz w:val="18"/>
                    </w:rPr>
                    <w:t>)t/a</w:t>
                  </w:r>
                </w:p>
              </w:tc>
              <w:tc>
                <w:tcPr>
                  <w:tcW w:w="1923" w:type="dxa"/>
                  <w:gridSpan w:val="7"/>
                  <w:vAlign w:val="center"/>
                </w:tcPr>
                <w:p w:rsidR="007E3A84" w:rsidRPr="003C3741" w:rsidRDefault="007E3A84" w:rsidP="007E3A84">
                  <w:pPr>
                    <w:widowControl/>
                    <w:jc w:val="center"/>
                    <w:rPr>
                      <w:kern w:val="0"/>
                      <w:sz w:val="18"/>
                    </w:rPr>
                  </w:pPr>
                  <w:r w:rsidRPr="003C3741">
                    <w:rPr>
                      <w:kern w:val="0"/>
                      <w:sz w:val="18"/>
                    </w:rPr>
                    <w:t>颗粒物</w:t>
                  </w:r>
                  <w:r w:rsidRPr="003C3741">
                    <w:rPr>
                      <w:kern w:val="0"/>
                      <w:sz w:val="18"/>
                    </w:rPr>
                    <w:t>:(</w:t>
                  </w:r>
                  <w:r w:rsidR="004F28FB">
                    <w:rPr>
                      <w:rFonts w:hint="eastAsia"/>
                      <w:kern w:val="0"/>
                      <w:sz w:val="18"/>
                    </w:rPr>
                    <w:t xml:space="preserve"> </w:t>
                  </w:r>
                  <w:r w:rsidR="004F28FB">
                    <w:rPr>
                      <w:kern w:val="0"/>
                      <w:sz w:val="18"/>
                    </w:rPr>
                    <w:t>48.1</w:t>
                  </w:r>
                  <w:r w:rsidRPr="003C3741">
                    <w:rPr>
                      <w:kern w:val="0"/>
                      <w:sz w:val="18"/>
                    </w:rPr>
                    <w:t>)t/a</w:t>
                  </w:r>
                </w:p>
              </w:tc>
              <w:tc>
                <w:tcPr>
                  <w:tcW w:w="1212" w:type="dxa"/>
                  <w:gridSpan w:val="3"/>
                  <w:vAlign w:val="center"/>
                </w:tcPr>
                <w:p w:rsidR="007E3A84" w:rsidRPr="00B6159B" w:rsidRDefault="007E3A84" w:rsidP="007E3A84">
                  <w:pPr>
                    <w:widowControl/>
                    <w:jc w:val="center"/>
                    <w:rPr>
                      <w:kern w:val="0"/>
                      <w:sz w:val="18"/>
                    </w:rPr>
                  </w:pPr>
                  <w:r w:rsidRPr="00B6159B">
                    <w:rPr>
                      <w:kern w:val="0"/>
                      <w:sz w:val="18"/>
                    </w:rPr>
                    <w:t>VOCs:(  )t/a</w:t>
                  </w:r>
                </w:p>
              </w:tc>
            </w:tr>
            <w:tr w:rsidR="007E3A84" w:rsidTr="00D25D48">
              <w:trPr>
                <w:trHeight w:val="315"/>
              </w:trPr>
              <w:tc>
                <w:tcPr>
                  <w:tcW w:w="9018" w:type="dxa"/>
                  <w:gridSpan w:val="21"/>
                  <w:vAlign w:val="center"/>
                </w:tcPr>
                <w:p w:rsidR="007E3A84" w:rsidRDefault="007E3A84" w:rsidP="007E3A84">
                  <w:pPr>
                    <w:widowControl/>
                    <w:jc w:val="left"/>
                    <w:rPr>
                      <w:kern w:val="0"/>
                      <w:sz w:val="18"/>
                    </w:rPr>
                  </w:pPr>
                  <w:r>
                    <w:rPr>
                      <w:kern w:val="0"/>
                      <w:sz w:val="18"/>
                    </w:rPr>
                    <w:lastRenderedPageBreak/>
                    <w:t>注：</w:t>
                  </w:r>
                  <w:r>
                    <w:rPr>
                      <w:kern w:val="0"/>
                      <w:sz w:val="18"/>
                    </w:rPr>
                    <w:t>“□”</w:t>
                  </w:r>
                  <w:r>
                    <w:rPr>
                      <w:kern w:val="0"/>
                      <w:sz w:val="18"/>
                    </w:rPr>
                    <w:t>，填</w:t>
                  </w:r>
                  <w:r>
                    <w:rPr>
                      <w:kern w:val="0"/>
                      <w:sz w:val="18"/>
                    </w:rPr>
                    <w:t>“√”</w:t>
                  </w:r>
                  <w:r>
                    <w:rPr>
                      <w:kern w:val="0"/>
                      <w:sz w:val="18"/>
                    </w:rPr>
                    <w:t>；</w:t>
                  </w:r>
                  <w:r>
                    <w:rPr>
                      <w:kern w:val="0"/>
                      <w:sz w:val="18"/>
                    </w:rPr>
                    <w:t>“</w:t>
                  </w:r>
                  <w:r>
                    <w:rPr>
                      <w:kern w:val="0"/>
                      <w:sz w:val="18"/>
                    </w:rPr>
                    <w:t>（</w:t>
                  </w:r>
                  <w:r>
                    <w:rPr>
                      <w:kern w:val="0"/>
                      <w:sz w:val="18"/>
                    </w:rPr>
                    <w:t xml:space="preserve">  </w:t>
                  </w:r>
                  <w:r>
                    <w:rPr>
                      <w:kern w:val="0"/>
                      <w:sz w:val="18"/>
                    </w:rPr>
                    <w:t>）</w:t>
                  </w:r>
                  <w:r>
                    <w:rPr>
                      <w:kern w:val="0"/>
                      <w:sz w:val="18"/>
                    </w:rPr>
                    <w:t>”</w:t>
                  </w:r>
                  <w:r>
                    <w:rPr>
                      <w:kern w:val="0"/>
                      <w:sz w:val="18"/>
                    </w:rPr>
                    <w:t>为内容填写项</w:t>
                  </w:r>
                </w:p>
              </w:tc>
            </w:tr>
          </w:tbl>
          <w:p w:rsidR="001950DC" w:rsidRPr="007E3A84" w:rsidRDefault="001950DC" w:rsidP="00BD2D4E">
            <w:pPr>
              <w:adjustRightInd w:val="0"/>
              <w:snapToGrid w:val="0"/>
              <w:spacing w:line="360" w:lineRule="auto"/>
              <w:ind w:firstLineChars="200" w:firstLine="480"/>
              <w:rPr>
                <w:kern w:val="0"/>
                <w:sz w:val="24"/>
              </w:rPr>
            </w:pPr>
          </w:p>
          <w:p w:rsidR="001950DC" w:rsidRPr="00BD2D4E" w:rsidRDefault="001950DC" w:rsidP="00BD2D4E">
            <w:pPr>
              <w:widowControl/>
              <w:adjustRightInd w:val="0"/>
              <w:snapToGrid w:val="0"/>
              <w:spacing w:line="360" w:lineRule="auto"/>
              <w:ind w:firstLineChars="200" w:firstLine="482"/>
              <w:rPr>
                <w:b/>
                <w:bCs/>
                <w:kern w:val="0"/>
                <w:sz w:val="24"/>
              </w:rPr>
            </w:pPr>
            <w:r w:rsidRPr="00BD2D4E">
              <w:rPr>
                <w:b/>
                <w:bCs/>
                <w:kern w:val="0"/>
                <w:sz w:val="24"/>
              </w:rPr>
              <w:t>5</w:t>
            </w:r>
            <w:r w:rsidRPr="00BD2D4E">
              <w:rPr>
                <w:rFonts w:hint="eastAsia"/>
                <w:b/>
                <w:bCs/>
                <w:kern w:val="0"/>
                <w:sz w:val="24"/>
              </w:rPr>
              <w:t>、固体废物环境影响</w:t>
            </w:r>
          </w:p>
          <w:p w:rsidR="004F28FB" w:rsidRDefault="004F28FB" w:rsidP="004F28FB">
            <w:pPr>
              <w:adjustRightInd w:val="0"/>
              <w:snapToGrid w:val="0"/>
              <w:spacing w:line="360" w:lineRule="auto"/>
              <w:ind w:firstLineChars="200" w:firstLine="480"/>
              <w:rPr>
                <w:sz w:val="24"/>
              </w:rPr>
            </w:pPr>
            <w:r>
              <w:rPr>
                <w:rFonts w:hint="eastAsia"/>
                <w:sz w:val="24"/>
              </w:rPr>
              <w:t>拟建项目不新增工作人员，故无新增生活垃圾产生。</w:t>
            </w:r>
          </w:p>
          <w:p w:rsidR="004F28FB" w:rsidRDefault="004F28FB" w:rsidP="004F28FB">
            <w:pPr>
              <w:adjustRightInd w:val="0"/>
              <w:snapToGrid w:val="0"/>
              <w:spacing w:line="360" w:lineRule="auto"/>
              <w:ind w:firstLineChars="200" w:firstLine="480"/>
              <w:rPr>
                <w:sz w:val="24"/>
              </w:rPr>
            </w:pPr>
            <w:r>
              <w:rPr>
                <w:rFonts w:hint="eastAsia"/>
                <w:sz w:val="24"/>
              </w:rPr>
              <w:t>拟建项目固体废物主要为</w:t>
            </w:r>
            <w:r w:rsidRPr="004B5FFD">
              <w:rPr>
                <w:rFonts w:hint="eastAsia"/>
                <w:bCs/>
                <w:sz w:val="24"/>
              </w:rPr>
              <w:t>老区</w:t>
            </w:r>
            <w:r w:rsidRPr="004B5FFD">
              <w:rPr>
                <w:rFonts w:hint="eastAsia"/>
                <w:bCs/>
                <w:sz w:val="24"/>
              </w:rPr>
              <w:t>7#8#</w:t>
            </w:r>
            <w:r w:rsidRPr="004B5FFD">
              <w:rPr>
                <w:rFonts w:hint="eastAsia"/>
                <w:bCs/>
                <w:sz w:val="24"/>
              </w:rPr>
              <w:t>、</w:t>
            </w:r>
            <w:r w:rsidRPr="004B5FFD">
              <w:rPr>
                <w:rFonts w:hint="eastAsia"/>
                <w:bCs/>
                <w:sz w:val="24"/>
              </w:rPr>
              <w:t>9#10#</w:t>
            </w:r>
            <w:r w:rsidRPr="004B5FFD">
              <w:rPr>
                <w:rFonts w:hint="eastAsia"/>
                <w:bCs/>
                <w:sz w:val="24"/>
              </w:rPr>
              <w:t>锅炉以及银前区</w:t>
            </w:r>
            <w:r w:rsidRPr="004B5FFD">
              <w:rPr>
                <w:rFonts w:hint="eastAsia"/>
                <w:bCs/>
                <w:sz w:val="24"/>
              </w:rPr>
              <w:t>1#2#</w:t>
            </w:r>
            <w:r w:rsidRPr="004B5FFD">
              <w:rPr>
                <w:rFonts w:hint="eastAsia"/>
                <w:bCs/>
                <w:sz w:val="24"/>
              </w:rPr>
              <w:t>锅炉</w:t>
            </w:r>
            <w:r>
              <w:rPr>
                <w:rFonts w:hint="eastAsia"/>
                <w:sz w:val="24"/>
              </w:rPr>
              <w:t>采用</w:t>
            </w:r>
            <w:r w:rsidRPr="003264CD">
              <w:rPr>
                <w:rFonts w:hAnsi="宋体" w:hint="eastAsia"/>
                <w:b/>
                <w:bCs/>
                <w:sz w:val="24"/>
              </w:rPr>
              <w:t>CFB</w:t>
            </w:r>
            <w:r w:rsidRPr="003264CD">
              <w:rPr>
                <w:rFonts w:hAnsi="宋体" w:hint="eastAsia"/>
                <w:b/>
                <w:bCs/>
                <w:sz w:val="24"/>
              </w:rPr>
              <w:t>半干法循环流化床工艺</w:t>
            </w:r>
            <w:r>
              <w:rPr>
                <w:rFonts w:hAnsi="宋体" w:hint="eastAsia"/>
                <w:b/>
                <w:bCs/>
                <w:sz w:val="24"/>
              </w:rPr>
              <w:t>脱硫</w:t>
            </w:r>
            <w:r w:rsidRPr="004B5FFD">
              <w:rPr>
                <w:rFonts w:hAnsi="宋体" w:hint="eastAsia"/>
                <w:bCs/>
                <w:sz w:val="24"/>
              </w:rPr>
              <w:t>产生的脱硫副产物硫酸钙</w:t>
            </w:r>
            <w:r>
              <w:rPr>
                <w:rFonts w:hAnsi="宋体" w:hint="eastAsia"/>
                <w:bCs/>
                <w:sz w:val="24"/>
              </w:rPr>
              <w:t>（</w:t>
            </w:r>
            <w:r>
              <w:rPr>
                <w:rFonts w:hAnsi="宋体" w:hint="eastAsia"/>
                <w:bCs/>
                <w:sz w:val="24"/>
              </w:rPr>
              <w:t>1527.5</w:t>
            </w:r>
            <w:r>
              <w:rPr>
                <w:sz w:val="24"/>
              </w:rPr>
              <w:t>t/a</w:t>
            </w:r>
            <w:r>
              <w:rPr>
                <w:rFonts w:hAnsi="宋体" w:hint="eastAsia"/>
                <w:bCs/>
                <w:sz w:val="24"/>
              </w:rPr>
              <w:t>）</w:t>
            </w:r>
            <w:r>
              <w:rPr>
                <w:rFonts w:hint="eastAsia"/>
                <w:sz w:val="24"/>
              </w:rPr>
              <w:t>以及</w:t>
            </w:r>
            <w:r w:rsidRPr="00EA16E5">
              <w:rPr>
                <w:rFonts w:hint="eastAsia"/>
                <w:bCs/>
                <w:sz w:val="24"/>
              </w:rPr>
              <w:t>黄前区</w:t>
            </w:r>
            <w:r w:rsidRPr="00EA16E5">
              <w:rPr>
                <w:rFonts w:hint="eastAsia"/>
                <w:bCs/>
                <w:sz w:val="24"/>
              </w:rPr>
              <w:t>170t</w:t>
            </w:r>
            <w:r w:rsidRPr="00EA16E5">
              <w:rPr>
                <w:bCs/>
                <w:sz w:val="24"/>
              </w:rPr>
              <w:t>/h</w:t>
            </w:r>
            <w:r w:rsidRPr="00EA16E5">
              <w:rPr>
                <w:rFonts w:hint="eastAsia"/>
                <w:bCs/>
                <w:sz w:val="24"/>
              </w:rPr>
              <w:t>锅炉（</w:t>
            </w:r>
            <w:r w:rsidRPr="00EA16E5">
              <w:rPr>
                <w:rFonts w:hint="eastAsia"/>
                <w:bCs/>
                <w:sz w:val="24"/>
              </w:rPr>
              <w:t>CCPP</w:t>
            </w:r>
            <w:r w:rsidRPr="00EA16E5">
              <w:rPr>
                <w:rFonts w:hint="eastAsia"/>
                <w:bCs/>
                <w:sz w:val="24"/>
              </w:rPr>
              <w:t>锅炉）</w:t>
            </w:r>
            <w:r>
              <w:rPr>
                <w:rFonts w:hint="eastAsia"/>
                <w:bCs/>
                <w:sz w:val="24"/>
              </w:rPr>
              <w:t>采用</w:t>
            </w:r>
            <w:r w:rsidRPr="00EA16E5">
              <w:rPr>
                <w:rFonts w:hint="eastAsia"/>
                <w:b/>
                <w:bCs/>
                <w:sz w:val="24"/>
              </w:rPr>
              <w:t>“超级磨</w:t>
            </w:r>
            <w:r w:rsidRPr="00EA16E5">
              <w:rPr>
                <w:rFonts w:hint="eastAsia"/>
                <w:b/>
                <w:bCs/>
                <w:sz w:val="24"/>
              </w:rPr>
              <w:t>+</w:t>
            </w:r>
            <w:r w:rsidRPr="00EA16E5">
              <w:rPr>
                <w:rFonts w:hint="eastAsia"/>
                <w:b/>
                <w:bCs/>
                <w:sz w:val="24"/>
              </w:rPr>
              <w:t>管道反应”干法</w:t>
            </w:r>
            <w:r>
              <w:rPr>
                <w:rFonts w:hint="eastAsia"/>
                <w:b/>
                <w:bCs/>
                <w:sz w:val="24"/>
              </w:rPr>
              <w:t>脱硫</w:t>
            </w:r>
            <w:r w:rsidRPr="004C66EA">
              <w:rPr>
                <w:rFonts w:hint="eastAsia"/>
                <w:bCs/>
                <w:sz w:val="24"/>
              </w:rPr>
              <w:t>过程产生的</w:t>
            </w:r>
            <w:r>
              <w:rPr>
                <w:rFonts w:hint="eastAsia"/>
                <w:sz w:val="24"/>
              </w:rPr>
              <w:t>脱硫副产物硫酸钠（</w:t>
            </w:r>
            <w:r>
              <w:rPr>
                <w:rFonts w:hint="eastAsia"/>
                <w:sz w:val="24"/>
              </w:rPr>
              <w:t>426</w:t>
            </w:r>
            <w:r>
              <w:rPr>
                <w:sz w:val="24"/>
              </w:rPr>
              <w:t>t/a</w:t>
            </w:r>
            <w:r>
              <w:rPr>
                <w:rFonts w:hint="eastAsia"/>
                <w:sz w:val="24"/>
              </w:rPr>
              <w:t>）。</w:t>
            </w:r>
          </w:p>
          <w:p w:rsidR="004F28FB" w:rsidRDefault="004F28FB" w:rsidP="004F28FB">
            <w:pPr>
              <w:adjustRightInd w:val="0"/>
              <w:snapToGrid w:val="0"/>
              <w:spacing w:line="360" w:lineRule="auto"/>
              <w:ind w:firstLineChars="200" w:firstLine="480"/>
              <w:rPr>
                <w:sz w:val="24"/>
              </w:rPr>
            </w:pPr>
            <w:r>
              <w:rPr>
                <w:rFonts w:hint="eastAsia"/>
                <w:sz w:val="24"/>
              </w:rPr>
              <w:t>脱硫副产物硫酸钙（</w:t>
            </w:r>
            <w:r>
              <w:rPr>
                <w:rFonts w:hint="eastAsia"/>
                <w:sz w:val="24"/>
              </w:rPr>
              <w:t>1527.5</w:t>
            </w:r>
            <w:r>
              <w:rPr>
                <w:sz w:val="24"/>
              </w:rPr>
              <w:t>t/a</w:t>
            </w:r>
            <w:r>
              <w:rPr>
                <w:rFonts w:hint="eastAsia"/>
                <w:sz w:val="24"/>
              </w:rPr>
              <w:t>），为一般工业固废，外售用于</w:t>
            </w:r>
            <w:r w:rsidRPr="004B5FFD">
              <w:rPr>
                <w:rFonts w:hint="eastAsia"/>
                <w:bCs/>
                <w:sz w:val="24"/>
              </w:rPr>
              <w:t>混凝土、水泥、建材用砖等制造</w:t>
            </w:r>
            <w:r>
              <w:rPr>
                <w:rFonts w:hint="eastAsia"/>
                <w:sz w:val="24"/>
              </w:rPr>
              <w:t>。脱硫副产物硫酸钠（</w:t>
            </w:r>
            <w:r>
              <w:rPr>
                <w:rFonts w:hint="eastAsia"/>
                <w:sz w:val="24"/>
              </w:rPr>
              <w:t>426</w:t>
            </w:r>
            <w:r>
              <w:rPr>
                <w:sz w:val="24"/>
              </w:rPr>
              <w:t>t/a</w:t>
            </w:r>
            <w:r>
              <w:rPr>
                <w:rFonts w:hint="eastAsia"/>
                <w:sz w:val="24"/>
              </w:rPr>
              <w:t>），为一般工业固废，外售用于</w:t>
            </w:r>
            <w:r>
              <w:rPr>
                <w:rFonts w:hint="eastAsia"/>
                <w:bCs/>
                <w:sz w:val="24"/>
              </w:rPr>
              <w:t>综合利用加工土壤固化剂或者水泥外加剂</w:t>
            </w:r>
            <w:r>
              <w:rPr>
                <w:rFonts w:hint="eastAsia"/>
                <w:sz w:val="24"/>
              </w:rPr>
              <w:t>。</w:t>
            </w:r>
          </w:p>
          <w:p w:rsidR="001950DC" w:rsidRPr="00BD2D4E" w:rsidRDefault="001950DC" w:rsidP="00BD2D4E">
            <w:pPr>
              <w:widowControl/>
              <w:adjustRightInd w:val="0"/>
              <w:snapToGrid w:val="0"/>
              <w:spacing w:line="360" w:lineRule="auto"/>
              <w:ind w:firstLineChars="200" w:firstLine="482"/>
              <w:rPr>
                <w:b/>
                <w:bCs/>
                <w:kern w:val="0"/>
                <w:sz w:val="24"/>
              </w:rPr>
            </w:pPr>
            <w:r w:rsidRPr="00BD2D4E">
              <w:rPr>
                <w:b/>
                <w:bCs/>
                <w:kern w:val="0"/>
                <w:sz w:val="24"/>
              </w:rPr>
              <w:t>6</w:t>
            </w:r>
            <w:r w:rsidRPr="00BD2D4E">
              <w:rPr>
                <w:rFonts w:hint="eastAsia"/>
                <w:b/>
                <w:bCs/>
                <w:kern w:val="0"/>
                <w:sz w:val="24"/>
              </w:rPr>
              <w:t>、环境风险</w:t>
            </w:r>
          </w:p>
          <w:p w:rsidR="001950DC" w:rsidRPr="00BD2D4E" w:rsidRDefault="001950DC">
            <w:pPr>
              <w:widowControl/>
              <w:adjustRightInd w:val="0"/>
              <w:snapToGrid w:val="0"/>
              <w:spacing w:line="360" w:lineRule="auto"/>
              <w:ind w:firstLine="480"/>
              <w:rPr>
                <w:b/>
                <w:kern w:val="0"/>
                <w:sz w:val="24"/>
              </w:rPr>
            </w:pPr>
            <w:r w:rsidRPr="00BD2D4E">
              <w:rPr>
                <w:rFonts w:hint="eastAsia"/>
                <w:b/>
                <w:kern w:val="0"/>
                <w:sz w:val="24"/>
              </w:rPr>
              <w:t>（</w:t>
            </w:r>
            <w:r w:rsidRPr="00BD2D4E">
              <w:rPr>
                <w:b/>
                <w:kern w:val="0"/>
                <w:sz w:val="24"/>
              </w:rPr>
              <w:t>1</w:t>
            </w:r>
            <w:r w:rsidRPr="00BD2D4E">
              <w:rPr>
                <w:rFonts w:hint="eastAsia"/>
                <w:b/>
                <w:kern w:val="0"/>
                <w:sz w:val="24"/>
              </w:rPr>
              <w:t>）环境风险评价等级判定</w:t>
            </w:r>
          </w:p>
          <w:p w:rsidR="001950DC" w:rsidRPr="00BD2D4E" w:rsidRDefault="001950DC">
            <w:pPr>
              <w:widowControl/>
              <w:adjustRightInd w:val="0"/>
              <w:snapToGrid w:val="0"/>
              <w:spacing w:line="360" w:lineRule="auto"/>
              <w:ind w:firstLine="480"/>
              <w:rPr>
                <w:sz w:val="24"/>
              </w:rPr>
            </w:pPr>
            <w:r w:rsidRPr="00BD2D4E">
              <w:rPr>
                <w:rFonts w:hint="eastAsia"/>
                <w:sz w:val="24"/>
              </w:rPr>
              <w:t>根据《建设项目环境风险评价技术导则》（</w:t>
            </w:r>
            <w:r w:rsidRPr="00BD2D4E">
              <w:rPr>
                <w:sz w:val="24"/>
              </w:rPr>
              <w:t>HJ/T169-2018</w:t>
            </w:r>
            <w:r w:rsidRPr="00BD2D4E">
              <w:rPr>
                <w:rFonts w:hint="eastAsia"/>
                <w:sz w:val="24"/>
              </w:rPr>
              <w:t>）附录</w:t>
            </w:r>
            <w:r w:rsidRPr="00BD2D4E">
              <w:rPr>
                <w:sz w:val="24"/>
              </w:rPr>
              <w:t>C</w:t>
            </w:r>
            <w:r w:rsidRPr="00BD2D4E">
              <w:rPr>
                <w:rFonts w:hint="eastAsia"/>
                <w:sz w:val="24"/>
              </w:rPr>
              <w:t>，危险物质及工艺系统危险性（</w:t>
            </w:r>
            <w:r w:rsidRPr="00BD2D4E">
              <w:rPr>
                <w:sz w:val="24"/>
              </w:rPr>
              <w:t>P</w:t>
            </w:r>
            <w:r w:rsidRPr="00BD2D4E">
              <w:rPr>
                <w:rFonts w:hint="eastAsia"/>
                <w:sz w:val="24"/>
              </w:rPr>
              <w:t>）分级判定依据见</w:t>
            </w:r>
            <w:r w:rsidRPr="00BD2D4E">
              <w:rPr>
                <w:rFonts w:hint="eastAsia"/>
                <w:b/>
                <w:sz w:val="24"/>
              </w:rPr>
              <w:t>表</w:t>
            </w:r>
            <w:r w:rsidR="00E0735A">
              <w:rPr>
                <w:b/>
                <w:sz w:val="24"/>
              </w:rPr>
              <w:t>41</w:t>
            </w:r>
            <w:r w:rsidRPr="00BD2D4E">
              <w:rPr>
                <w:rFonts w:hint="eastAsia"/>
                <w:sz w:val="24"/>
              </w:rPr>
              <w:t>。</w:t>
            </w:r>
          </w:p>
          <w:p w:rsidR="001950DC" w:rsidRPr="00BD2D4E" w:rsidRDefault="001950DC" w:rsidP="00BD2D4E">
            <w:pPr>
              <w:spacing w:line="360" w:lineRule="auto"/>
              <w:ind w:firstLineChars="200" w:firstLine="482"/>
              <w:jc w:val="center"/>
              <w:rPr>
                <w:b/>
                <w:kern w:val="0"/>
                <w:sz w:val="24"/>
              </w:rPr>
            </w:pPr>
            <w:r w:rsidRPr="00BD2D4E">
              <w:rPr>
                <w:rFonts w:hint="eastAsia"/>
                <w:b/>
                <w:kern w:val="0"/>
                <w:sz w:val="24"/>
              </w:rPr>
              <w:t>表</w:t>
            </w:r>
            <w:r w:rsidR="00E0735A">
              <w:rPr>
                <w:b/>
                <w:kern w:val="0"/>
                <w:sz w:val="24"/>
              </w:rPr>
              <w:t>41</w:t>
            </w:r>
            <w:r w:rsidRPr="00BD2D4E">
              <w:rPr>
                <w:b/>
                <w:kern w:val="0"/>
                <w:sz w:val="24"/>
              </w:rPr>
              <w:t xml:space="preserve"> </w:t>
            </w:r>
            <w:r w:rsidRPr="00BD2D4E">
              <w:rPr>
                <w:rFonts w:hint="eastAsia"/>
                <w:b/>
                <w:kern w:val="0"/>
                <w:sz w:val="24"/>
              </w:rPr>
              <w:t>危险物质及工艺系统危险性等级判断（</w:t>
            </w:r>
            <w:r w:rsidRPr="00BD2D4E">
              <w:rPr>
                <w:b/>
                <w:kern w:val="0"/>
                <w:sz w:val="24"/>
              </w:rPr>
              <w:t>P</w:t>
            </w:r>
            <w:r w:rsidRPr="00BD2D4E">
              <w:rPr>
                <w:rFonts w:hint="eastAsia"/>
                <w:b/>
                <w:kern w:val="0"/>
                <w:sz w:val="24"/>
              </w:rPr>
              <w:t>）</w:t>
            </w:r>
          </w:p>
          <w:p w:rsidR="001950DC" w:rsidRPr="00BD2D4E" w:rsidRDefault="001950DC">
            <w:pPr>
              <w:spacing w:line="360" w:lineRule="auto"/>
              <w:jc w:val="center"/>
              <w:rPr>
                <w:sz w:val="24"/>
              </w:rPr>
            </w:pPr>
            <w:r w:rsidRPr="00BD2D4E">
              <w:rPr>
                <w:noProof/>
                <w:sz w:val="24"/>
              </w:rPr>
              <w:drawing>
                <wp:inline distT="0" distB="0" distL="0" distR="0" wp14:anchorId="53D2F1B7" wp14:editId="5E8FE932">
                  <wp:extent cx="5486400" cy="1190625"/>
                  <wp:effectExtent l="19050" t="19050" r="19050" b="285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1190625"/>
                          </a:xfrm>
                          <a:prstGeom prst="rect">
                            <a:avLst/>
                          </a:prstGeom>
                          <a:noFill/>
                          <a:ln w="19050" cmpd="sng">
                            <a:solidFill>
                              <a:srgbClr val="000000"/>
                            </a:solidFill>
                            <a:miter lim="800000"/>
                            <a:headEnd/>
                            <a:tailEnd/>
                          </a:ln>
                          <a:effectLst/>
                        </pic:spPr>
                      </pic:pic>
                    </a:graphicData>
                  </a:graphic>
                </wp:inline>
              </w:drawing>
            </w:r>
          </w:p>
          <w:p w:rsidR="001950DC" w:rsidRPr="00BD2D4E" w:rsidRDefault="001950DC">
            <w:pPr>
              <w:spacing w:line="360" w:lineRule="auto"/>
              <w:outlineLvl w:val="3"/>
              <w:rPr>
                <w:b/>
                <w:sz w:val="24"/>
              </w:rPr>
            </w:pPr>
            <w:r w:rsidRPr="00BD2D4E">
              <w:rPr>
                <w:rFonts w:hint="eastAsia"/>
                <w:b/>
                <w:sz w:val="24"/>
              </w:rPr>
              <w:t>危险物质数量与临界量比值（</w:t>
            </w:r>
            <w:r w:rsidRPr="00BD2D4E">
              <w:rPr>
                <w:b/>
                <w:sz w:val="24"/>
              </w:rPr>
              <w:t>Q</w:t>
            </w:r>
            <w:r w:rsidRPr="00BD2D4E">
              <w:rPr>
                <w:rFonts w:hint="eastAsia"/>
                <w:b/>
                <w:sz w:val="24"/>
              </w:rPr>
              <w:t>）</w:t>
            </w:r>
          </w:p>
          <w:p w:rsidR="001950DC" w:rsidRPr="00BD2D4E" w:rsidRDefault="001950DC" w:rsidP="00BD2D4E">
            <w:pPr>
              <w:spacing w:line="360" w:lineRule="auto"/>
              <w:ind w:firstLineChars="200" w:firstLine="480"/>
              <w:rPr>
                <w:sz w:val="24"/>
              </w:rPr>
            </w:pPr>
            <w:r w:rsidRPr="00BD2D4E">
              <w:rPr>
                <w:rFonts w:hint="eastAsia"/>
                <w:sz w:val="24"/>
              </w:rPr>
              <w:t>当只涉及一种危险物质时，计算该物质的总量与其临界量比值，即为</w:t>
            </w:r>
            <w:r w:rsidRPr="00BD2D4E">
              <w:rPr>
                <w:sz w:val="24"/>
              </w:rPr>
              <w:t>Q</w:t>
            </w:r>
            <w:r w:rsidRPr="00BD2D4E">
              <w:rPr>
                <w:rFonts w:hint="eastAsia"/>
                <w:sz w:val="24"/>
              </w:rPr>
              <w:t>；</w:t>
            </w:r>
          </w:p>
          <w:p w:rsidR="001950DC" w:rsidRPr="00BD2D4E" w:rsidRDefault="001950DC" w:rsidP="00BD2D4E">
            <w:pPr>
              <w:spacing w:line="360" w:lineRule="auto"/>
              <w:ind w:firstLineChars="200" w:firstLine="480"/>
              <w:rPr>
                <w:sz w:val="24"/>
              </w:rPr>
            </w:pPr>
            <w:r w:rsidRPr="00BD2D4E">
              <w:rPr>
                <w:rFonts w:hint="eastAsia"/>
                <w:sz w:val="24"/>
              </w:rPr>
              <w:t>当存在多种危险物质时，则按下式计算物质总量与其临界量比值（</w:t>
            </w:r>
            <w:r w:rsidRPr="00BD2D4E">
              <w:rPr>
                <w:sz w:val="24"/>
              </w:rPr>
              <w:t>Q</w:t>
            </w:r>
            <w:r w:rsidRPr="00BD2D4E">
              <w:rPr>
                <w:rFonts w:hint="eastAsia"/>
                <w:sz w:val="24"/>
              </w:rPr>
              <w:t>）：</w:t>
            </w:r>
          </w:p>
          <w:p w:rsidR="001950DC" w:rsidRPr="00BD2D4E" w:rsidRDefault="001950DC" w:rsidP="00BD2D4E">
            <w:pPr>
              <w:spacing w:line="360" w:lineRule="auto"/>
              <w:ind w:firstLineChars="200" w:firstLine="480"/>
              <w:rPr>
                <w:sz w:val="24"/>
              </w:rPr>
            </w:pPr>
            <w:r w:rsidRPr="00BD2D4E">
              <w:rPr>
                <w:noProof/>
                <w:sz w:val="24"/>
              </w:rPr>
              <w:drawing>
                <wp:inline distT="0" distB="0" distL="0" distR="0" wp14:anchorId="51F21CB2" wp14:editId="5043CA54">
                  <wp:extent cx="1714500" cy="457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500" cy="457200"/>
                          </a:xfrm>
                          <a:prstGeom prst="rect">
                            <a:avLst/>
                          </a:prstGeom>
                          <a:noFill/>
                          <a:ln>
                            <a:noFill/>
                          </a:ln>
                        </pic:spPr>
                      </pic:pic>
                    </a:graphicData>
                  </a:graphic>
                </wp:inline>
              </w:drawing>
            </w:r>
          </w:p>
          <w:p w:rsidR="001950DC" w:rsidRPr="00BD2D4E" w:rsidRDefault="001950DC" w:rsidP="00BD2D4E">
            <w:pPr>
              <w:spacing w:line="360" w:lineRule="auto"/>
              <w:ind w:firstLineChars="200" w:firstLine="480"/>
              <w:rPr>
                <w:sz w:val="24"/>
              </w:rPr>
            </w:pPr>
            <w:r w:rsidRPr="00BD2D4E">
              <w:rPr>
                <w:rFonts w:hint="eastAsia"/>
                <w:sz w:val="24"/>
              </w:rPr>
              <w:t>式中：</w:t>
            </w:r>
            <w:r w:rsidRPr="00BD2D4E">
              <w:rPr>
                <w:i/>
                <w:iCs/>
                <w:sz w:val="24"/>
              </w:rPr>
              <w:t>q</w:t>
            </w:r>
            <w:r w:rsidRPr="00BD2D4E">
              <w:rPr>
                <w:sz w:val="24"/>
                <w:vertAlign w:val="subscript"/>
              </w:rPr>
              <w:t>1</w:t>
            </w:r>
            <w:r w:rsidRPr="00BD2D4E">
              <w:rPr>
                <w:sz w:val="24"/>
              </w:rPr>
              <w:t>,</w:t>
            </w:r>
            <w:r w:rsidRPr="00BD2D4E">
              <w:rPr>
                <w:i/>
                <w:iCs/>
                <w:sz w:val="24"/>
              </w:rPr>
              <w:t>q</w:t>
            </w:r>
            <w:r w:rsidRPr="00BD2D4E">
              <w:rPr>
                <w:sz w:val="24"/>
                <w:vertAlign w:val="subscript"/>
              </w:rPr>
              <w:t>2</w:t>
            </w:r>
            <w:r w:rsidRPr="00BD2D4E">
              <w:rPr>
                <w:sz w:val="24"/>
              </w:rPr>
              <w:t>,...,</w:t>
            </w:r>
            <w:r w:rsidRPr="00BD2D4E">
              <w:rPr>
                <w:i/>
                <w:iCs/>
                <w:sz w:val="24"/>
              </w:rPr>
              <w:t>q</w:t>
            </w:r>
            <w:r w:rsidRPr="00BD2D4E">
              <w:rPr>
                <w:i/>
                <w:iCs/>
                <w:sz w:val="24"/>
                <w:vertAlign w:val="subscript"/>
              </w:rPr>
              <w:t>n</w:t>
            </w:r>
            <w:r w:rsidRPr="00BD2D4E">
              <w:rPr>
                <w:sz w:val="24"/>
              </w:rPr>
              <w:t>——</w:t>
            </w:r>
            <w:r w:rsidRPr="00BD2D4E">
              <w:rPr>
                <w:rFonts w:hint="eastAsia"/>
                <w:sz w:val="24"/>
              </w:rPr>
              <w:t>每种危险物质的最大存在总量，</w:t>
            </w:r>
            <w:r w:rsidRPr="00BD2D4E">
              <w:rPr>
                <w:sz w:val="24"/>
              </w:rPr>
              <w:t>t</w:t>
            </w:r>
            <w:r w:rsidRPr="00BD2D4E">
              <w:rPr>
                <w:rFonts w:hint="eastAsia"/>
                <w:sz w:val="24"/>
              </w:rPr>
              <w:t>；</w:t>
            </w:r>
          </w:p>
          <w:p w:rsidR="001950DC" w:rsidRPr="00BD2D4E" w:rsidRDefault="001950DC" w:rsidP="00BD2D4E">
            <w:pPr>
              <w:spacing w:line="360" w:lineRule="auto"/>
              <w:ind w:firstLineChars="200" w:firstLine="480"/>
              <w:rPr>
                <w:sz w:val="24"/>
              </w:rPr>
            </w:pPr>
            <w:r w:rsidRPr="00BD2D4E">
              <w:rPr>
                <w:i/>
                <w:iCs/>
                <w:sz w:val="24"/>
              </w:rPr>
              <w:t>Q</w:t>
            </w:r>
            <w:r w:rsidRPr="00BD2D4E">
              <w:rPr>
                <w:sz w:val="24"/>
                <w:vertAlign w:val="subscript"/>
              </w:rPr>
              <w:t>1</w:t>
            </w:r>
            <w:r w:rsidRPr="00BD2D4E">
              <w:rPr>
                <w:sz w:val="24"/>
              </w:rPr>
              <w:t xml:space="preserve">, </w:t>
            </w:r>
            <w:r w:rsidRPr="00BD2D4E">
              <w:rPr>
                <w:i/>
                <w:iCs/>
                <w:sz w:val="24"/>
              </w:rPr>
              <w:t>Q</w:t>
            </w:r>
            <w:r w:rsidRPr="00BD2D4E">
              <w:rPr>
                <w:sz w:val="24"/>
                <w:vertAlign w:val="subscript"/>
              </w:rPr>
              <w:t>2</w:t>
            </w:r>
            <w:r w:rsidRPr="00BD2D4E">
              <w:rPr>
                <w:sz w:val="24"/>
              </w:rPr>
              <w:t xml:space="preserve">, ..., </w:t>
            </w:r>
            <w:r w:rsidRPr="00BD2D4E">
              <w:rPr>
                <w:i/>
                <w:iCs/>
                <w:sz w:val="24"/>
              </w:rPr>
              <w:t>Q</w:t>
            </w:r>
            <w:r w:rsidRPr="00BD2D4E">
              <w:rPr>
                <w:i/>
                <w:iCs/>
                <w:sz w:val="24"/>
                <w:vertAlign w:val="subscript"/>
              </w:rPr>
              <w:t>n</w:t>
            </w:r>
            <w:r w:rsidRPr="00BD2D4E">
              <w:rPr>
                <w:sz w:val="24"/>
              </w:rPr>
              <w:t>——</w:t>
            </w:r>
            <w:r w:rsidRPr="00BD2D4E">
              <w:rPr>
                <w:rFonts w:hint="eastAsia"/>
                <w:sz w:val="24"/>
              </w:rPr>
              <w:t>每种危险物质的临界量，</w:t>
            </w:r>
            <w:r w:rsidRPr="00BD2D4E">
              <w:rPr>
                <w:sz w:val="24"/>
              </w:rPr>
              <w:t>t</w:t>
            </w:r>
            <w:r w:rsidRPr="00BD2D4E">
              <w:rPr>
                <w:rFonts w:hint="eastAsia"/>
                <w:sz w:val="24"/>
              </w:rPr>
              <w:t>。</w:t>
            </w:r>
          </w:p>
          <w:p w:rsidR="001950DC" w:rsidRPr="00BD2D4E" w:rsidRDefault="001950DC" w:rsidP="00BD2D4E">
            <w:pPr>
              <w:spacing w:line="360" w:lineRule="auto"/>
              <w:ind w:firstLineChars="200" w:firstLine="480"/>
              <w:rPr>
                <w:sz w:val="24"/>
              </w:rPr>
            </w:pPr>
            <w:r w:rsidRPr="00BD2D4E">
              <w:rPr>
                <w:rFonts w:hint="eastAsia"/>
                <w:sz w:val="24"/>
              </w:rPr>
              <w:t>当</w:t>
            </w:r>
            <w:r w:rsidRPr="00BD2D4E">
              <w:rPr>
                <w:i/>
                <w:iCs/>
                <w:sz w:val="24"/>
              </w:rPr>
              <w:t>Q</w:t>
            </w:r>
            <w:r w:rsidRPr="00BD2D4E">
              <w:rPr>
                <w:rFonts w:hint="eastAsia"/>
                <w:sz w:val="24"/>
              </w:rPr>
              <w:t>＜</w:t>
            </w:r>
            <w:r w:rsidRPr="00BD2D4E">
              <w:rPr>
                <w:sz w:val="24"/>
              </w:rPr>
              <w:t xml:space="preserve">1 </w:t>
            </w:r>
            <w:r w:rsidRPr="00BD2D4E">
              <w:rPr>
                <w:rFonts w:hint="eastAsia"/>
                <w:sz w:val="24"/>
              </w:rPr>
              <w:t>时，该项目环境风险潜势为</w:t>
            </w:r>
            <w:r w:rsidRPr="00BD2D4E">
              <w:rPr>
                <w:sz w:val="24"/>
              </w:rPr>
              <w:t>I</w:t>
            </w:r>
            <w:r w:rsidRPr="00BD2D4E">
              <w:rPr>
                <w:rFonts w:hint="eastAsia"/>
                <w:sz w:val="24"/>
              </w:rPr>
              <w:t>。</w:t>
            </w:r>
          </w:p>
          <w:p w:rsidR="001950DC" w:rsidRPr="00BD2D4E" w:rsidRDefault="001950DC" w:rsidP="00BD2D4E">
            <w:pPr>
              <w:spacing w:line="360" w:lineRule="auto"/>
              <w:ind w:firstLineChars="200" w:firstLine="480"/>
              <w:rPr>
                <w:sz w:val="24"/>
              </w:rPr>
            </w:pPr>
            <w:r w:rsidRPr="00BD2D4E">
              <w:rPr>
                <w:rFonts w:hint="eastAsia"/>
                <w:sz w:val="24"/>
              </w:rPr>
              <w:t>当</w:t>
            </w:r>
            <w:r w:rsidRPr="00BD2D4E">
              <w:rPr>
                <w:i/>
                <w:iCs/>
                <w:sz w:val="24"/>
              </w:rPr>
              <w:t>Q</w:t>
            </w:r>
            <w:r w:rsidRPr="00BD2D4E">
              <w:rPr>
                <w:rFonts w:hint="eastAsia"/>
                <w:sz w:val="24"/>
              </w:rPr>
              <w:t>≥</w:t>
            </w:r>
            <w:r w:rsidRPr="00BD2D4E">
              <w:rPr>
                <w:sz w:val="24"/>
              </w:rPr>
              <w:t xml:space="preserve">1 </w:t>
            </w:r>
            <w:r w:rsidRPr="00BD2D4E">
              <w:rPr>
                <w:rFonts w:hint="eastAsia"/>
                <w:sz w:val="24"/>
              </w:rPr>
              <w:t>时，将</w:t>
            </w:r>
            <w:r w:rsidRPr="00BD2D4E">
              <w:rPr>
                <w:i/>
                <w:iCs/>
                <w:sz w:val="24"/>
              </w:rPr>
              <w:t xml:space="preserve">Q </w:t>
            </w:r>
            <w:r w:rsidRPr="00BD2D4E">
              <w:rPr>
                <w:rFonts w:hint="eastAsia"/>
                <w:sz w:val="24"/>
              </w:rPr>
              <w:t>值划分为：（</w:t>
            </w:r>
            <w:r w:rsidRPr="00BD2D4E">
              <w:rPr>
                <w:sz w:val="24"/>
              </w:rPr>
              <w:t>1</w:t>
            </w:r>
            <w:r w:rsidRPr="00BD2D4E">
              <w:rPr>
                <w:rFonts w:hint="eastAsia"/>
                <w:sz w:val="24"/>
              </w:rPr>
              <w:t>）</w:t>
            </w:r>
            <w:r w:rsidRPr="00BD2D4E">
              <w:rPr>
                <w:sz w:val="24"/>
              </w:rPr>
              <w:t>1</w:t>
            </w:r>
            <w:r w:rsidRPr="00BD2D4E">
              <w:rPr>
                <w:rFonts w:hint="eastAsia"/>
                <w:sz w:val="24"/>
              </w:rPr>
              <w:t>≤</w:t>
            </w:r>
            <w:r w:rsidRPr="00BD2D4E">
              <w:rPr>
                <w:i/>
                <w:iCs/>
                <w:sz w:val="24"/>
              </w:rPr>
              <w:t>Q</w:t>
            </w:r>
            <w:r w:rsidRPr="00BD2D4E">
              <w:rPr>
                <w:rFonts w:hint="eastAsia"/>
                <w:sz w:val="24"/>
              </w:rPr>
              <w:t>＜</w:t>
            </w:r>
            <w:r w:rsidRPr="00BD2D4E">
              <w:rPr>
                <w:sz w:val="24"/>
              </w:rPr>
              <w:t>10</w:t>
            </w:r>
            <w:r w:rsidRPr="00BD2D4E">
              <w:rPr>
                <w:rFonts w:hint="eastAsia"/>
                <w:sz w:val="24"/>
              </w:rPr>
              <w:t>；（</w:t>
            </w:r>
            <w:r w:rsidRPr="00BD2D4E">
              <w:rPr>
                <w:sz w:val="24"/>
              </w:rPr>
              <w:t>2</w:t>
            </w:r>
            <w:r w:rsidRPr="00BD2D4E">
              <w:rPr>
                <w:rFonts w:hint="eastAsia"/>
                <w:sz w:val="24"/>
              </w:rPr>
              <w:t>）</w:t>
            </w:r>
            <w:r w:rsidRPr="00BD2D4E">
              <w:rPr>
                <w:sz w:val="24"/>
              </w:rPr>
              <w:t>10</w:t>
            </w:r>
            <w:r w:rsidRPr="00BD2D4E">
              <w:rPr>
                <w:rFonts w:hint="eastAsia"/>
                <w:sz w:val="24"/>
              </w:rPr>
              <w:t>≤</w:t>
            </w:r>
            <w:r w:rsidRPr="00BD2D4E">
              <w:rPr>
                <w:i/>
                <w:iCs/>
                <w:sz w:val="24"/>
              </w:rPr>
              <w:t>Q</w:t>
            </w:r>
            <w:r w:rsidRPr="00BD2D4E">
              <w:rPr>
                <w:rFonts w:hint="eastAsia"/>
                <w:sz w:val="24"/>
              </w:rPr>
              <w:t>＜</w:t>
            </w:r>
            <w:r w:rsidRPr="00BD2D4E">
              <w:rPr>
                <w:sz w:val="24"/>
              </w:rPr>
              <w:t>100</w:t>
            </w:r>
            <w:r w:rsidRPr="00BD2D4E">
              <w:rPr>
                <w:rFonts w:hint="eastAsia"/>
                <w:sz w:val="24"/>
              </w:rPr>
              <w:t>；（</w:t>
            </w:r>
            <w:r w:rsidRPr="00BD2D4E">
              <w:rPr>
                <w:sz w:val="24"/>
              </w:rPr>
              <w:t>3</w:t>
            </w:r>
            <w:r w:rsidRPr="00BD2D4E">
              <w:rPr>
                <w:rFonts w:hint="eastAsia"/>
                <w:sz w:val="24"/>
              </w:rPr>
              <w:t>）</w:t>
            </w:r>
            <w:r w:rsidRPr="00BD2D4E">
              <w:rPr>
                <w:i/>
                <w:iCs/>
                <w:sz w:val="24"/>
              </w:rPr>
              <w:t>Q</w:t>
            </w:r>
            <w:r w:rsidRPr="00BD2D4E">
              <w:rPr>
                <w:rFonts w:hint="eastAsia"/>
                <w:sz w:val="24"/>
              </w:rPr>
              <w:t>≥</w:t>
            </w:r>
            <w:r w:rsidRPr="00BD2D4E">
              <w:rPr>
                <w:sz w:val="24"/>
              </w:rPr>
              <w:t>100</w:t>
            </w:r>
            <w:r w:rsidRPr="00BD2D4E">
              <w:rPr>
                <w:rFonts w:hint="eastAsia"/>
                <w:sz w:val="24"/>
              </w:rPr>
              <w:t>。</w:t>
            </w:r>
          </w:p>
          <w:p w:rsidR="001950DC" w:rsidRPr="00BD2D4E" w:rsidRDefault="001950DC" w:rsidP="00BD2D4E">
            <w:pPr>
              <w:spacing w:line="360" w:lineRule="auto"/>
              <w:ind w:firstLineChars="200" w:firstLine="480"/>
              <w:rPr>
                <w:sz w:val="24"/>
              </w:rPr>
            </w:pPr>
            <w:r w:rsidRPr="00BD2D4E">
              <w:rPr>
                <w:rFonts w:hint="eastAsia"/>
                <w:sz w:val="24"/>
              </w:rPr>
              <w:lastRenderedPageBreak/>
              <w:t>拟建项目不涉及《建设项目环境风险评价技术导则》（</w:t>
            </w:r>
            <w:r w:rsidRPr="00BD2D4E">
              <w:rPr>
                <w:sz w:val="24"/>
              </w:rPr>
              <w:t>HJ169-2018</w:t>
            </w:r>
            <w:r w:rsidRPr="00BD2D4E">
              <w:rPr>
                <w:rFonts w:hint="eastAsia"/>
                <w:sz w:val="24"/>
              </w:rPr>
              <w:t>）附录</w:t>
            </w:r>
            <w:r w:rsidRPr="00BD2D4E">
              <w:rPr>
                <w:sz w:val="24"/>
              </w:rPr>
              <w:t>B</w:t>
            </w:r>
            <w:r w:rsidRPr="00BD2D4E">
              <w:rPr>
                <w:rFonts w:hint="eastAsia"/>
                <w:sz w:val="24"/>
              </w:rPr>
              <w:t>中的突发环境事件风险物质，故</w:t>
            </w:r>
            <w:r w:rsidRPr="004F28FB">
              <w:rPr>
                <w:iCs/>
                <w:sz w:val="24"/>
              </w:rPr>
              <w:t>Q</w:t>
            </w:r>
            <w:r w:rsidR="004F28FB" w:rsidRPr="004F28FB">
              <w:rPr>
                <w:rFonts w:hint="eastAsia"/>
                <w:iCs/>
                <w:sz w:val="24"/>
              </w:rPr>
              <w:t>=</w:t>
            </w:r>
            <w:r w:rsidR="004F28FB" w:rsidRPr="004F28FB">
              <w:rPr>
                <w:iCs/>
                <w:sz w:val="24"/>
              </w:rPr>
              <w:t>0</w:t>
            </w:r>
            <w:r w:rsidRPr="004F28FB">
              <w:rPr>
                <w:rFonts w:hint="eastAsia"/>
                <w:sz w:val="24"/>
              </w:rPr>
              <w:t>＜</w:t>
            </w:r>
            <w:r w:rsidRPr="004F28FB">
              <w:rPr>
                <w:sz w:val="24"/>
              </w:rPr>
              <w:t xml:space="preserve">1 </w:t>
            </w:r>
            <w:r w:rsidRPr="004F28FB">
              <w:rPr>
                <w:rFonts w:hint="eastAsia"/>
                <w:sz w:val="24"/>
              </w:rPr>
              <w:t>时，该项目</w:t>
            </w:r>
            <w:r w:rsidRPr="00BD2D4E">
              <w:rPr>
                <w:rFonts w:hint="eastAsia"/>
                <w:b/>
                <w:sz w:val="24"/>
              </w:rPr>
              <w:t>环境风险潜势为</w:t>
            </w:r>
            <w:r w:rsidRPr="00BD2D4E">
              <w:rPr>
                <w:b/>
                <w:sz w:val="24"/>
              </w:rPr>
              <w:t>I</w:t>
            </w:r>
            <w:r w:rsidRPr="00BD2D4E">
              <w:rPr>
                <w:rFonts w:hint="eastAsia"/>
                <w:sz w:val="24"/>
              </w:rPr>
              <w:t>。</w:t>
            </w:r>
          </w:p>
          <w:p w:rsidR="001950DC" w:rsidRPr="00BD2D4E" w:rsidRDefault="001950DC">
            <w:pPr>
              <w:widowControl/>
              <w:adjustRightInd w:val="0"/>
              <w:snapToGrid w:val="0"/>
              <w:spacing w:line="360" w:lineRule="auto"/>
              <w:ind w:firstLine="480"/>
              <w:rPr>
                <w:kern w:val="0"/>
                <w:sz w:val="24"/>
              </w:rPr>
            </w:pPr>
            <w:r w:rsidRPr="00BD2D4E">
              <w:rPr>
                <w:rFonts w:hint="eastAsia"/>
                <w:kern w:val="0"/>
                <w:sz w:val="24"/>
              </w:rPr>
              <w:t>根据《建设项目环境风险评价技术导则》（</w:t>
            </w:r>
            <w:r w:rsidRPr="00BD2D4E">
              <w:rPr>
                <w:kern w:val="0"/>
                <w:sz w:val="24"/>
              </w:rPr>
              <w:t>HJ/T169-2018</w:t>
            </w:r>
            <w:r w:rsidRPr="00BD2D4E">
              <w:rPr>
                <w:rFonts w:hint="eastAsia"/>
                <w:kern w:val="0"/>
                <w:sz w:val="24"/>
              </w:rPr>
              <w:t>），环境风险潜势，为</w:t>
            </w:r>
            <w:r w:rsidRPr="00BD2D4E">
              <w:rPr>
                <w:kern w:val="0"/>
                <w:sz w:val="24"/>
              </w:rPr>
              <w:t>IV</w:t>
            </w:r>
            <w:r w:rsidRPr="00BD2D4E">
              <w:rPr>
                <w:rFonts w:hint="eastAsia"/>
                <w:kern w:val="0"/>
                <w:sz w:val="24"/>
              </w:rPr>
              <w:t>及以上，进行一级评价；风险潜势为</w:t>
            </w:r>
            <w:r w:rsidRPr="00BD2D4E">
              <w:rPr>
                <w:kern w:val="0"/>
                <w:sz w:val="24"/>
              </w:rPr>
              <w:t>III</w:t>
            </w:r>
            <w:r w:rsidRPr="00BD2D4E">
              <w:rPr>
                <w:rFonts w:hint="eastAsia"/>
                <w:kern w:val="0"/>
                <w:sz w:val="24"/>
              </w:rPr>
              <w:t>，进行二级评价；风险潜势为</w:t>
            </w:r>
            <w:r w:rsidRPr="00BD2D4E">
              <w:rPr>
                <w:kern w:val="0"/>
                <w:sz w:val="24"/>
              </w:rPr>
              <w:t>II</w:t>
            </w:r>
            <w:r w:rsidRPr="00BD2D4E">
              <w:rPr>
                <w:rFonts w:hint="eastAsia"/>
                <w:kern w:val="0"/>
                <w:sz w:val="24"/>
              </w:rPr>
              <w:t>，进行三级评价；风险潜势为</w:t>
            </w:r>
            <w:r w:rsidRPr="00BD2D4E">
              <w:rPr>
                <w:kern w:val="0"/>
                <w:sz w:val="24"/>
              </w:rPr>
              <w:t>I</w:t>
            </w:r>
            <w:r w:rsidRPr="00BD2D4E">
              <w:rPr>
                <w:rFonts w:hint="eastAsia"/>
                <w:kern w:val="0"/>
                <w:sz w:val="24"/>
              </w:rPr>
              <w:t>，可开展简单分析。评价工作等级划分见</w:t>
            </w:r>
            <w:r w:rsidRPr="00BD2D4E">
              <w:rPr>
                <w:rFonts w:hint="eastAsia"/>
                <w:b/>
                <w:kern w:val="0"/>
                <w:sz w:val="24"/>
              </w:rPr>
              <w:t>表</w:t>
            </w:r>
            <w:r w:rsidR="00E0735A">
              <w:rPr>
                <w:b/>
                <w:kern w:val="0"/>
                <w:sz w:val="24"/>
              </w:rPr>
              <w:t>42</w:t>
            </w:r>
            <w:r w:rsidRPr="00BD2D4E">
              <w:rPr>
                <w:rFonts w:hint="eastAsia"/>
                <w:kern w:val="0"/>
                <w:sz w:val="24"/>
              </w:rPr>
              <w:t>。</w:t>
            </w:r>
          </w:p>
          <w:p w:rsidR="001950DC" w:rsidRPr="00BD2D4E" w:rsidRDefault="001950DC" w:rsidP="00BD2D4E">
            <w:pPr>
              <w:spacing w:line="360" w:lineRule="auto"/>
              <w:ind w:firstLineChars="200" w:firstLine="482"/>
              <w:jc w:val="center"/>
              <w:rPr>
                <w:b/>
                <w:kern w:val="0"/>
                <w:sz w:val="24"/>
              </w:rPr>
            </w:pPr>
            <w:r w:rsidRPr="00BD2D4E">
              <w:rPr>
                <w:rFonts w:hint="eastAsia"/>
                <w:b/>
                <w:kern w:val="0"/>
                <w:sz w:val="24"/>
              </w:rPr>
              <w:t>表</w:t>
            </w:r>
            <w:r w:rsidR="00E0735A">
              <w:rPr>
                <w:b/>
                <w:kern w:val="0"/>
                <w:sz w:val="24"/>
              </w:rPr>
              <w:t>42</w:t>
            </w:r>
            <w:r w:rsidRPr="00BD2D4E">
              <w:rPr>
                <w:b/>
                <w:kern w:val="0"/>
                <w:sz w:val="24"/>
              </w:rPr>
              <w:t xml:space="preserve">  </w:t>
            </w:r>
            <w:r w:rsidRPr="00BD2D4E">
              <w:rPr>
                <w:rFonts w:hint="eastAsia"/>
                <w:b/>
                <w:kern w:val="0"/>
                <w:sz w:val="24"/>
              </w:rPr>
              <w:t>环境风险评价等级的划分依据</w:t>
            </w:r>
          </w:p>
          <w:p w:rsidR="001950DC" w:rsidRPr="00BD2D4E" w:rsidRDefault="001950DC">
            <w:pPr>
              <w:widowControl/>
              <w:adjustRightInd w:val="0"/>
              <w:snapToGrid w:val="0"/>
              <w:spacing w:line="360" w:lineRule="auto"/>
              <w:rPr>
                <w:kern w:val="0"/>
                <w:sz w:val="24"/>
              </w:rPr>
            </w:pPr>
            <w:r w:rsidRPr="00BD2D4E">
              <w:rPr>
                <w:noProof/>
                <w:kern w:val="0"/>
                <w:sz w:val="24"/>
              </w:rPr>
              <w:drawing>
                <wp:inline distT="0" distB="0" distL="0" distR="0" wp14:anchorId="53B5E769" wp14:editId="047B7A65">
                  <wp:extent cx="5600700" cy="990600"/>
                  <wp:effectExtent l="19050" t="19050" r="19050" b="190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0700" cy="990600"/>
                          </a:xfrm>
                          <a:prstGeom prst="rect">
                            <a:avLst/>
                          </a:prstGeom>
                          <a:noFill/>
                          <a:ln w="19050" cmpd="sng">
                            <a:solidFill>
                              <a:srgbClr val="000000"/>
                            </a:solidFill>
                            <a:miter lim="800000"/>
                            <a:headEnd/>
                            <a:tailEnd/>
                          </a:ln>
                          <a:effectLst/>
                        </pic:spPr>
                      </pic:pic>
                    </a:graphicData>
                  </a:graphic>
                </wp:inline>
              </w:drawing>
            </w:r>
          </w:p>
          <w:p w:rsidR="001950DC" w:rsidRPr="00BD2D4E" w:rsidRDefault="001950DC">
            <w:pPr>
              <w:widowControl/>
              <w:adjustRightInd w:val="0"/>
              <w:snapToGrid w:val="0"/>
              <w:spacing w:line="360" w:lineRule="auto"/>
              <w:ind w:firstLine="480"/>
              <w:rPr>
                <w:kern w:val="0"/>
                <w:sz w:val="24"/>
              </w:rPr>
            </w:pPr>
            <w:r w:rsidRPr="00BD2D4E">
              <w:rPr>
                <w:rFonts w:hint="eastAsia"/>
                <w:kern w:val="0"/>
                <w:sz w:val="24"/>
              </w:rPr>
              <w:t>本项目环境风险潜势为</w:t>
            </w:r>
            <w:r w:rsidRPr="00BD2D4E">
              <w:rPr>
                <w:kern w:val="0"/>
                <w:sz w:val="24"/>
              </w:rPr>
              <w:t>I</w:t>
            </w:r>
            <w:r w:rsidRPr="00BD2D4E">
              <w:rPr>
                <w:rFonts w:hint="eastAsia"/>
                <w:kern w:val="0"/>
                <w:sz w:val="24"/>
              </w:rPr>
              <w:t>级，因此风险评价等级为简单分析。</w:t>
            </w:r>
          </w:p>
          <w:p w:rsidR="001950DC" w:rsidRPr="00BD2D4E" w:rsidRDefault="001950DC">
            <w:pPr>
              <w:widowControl/>
              <w:adjustRightInd w:val="0"/>
              <w:snapToGrid w:val="0"/>
              <w:spacing w:line="360" w:lineRule="auto"/>
              <w:ind w:firstLine="480"/>
              <w:rPr>
                <w:b/>
                <w:bCs/>
                <w:kern w:val="0"/>
                <w:sz w:val="24"/>
              </w:rPr>
            </w:pPr>
            <w:r w:rsidRPr="00BD2D4E">
              <w:rPr>
                <w:rFonts w:hint="eastAsia"/>
                <w:b/>
                <w:bCs/>
                <w:kern w:val="0"/>
                <w:sz w:val="24"/>
              </w:rPr>
              <w:t>（</w:t>
            </w:r>
            <w:r w:rsidRPr="00BD2D4E">
              <w:rPr>
                <w:b/>
                <w:bCs/>
                <w:kern w:val="0"/>
                <w:sz w:val="24"/>
              </w:rPr>
              <w:t>5</w:t>
            </w:r>
            <w:r w:rsidRPr="00BD2D4E">
              <w:rPr>
                <w:rFonts w:hint="eastAsia"/>
                <w:b/>
                <w:bCs/>
                <w:kern w:val="0"/>
                <w:sz w:val="24"/>
              </w:rPr>
              <w:t>）环境风险防范措施及应急要求</w:t>
            </w:r>
          </w:p>
          <w:p w:rsidR="001950DC" w:rsidRPr="00BD2D4E" w:rsidRDefault="001950DC">
            <w:pPr>
              <w:widowControl/>
              <w:adjustRightInd w:val="0"/>
              <w:snapToGrid w:val="0"/>
              <w:spacing w:line="360" w:lineRule="auto"/>
              <w:ind w:firstLine="480"/>
              <w:rPr>
                <w:b/>
                <w:kern w:val="0"/>
                <w:sz w:val="24"/>
              </w:rPr>
            </w:pPr>
            <w:r w:rsidRPr="00BD2D4E">
              <w:rPr>
                <w:b/>
                <w:kern w:val="0"/>
                <w:sz w:val="24"/>
              </w:rPr>
              <w:t>&lt;1&gt;</w:t>
            </w:r>
            <w:r w:rsidRPr="00BD2D4E">
              <w:rPr>
                <w:rFonts w:hint="eastAsia"/>
                <w:b/>
                <w:kern w:val="0"/>
                <w:sz w:val="24"/>
              </w:rPr>
              <w:t>炉体、管线风险防范措施</w:t>
            </w:r>
          </w:p>
          <w:p w:rsidR="001950DC" w:rsidRPr="00BD2D4E" w:rsidRDefault="001950DC">
            <w:pPr>
              <w:widowControl/>
              <w:adjustRightInd w:val="0"/>
              <w:snapToGrid w:val="0"/>
              <w:spacing w:line="360" w:lineRule="auto"/>
              <w:ind w:firstLine="480"/>
              <w:rPr>
                <w:kern w:val="0"/>
                <w:sz w:val="24"/>
              </w:rPr>
            </w:pPr>
            <w:r w:rsidRPr="00BD2D4E">
              <w:rPr>
                <w:rFonts w:hint="eastAsia"/>
                <w:kern w:val="0"/>
                <w:sz w:val="24"/>
              </w:rPr>
              <w:t>设置稳压减压系统，装置有减压阀；在炉体处设置有可燃气体检测仪，设置有熄火联锁停车系统。配备足够数量的消防设施、防护器材和应急处理的工具、通讯、漏气检测装置、报警装置装备。加强对燃气设施巡检，及时维护，尽量减少泄漏的可能性。提高设备、管线防护等级，加强防腐、定期进行管道壁厚测量，对严重管壁减薄的管段，及时维修更换，避免爆管事故发生。对事故易发地段，要加大巡线频率，提高巡线的有效性，发现对管道安全有影响的行为，应及时制止、采取相应措施并向上级报告。炉体区域应设置明显的“严禁烟火、禁止打手机”警戒牌。将本工程风险防范纳入风险防范体系中，制定应急预案；建立健全各种规章制度，如防火责任制、安全操作规程、定期检修制度等。加强员工的安全教育，提高员工的安全防护意识和自我保护意识，发现问题及时做出应急反应并启动应急预案。一旦发现泄漏，立即关闭供气阀门，切断气源。</w:t>
            </w:r>
          </w:p>
          <w:p w:rsidR="001950DC" w:rsidRPr="00BD2D4E" w:rsidRDefault="001950DC">
            <w:pPr>
              <w:widowControl/>
              <w:adjustRightInd w:val="0"/>
              <w:snapToGrid w:val="0"/>
              <w:spacing w:line="360" w:lineRule="auto"/>
              <w:ind w:firstLine="480"/>
              <w:rPr>
                <w:b/>
                <w:kern w:val="0"/>
                <w:sz w:val="24"/>
              </w:rPr>
            </w:pPr>
            <w:r w:rsidRPr="00BD2D4E">
              <w:rPr>
                <w:b/>
                <w:kern w:val="0"/>
                <w:sz w:val="24"/>
              </w:rPr>
              <w:t>&lt;2&gt;</w:t>
            </w:r>
            <w:r w:rsidRPr="00BD2D4E">
              <w:rPr>
                <w:rFonts w:hint="eastAsia"/>
                <w:b/>
                <w:kern w:val="0"/>
                <w:sz w:val="24"/>
              </w:rPr>
              <w:t>总图布置和建筑安全防范措施</w:t>
            </w:r>
          </w:p>
          <w:p w:rsidR="001950DC" w:rsidRPr="00BD2D4E" w:rsidRDefault="001950DC">
            <w:pPr>
              <w:widowControl/>
              <w:adjustRightInd w:val="0"/>
              <w:snapToGrid w:val="0"/>
              <w:spacing w:line="360" w:lineRule="auto"/>
              <w:ind w:firstLine="480"/>
              <w:rPr>
                <w:kern w:val="0"/>
                <w:sz w:val="24"/>
              </w:rPr>
            </w:pPr>
            <w:r w:rsidRPr="00BD2D4E">
              <w:rPr>
                <w:rFonts w:hint="eastAsia"/>
                <w:kern w:val="0"/>
                <w:sz w:val="24"/>
              </w:rPr>
              <w:t>建筑严格按《建筑设计防火规范》（</w:t>
            </w:r>
            <w:r w:rsidRPr="00BD2D4E">
              <w:rPr>
                <w:kern w:val="0"/>
                <w:sz w:val="24"/>
              </w:rPr>
              <w:t>GB50016-2014</w:t>
            </w:r>
            <w:r w:rsidRPr="00BD2D4E">
              <w:rPr>
                <w:rFonts w:hint="eastAsia"/>
                <w:kern w:val="0"/>
                <w:sz w:val="24"/>
              </w:rPr>
              <w:t>；</w:t>
            </w:r>
            <w:r w:rsidRPr="00BD2D4E">
              <w:rPr>
                <w:kern w:val="0"/>
                <w:sz w:val="24"/>
              </w:rPr>
              <w:t>2018</w:t>
            </w:r>
            <w:r w:rsidRPr="00BD2D4E">
              <w:rPr>
                <w:rFonts w:hint="eastAsia"/>
                <w:kern w:val="0"/>
                <w:sz w:val="24"/>
              </w:rPr>
              <w:t>年版）进行设计；建筑物间的防火间距按要求设置，保证消防车辆畅通无阻。</w:t>
            </w:r>
          </w:p>
          <w:p w:rsidR="001950DC" w:rsidRPr="00BD2D4E" w:rsidRDefault="001950DC">
            <w:pPr>
              <w:widowControl/>
              <w:adjustRightInd w:val="0"/>
              <w:snapToGrid w:val="0"/>
              <w:spacing w:line="360" w:lineRule="auto"/>
              <w:ind w:firstLine="480"/>
              <w:rPr>
                <w:b/>
                <w:kern w:val="0"/>
                <w:sz w:val="24"/>
              </w:rPr>
            </w:pPr>
            <w:r w:rsidRPr="00BD2D4E">
              <w:rPr>
                <w:b/>
                <w:kern w:val="0"/>
                <w:sz w:val="24"/>
              </w:rPr>
              <w:t>&lt;3&gt;</w:t>
            </w:r>
            <w:r w:rsidRPr="00BD2D4E">
              <w:rPr>
                <w:rFonts w:hint="eastAsia"/>
                <w:b/>
                <w:kern w:val="0"/>
                <w:sz w:val="24"/>
              </w:rPr>
              <w:t>火灾应急处理</w:t>
            </w:r>
          </w:p>
          <w:p w:rsidR="001950DC" w:rsidRPr="00BD2D4E" w:rsidRDefault="004F28FB">
            <w:pPr>
              <w:widowControl/>
              <w:adjustRightInd w:val="0"/>
              <w:snapToGrid w:val="0"/>
              <w:spacing w:line="360" w:lineRule="auto"/>
              <w:ind w:firstLine="480"/>
              <w:rPr>
                <w:kern w:val="0"/>
                <w:sz w:val="24"/>
              </w:rPr>
            </w:pPr>
            <w:r>
              <w:rPr>
                <w:rFonts w:hint="eastAsia"/>
                <w:kern w:val="0"/>
                <w:sz w:val="24"/>
              </w:rPr>
              <w:t>拟建项目最大可信事故为燃料</w:t>
            </w:r>
            <w:r w:rsidR="001950DC" w:rsidRPr="00BD2D4E">
              <w:rPr>
                <w:rFonts w:hint="eastAsia"/>
                <w:kern w:val="0"/>
                <w:sz w:val="24"/>
              </w:rPr>
              <w:t>气管道泄漏或遇明火引起火灾爆炸。事故发生火灾和爆炸事故后，可立即利用厂内消防设施进行自救控制火势蔓延，并及时将火灾事故通知消防部门。安排专人立即通知附近村庄及周边企业负责人，尽快撤离。待救援人员进入现场后，配带好空气</w:t>
            </w:r>
            <w:r w:rsidR="001950DC" w:rsidRPr="00BD2D4E">
              <w:rPr>
                <w:rFonts w:hint="eastAsia"/>
                <w:kern w:val="0"/>
                <w:sz w:val="24"/>
              </w:rPr>
              <w:lastRenderedPageBreak/>
              <w:t>呼吸器等防护用品进入事故现场，查明有无受伤人员，以最快的速度将其送离现场。设立警戒区；救援指挥小组要在事故发生时及时确定上风向并通知所有在场人员，救护人员和伤者及现场无关人员按安全路线向上风向撤离至安全距离外。在安全距离内小组要及时设立警戒标志或警戒线，防止无关人员擅自进入危险区。当事故得到控制，应尽核查事故对周围环境造成的影响以及经济损失，组织抢修队伍，确定抢修方案，尽快实施。对事故原因进行调查，若为人为纵火，追究相关人员。</w:t>
            </w:r>
          </w:p>
          <w:p w:rsidR="001950DC" w:rsidRPr="00BD2D4E" w:rsidRDefault="001950DC">
            <w:pPr>
              <w:widowControl/>
              <w:adjustRightInd w:val="0"/>
              <w:snapToGrid w:val="0"/>
              <w:spacing w:line="360" w:lineRule="auto"/>
              <w:ind w:firstLine="480"/>
              <w:rPr>
                <w:b/>
                <w:kern w:val="0"/>
                <w:sz w:val="24"/>
              </w:rPr>
            </w:pPr>
            <w:r w:rsidRPr="00BD2D4E">
              <w:rPr>
                <w:b/>
                <w:kern w:val="0"/>
                <w:sz w:val="24"/>
              </w:rPr>
              <w:t>&lt;4&gt;</w:t>
            </w:r>
            <w:r w:rsidRPr="00BD2D4E">
              <w:rPr>
                <w:rFonts w:hint="eastAsia"/>
                <w:b/>
                <w:kern w:val="0"/>
                <w:sz w:val="24"/>
              </w:rPr>
              <w:t>环境风险应急预案</w:t>
            </w:r>
          </w:p>
          <w:p w:rsidR="001950DC" w:rsidRPr="00BD2D4E" w:rsidRDefault="001950DC">
            <w:pPr>
              <w:widowControl/>
              <w:adjustRightInd w:val="0"/>
              <w:snapToGrid w:val="0"/>
              <w:spacing w:line="360" w:lineRule="auto"/>
              <w:ind w:firstLine="480"/>
              <w:rPr>
                <w:kern w:val="0"/>
                <w:sz w:val="24"/>
              </w:rPr>
            </w:pPr>
            <w:r w:rsidRPr="00BD2D4E">
              <w:rPr>
                <w:rFonts w:hint="eastAsia"/>
                <w:kern w:val="0"/>
                <w:sz w:val="24"/>
              </w:rPr>
              <w:t>建设单位应制定项目的突发环境事件应急预案，定期检查风险防范措施和应急预案的有效性，定期进行风险救援训练，确保责任到人、措施到位。综上所述，建议公司制定严格的操作规范，对工人进行风险教育，并制定完善的事故应急预案，组织定期演习。因此，通过采取一系列的预防、应急和减缓措施后，本项目的风险事故及对周围环境的影响可以减少到最小。</w:t>
            </w:r>
          </w:p>
          <w:p w:rsidR="001950DC" w:rsidRPr="00BD2D4E" w:rsidRDefault="001950DC">
            <w:pPr>
              <w:widowControl/>
              <w:adjustRightInd w:val="0"/>
              <w:snapToGrid w:val="0"/>
              <w:spacing w:line="360" w:lineRule="auto"/>
              <w:ind w:firstLine="480"/>
              <w:rPr>
                <w:b/>
                <w:kern w:val="0"/>
                <w:sz w:val="24"/>
              </w:rPr>
            </w:pPr>
            <w:r w:rsidRPr="00BD2D4E">
              <w:rPr>
                <w:b/>
                <w:kern w:val="0"/>
                <w:sz w:val="24"/>
              </w:rPr>
              <w:t>&lt;5&gt;</w:t>
            </w:r>
            <w:r w:rsidRPr="00BD2D4E">
              <w:rPr>
                <w:rFonts w:hint="eastAsia"/>
                <w:b/>
                <w:kern w:val="0"/>
                <w:sz w:val="24"/>
              </w:rPr>
              <w:t>环境风险分析结论</w:t>
            </w:r>
          </w:p>
          <w:p w:rsidR="001950DC" w:rsidRPr="00BD2D4E" w:rsidRDefault="001950DC">
            <w:pPr>
              <w:widowControl/>
              <w:adjustRightInd w:val="0"/>
              <w:snapToGrid w:val="0"/>
              <w:spacing w:line="360" w:lineRule="auto"/>
              <w:ind w:firstLine="480"/>
              <w:rPr>
                <w:kern w:val="0"/>
                <w:sz w:val="24"/>
              </w:rPr>
            </w:pPr>
            <w:r w:rsidRPr="00BD2D4E">
              <w:rPr>
                <w:rFonts w:hint="eastAsia"/>
                <w:kern w:val="0"/>
                <w:sz w:val="24"/>
              </w:rPr>
              <w:t>建设单位在严格执行上述预防措施后，风险防范措施切实可行，在采取加强管理，严格操作及安全防范措施和事故应急预案后，可将环境风险控制在可接受的水平之内。</w:t>
            </w:r>
          </w:p>
          <w:p w:rsidR="001950DC" w:rsidRPr="00BD2D4E" w:rsidRDefault="001950DC">
            <w:pPr>
              <w:widowControl/>
              <w:adjustRightInd w:val="0"/>
              <w:snapToGrid w:val="0"/>
              <w:spacing w:line="360" w:lineRule="auto"/>
              <w:ind w:firstLine="480"/>
              <w:rPr>
                <w:kern w:val="0"/>
                <w:sz w:val="24"/>
              </w:rPr>
            </w:pPr>
            <w:r w:rsidRPr="00BD2D4E">
              <w:rPr>
                <w:rFonts w:hint="eastAsia"/>
                <w:kern w:val="0"/>
                <w:sz w:val="24"/>
              </w:rPr>
              <w:t>综上，项目环境风险简单分析内容见</w:t>
            </w:r>
            <w:r w:rsidRPr="00BD2D4E">
              <w:rPr>
                <w:rFonts w:hint="eastAsia"/>
                <w:b/>
                <w:kern w:val="0"/>
                <w:sz w:val="24"/>
              </w:rPr>
              <w:t>表</w:t>
            </w:r>
            <w:r w:rsidR="00E0735A">
              <w:rPr>
                <w:b/>
                <w:kern w:val="0"/>
                <w:sz w:val="24"/>
              </w:rPr>
              <w:t>42</w:t>
            </w:r>
            <w:r w:rsidRPr="00BD2D4E">
              <w:rPr>
                <w:rFonts w:hint="eastAsia"/>
                <w:kern w:val="0"/>
                <w:sz w:val="24"/>
              </w:rPr>
              <w:t>。</w:t>
            </w:r>
          </w:p>
          <w:p w:rsidR="001950DC" w:rsidRDefault="001950DC" w:rsidP="00BD2D4E">
            <w:pPr>
              <w:spacing w:line="360" w:lineRule="auto"/>
              <w:ind w:firstLineChars="200" w:firstLine="482"/>
              <w:jc w:val="center"/>
              <w:rPr>
                <w:b/>
                <w:kern w:val="0"/>
                <w:sz w:val="24"/>
              </w:rPr>
            </w:pPr>
            <w:r w:rsidRPr="00BD2D4E">
              <w:rPr>
                <w:rFonts w:hint="eastAsia"/>
                <w:b/>
                <w:kern w:val="0"/>
                <w:sz w:val="24"/>
              </w:rPr>
              <w:t>表</w:t>
            </w:r>
            <w:r w:rsidR="00E0735A">
              <w:rPr>
                <w:b/>
                <w:kern w:val="0"/>
                <w:sz w:val="24"/>
              </w:rPr>
              <w:t xml:space="preserve"> 43</w:t>
            </w:r>
            <w:r w:rsidRPr="00BD2D4E">
              <w:rPr>
                <w:b/>
                <w:kern w:val="0"/>
                <w:sz w:val="24"/>
              </w:rPr>
              <w:t xml:space="preserve"> </w:t>
            </w:r>
            <w:r w:rsidRPr="00BD2D4E">
              <w:rPr>
                <w:rFonts w:hint="eastAsia"/>
                <w:b/>
                <w:kern w:val="0"/>
                <w:sz w:val="24"/>
              </w:rPr>
              <w:t>建设项目环境风险简单分析内容表</w:t>
            </w:r>
          </w:p>
          <w:tbl>
            <w:tblPr>
              <w:tblW w:w="0" w:type="auto"/>
              <w:tblInd w:w="1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1609"/>
              <w:gridCol w:w="1725"/>
              <w:gridCol w:w="1263"/>
              <w:gridCol w:w="1263"/>
              <w:gridCol w:w="3142"/>
            </w:tblGrid>
            <w:tr w:rsidR="004F28FB" w:rsidTr="00D25D48">
              <w:trPr>
                <w:trHeight w:val="448"/>
              </w:trPr>
              <w:tc>
                <w:tcPr>
                  <w:tcW w:w="1609" w:type="dxa"/>
                </w:tcPr>
                <w:p w:rsidR="004F28FB" w:rsidRDefault="004F28FB" w:rsidP="004C123D">
                  <w:pPr>
                    <w:pStyle w:val="TableParagraph"/>
                    <w:spacing w:before="89"/>
                    <w:ind w:left="-59" w:right="138"/>
                    <w:jc w:val="center"/>
                    <w:rPr>
                      <w:sz w:val="21"/>
                    </w:rPr>
                  </w:pPr>
                  <w:r>
                    <w:rPr>
                      <w:sz w:val="21"/>
                    </w:rPr>
                    <w:t>建设项目名称</w:t>
                  </w:r>
                </w:p>
              </w:tc>
              <w:tc>
                <w:tcPr>
                  <w:tcW w:w="7393" w:type="dxa"/>
                  <w:gridSpan w:val="4"/>
                </w:tcPr>
                <w:p w:rsidR="004F28FB" w:rsidRDefault="004F28FB" w:rsidP="004C123D">
                  <w:pPr>
                    <w:pStyle w:val="TableParagraph"/>
                    <w:spacing w:before="89"/>
                    <w:ind w:left="-59" w:firstLine="480"/>
                    <w:jc w:val="center"/>
                    <w:rPr>
                      <w:color w:val="FF0000"/>
                      <w:sz w:val="21"/>
                      <w:lang w:eastAsia="zh-CN"/>
                    </w:rPr>
                  </w:pPr>
                  <w:r w:rsidRPr="004F28FB">
                    <w:rPr>
                      <w:rFonts w:hint="eastAsia"/>
                      <w:szCs w:val="21"/>
                      <w:lang w:eastAsia="zh-CN"/>
                    </w:rPr>
                    <w:t>山东钢铁股份有限公司莱芜分公司能源动力厂锅炉烟气治理项目</w:t>
                  </w:r>
                </w:p>
              </w:tc>
            </w:tr>
            <w:tr w:rsidR="004F28FB" w:rsidTr="00D25D48">
              <w:trPr>
                <w:trHeight w:val="426"/>
              </w:trPr>
              <w:tc>
                <w:tcPr>
                  <w:tcW w:w="1609" w:type="dxa"/>
                </w:tcPr>
                <w:p w:rsidR="004F28FB" w:rsidRDefault="004F28FB" w:rsidP="004C123D">
                  <w:pPr>
                    <w:pStyle w:val="TableParagraph"/>
                    <w:spacing w:before="1"/>
                    <w:ind w:right="138"/>
                    <w:jc w:val="center"/>
                    <w:rPr>
                      <w:sz w:val="21"/>
                    </w:rPr>
                  </w:pPr>
                  <w:r>
                    <w:rPr>
                      <w:sz w:val="21"/>
                    </w:rPr>
                    <w:t>建设地点</w:t>
                  </w:r>
                </w:p>
              </w:tc>
              <w:tc>
                <w:tcPr>
                  <w:tcW w:w="1725" w:type="dxa"/>
                </w:tcPr>
                <w:p w:rsidR="004F28FB" w:rsidRDefault="004F28FB" w:rsidP="004C123D">
                  <w:pPr>
                    <w:pStyle w:val="TableParagraph"/>
                    <w:spacing w:before="1"/>
                    <w:ind w:left="-59" w:right="303" w:firstLine="420"/>
                    <w:jc w:val="center"/>
                    <w:rPr>
                      <w:sz w:val="21"/>
                    </w:rPr>
                  </w:pPr>
                  <w:r>
                    <w:rPr>
                      <w:sz w:val="21"/>
                    </w:rPr>
                    <w:t>（山东）省</w:t>
                  </w:r>
                </w:p>
              </w:tc>
              <w:tc>
                <w:tcPr>
                  <w:tcW w:w="1263" w:type="dxa"/>
                </w:tcPr>
                <w:p w:rsidR="004F28FB" w:rsidRDefault="004F28FB" w:rsidP="004C123D">
                  <w:pPr>
                    <w:pStyle w:val="TableParagraph"/>
                    <w:spacing w:before="1"/>
                    <w:ind w:left="-59"/>
                    <w:jc w:val="center"/>
                    <w:rPr>
                      <w:sz w:val="21"/>
                    </w:rPr>
                  </w:pPr>
                  <w:r>
                    <w:rPr>
                      <w:sz w:val="21"/>
                    </w:rPr>
                    <w:t>（济南）市</w:t>
                  </w:r>
                </w:p>
              </w:tc>
              <w:tc>
                <w:tcPr>
                  <w:tcW w:w="1263" w:type="dxa"/>
                </w:tcPr>
                <w:p w:rsidR="004F28FB" w:rsidRDefault="004F28FB" w:rsidP="004C123D">
                  <w:pPr>
                    <w:pStyle w:val="TableParagraph"/>
                    <w:spacing w:before="1"/>
                    <w:ind w:left="-59" w:right="70"/>
                    <w:jc w:val="center"/>
                    <w:rPr>
                      <w:sz w:val="21"/>
                    </w:rPr>
                  </w:pPr>
                  <w:r>
                    <w:rPr>
                      <w:sz w:val="21"/>
                    </w:rPr>
                    <w:t>（钢城）区</w:t>
                  </w:r>
                </w:p>
              </w:tc>
              <w:tc>
                <w:tcPr>
                  <w:tcW w:w="3142" w:type="dxa"/>
                </w:tcPr>
                <w:p w:rsidR="004F28FB" w:rsidRPr="003F1FB2" w:rsidRDefault="004F28FB" w:rsidP="004C123D">
                  <w:pPr>
                    <w:pStyle w:val="TableParagraph"/>
                    <w:spacing w:before="32" w:line="242" w:lineRule="auto"/>
                    <w:ind w:left="-59" w:right="-15" w:firstLine="396"/>
                    <w:jc w:val="center"/>
                    <w:rPr>
                      <w:sz w:val="21"/>
                      <w:lang w:eastAsia="zh-CN"/>
                    </w:rPr>
                  </w:pPr>
                  <w:r w:rsidRPr="004F28FB">
                    <w:rPr>
                      <w:rFonts w:hint="eastAsia"/>
                      <w:spacing w:val="-6"/>
                      <w:sz w:val="21"/>
                      <w:lang w:eastAsia="zh-CN"/>
                    </w:rPr>
                    <w:t>山东钢铁股份有限公司莱芜分公司</w:t>
                  </w:r>
                  <w:r w:rsidRPr="003F1FB2">
                    <w:rPr>
                      <w:rFonts w:hint="eastAsia"/>
                      <w:spacing w:val="-6"/>
                      <w:sz w:val="21"/>
                      <w:lang w:eastAsia="zh-CN"/>
                    </w:rPr>
                    <w:t>厂区内</w:t>
                  </w:r>
                </w:p>
              </w:tc>
            </w:tr>
            <w:tr w:rsidR="004F28FB" w:rsidTr="00D25D48">
              <w:trPr>
                <w:trHeight w:val="452"/>
              </w:trPr>
              <w:tc>
                <w:tcPr>
                  <w:tcW w:w="1609" w:type="dxa"/>
                </w:tcPr>
                <w:p w:rsidR="004F28FB" w:rsidRDefault="004F28FB" w:rsidP="004C123D">
                  <w:pPr>
                    <w:pStyle w:val="TableParagraph"/>
                    <w:spacing w:before="91"/>
                    <w:ind w:right="138"/>
                    <w:jc w:val="center"/>
                    <w:rPr>
                      <w:sz w:val="21"/>
                    </w:rPr>
                  </w:pPr>
                  <w:r>
                    <w:rPr>
                      <w:sz w:val="21"/>
                    </w:rPr>
                    <w:t>地理坐标</w:t>
                  </w:r>
                </w:p>
              </w:tc>
              <w:tc>
                <w:tcPr>
                  <w:tcW w:w="1725" w:type="dxa"/>
                </w:tcPr>
                <w:p w:rsidR="004F28FB" w:rsidRPr="00AD000F" w:rsidRDefault="004F28FB" w:rsidP="004C123D">
                  <w:pPr>
                    <w:pStyle w:val="TableParagraph"/>
                    <w:spacing w:before="91"/>
                    <w:ind w:left="-59" w:right="303" w:firstLine="420"/>
                    <w:jc w:val="center"/>
                    <w:rPr>
                      <w:sz w:val="21"/>
                    </w:rPr>
                  </w:pPr>
                  <w:r w:rsidRPr="00AD000F">
                    <w:rPr>
                      <w:sz w:val="21"/>
                    </w:rPr>
                    <w:t>经度</w:t>
                  </w:r>
                </w:p>
              </w:tc>
              <w:tc>
                <w:tcPr>
                  <w:tcW w:w="1263" w:type="dxa"/>
                </w:tcPr>
                <w:p w:rsidR="004F28FB" w:rsidRPr="00E0735A" w:rsidRDefault="00A940CD" w:rsidP="00AD6593">
                  <w:pPr>
                    <w:pStyle w:val="TableParagraph"/>
                    <w:spacing w:before="103"/>
                    <w:jc w:val="center"/>
                    <w:rPr>
                      <w:rFonts w:ascii="Times New Roman"/>
                      <w:sz w:val="21"/>
                      <w:lang w:eastAsia="zh-CN"/>
                    </w:rPr>
                  </w:pPr>
                  <w:r>
                    <w:rPr>
                      <w:rFonts w:ascii="Times New Roman" w:hint="eastAsia"/>
                      <w:sz w:val="21"/>
                      <w:lang w:eastAsia="zh-CN"/>
                    </w:rPr>
                    <w:t>117.8</w:t>
                  </w:r>
                  <w:r>
                    <w:rPr>
                      <w:rFonts w:ascii="Times New Roman"/>
                      <w:sz w:val="21"/>
                      <w:lang w:eastAsia="zh-CN"/>
                    </w:rPr>
                    <w:t>44</w:t>
                  </w:r>
                  <w:r w:rsidR="004F28FB" w:rsidRPr="00E0735A">
                    <w:rPr>
                      <w:rFonts w:ascii="Times New Roman" w:hint="eastAsia"/>
                      <w:sz w:val="21"/>
                      <w:lang w:eastAsia="zh-CN"/>
                    </w:rPr>
                    <w:t>E</w:t>
                  </w:r>
                </w:p>
              </w:tc>
              <w:tc>
                <w:tcPr>
                  <w:tcW w:w="1263" w:type="dxa"/>
                </w:tcPr>
                <w:p w:rsidR="004F28FB" w:rsidRPr="00E0735A" w:rsidRDefault="004F28FB" w:rsidP="00AD6593">
                  <w:pPr>
                    <w:pStyle w:val="TableParagraph"/>
                    <w:spacing w:before="91"/>
                    <w:ind w:left="-59" w:right="70" w:firstLine="420"/>
                    <w:jc w:val="center"/>
                    <w:rPr>
                      <w:sz w:val="21"/>
                    </w:rPr>
                  </w:pPr>
                  <w:r w:rsidRPr="00E0735A">
                    <w:rPr>
                      <w:sz w:val="21"/>
                    </w:rPr>
                    <w:t>纬度</w:t>
                  </w:r>
                </w:p>
              </w:tc>
              <w:tc>
                <w:tcPr>
                  <w:tcW w:w="3142" w:type="dxa"/>
                </w:tcPr>
                <w:p w:rsidR="004F28FB" w:rsidRPr="00E0735A" w:rsidRDefault="00A940CD" w:rsidP="00AD6593">
                  <w:pPr>
                    <w:pStyle w:val="TableParagraph"/>
                    <w:spacing w:before="103"/>
                    <w:ind w:left="-59" w:right="1138" w:firstLine="420"/>
                    <w:jc w:val="center"/>
                    <w:rPr>
                      <w:rFonts w:ascii="Times New Roman"/>
                      <w:sz w:val="21"/>
                      <w:lang w:eastAsia="zh-CN"/>
                    </w:rPr>
                  </w:pPr>
                  <w:r>
                    <w:rPr>
                      <w:rFonts w:ascii="Times New Roman" w:hint="eastAsia"/>
                      <w:sz w:val="21"/>
                      <w:lang w:eastAsia="zh-CN"/>
                    </w:rPr>
                    <w:t>36.10</w:t>
                  </w:r>
                  <w:r>
                    <w:rPr>
                      <w:rFonts w:ascii="Times New Roman"/>
                      <w:sz w:val="21"/>
                      <w:lang w:eastAsia="zh-CN"/>
                    </w:rPr>
                    <w:t>0</w:t>
                  </w:r>
                  <w:r w:rsidR="004F28FB" w:rsidRPr="00E0735A">
                    <w:rPr>
                      <w:rFonts w:ascii="Times New Roman" w:hint="eastAsia"/>
                      <w:sz w:val="21"/>
                      <w:lang w:eastAsia="zh-CN"/>
                    </w:rPr>
                    <w:t>N</w:t>
                  </w:r>
                </w:p>
              </w:tc>
            </w:tr>
            <w:tr w:rsidR="004F28FB" w:rsidTr="00D25D48">
              <w:trPr>
                <w:trHeight w:val="602"/>
              </w:trPr>
              <w:tc>
                <w:tcPr>
                  <w:tcW w:w="1609" w:type="dxa"/>
                </w:tcPr>
                <w:p w:rsidR="004F28FB" w:rsidRDefault="004F28FB" w:rsidP="004C123D">
                  <w:pPr>
                    <w:pStyle w:val="TableParagraph"/>
                    <w:ind w:right="51"/>
                    <w:jc w:val="center"/>
                    <w:rPr>
                      <w:sz w:val="21"/>
                    </w:rPr>
                  </w:pPr>
                  <w:r>
                    <w:rPr>
                      <w:sz w:val="21"/>
                    </w:rPr>
                    <w:t>主要危险物质及分布</w:t>
                  </w:r>
                </w:p>
              </w:tc>
              <w:tc>
                <w:tcPr>
                  <w:tcW w:w="7393" w:type="dxa"/>
                  <w:gridSpan w:val="4"/>
                </w:tcPr>
                <w:p w:rsidR="004F28FB" w:rsidRDefault="004F28FB" w:rsidP="004C123D">
                  <w:pPr>
                    <w:pStyle w:val="TableParagraph"/>
                    <w:spacing w:before="91"/>
                    <w:ind w:right="303"/>
                    <w:jc w:val="center"/>
                    <w:rPr>
                      <w:sz w:val="21"/>
                      <w:lang w:eastAsia="zh-CN"/>
                    </w:rPr>
                  </w:pPr>
                  <w:r>
                    <w:rPr>
                      <w:rFonts w:hint="eastAsia"/>
                      <w:sz w:val="21"/>
                      <w:lang w:eastAsia="zh-CN"/>
                    </w:rPr>
                    <w:t>拟建项目不涉及</w:t>
                  </w:r>
                  <w:r>
                    <w:rPr>
                      <w:sz w:val="21"/>
                      <w:lang w:eastAsia="zh-CN"/>
                    </w:rPr>
                    <w:t>《建设项目环境风险评价技术导则》</w:t>
                  </w:r>
                  <w:r>
                    <w:rPr>
                      <w:rFonts w:ascii="Times New Roman" w:hAnsi="Times New Roman" w:cs="Times New Roman"/>
                      <w:sz w:val="21"/>
                      <w:lang w:eastAsia="zh-CN"/>
                    </w:rPr>
                    <w:t>（</w:t>
                  </w:r>
                  <w:r>
                    <w:rPr>
                      <w:rFonts w:ascii="Times New Roman" w:hAnsi="Times New Roman" w:cs="Times New Roman"/>
                      <w:sz w:val="21"/>
                      <w:lang w:eastAsia="zh-CN"/>
                    </w:rPr>
                    <w:t>HJ169-2018</w:t>
                  </w:r>
                  <w:r>
                    <w:rPr>
                      <w:rFonts w:ascii="Times New Roman" w:hAnsi="Times New Roman" w:cs="Times New Roman"/>
                      <w:sz w:val="21"/>
                      <w:lang w:eastAsia="zh-CN"/>
                    </w:rPr>
                    <w:t>）附录</w:t>
                  </w:r>
                  <w:r>
                    <w:rPr>
                      <w:rFonts w:ascii="Times New Roman" w:hAnsi="Times New Roman" w:cs="Times New Roman"/>
                      <w:sz w:val="21"/>
                      <w:lang w:eastAsia="zh-CN"/>
                    </w:rPr>
                    <w:t>B</w:t>
                  </w:r>
                  <w:r>
                    <w:rPr>
                      <w:rFonts w:hint="eastAsia"/>
                      <w:sz w:val="21"/>
                      <w:lang w:eastAsia="zh-CN"/>
                    </w:rPr>
                    <w:t>中的突发环境事件风险物质。</w:t>
                  </w:r>
                </w:p>
              </w:tc>
            </w:tr>
            <w:tr w:rsidR="004F28FB" w:rsidTr="00D25D48">
              <w:trPr>
                <w:trHeight w:val="790"/>
              </w:trPr>
              <w:tc>
                <w:tcPr>
                  <w:tcW w:w="1609" w:type="dxa"/>
                </w:tcPr>
                <w:p w:rsidR="004F28FB" w:rsidRDefault="004F28FB" w:rsidP="004C123D">
                  <w:pPr>
                    <w:pStyle w:val="TableParagraph"/>
                    <w:spacing w:line="242" w:lineRule="auto"/>
                    <w:ind w:right="-15"/>
                    <w:jc w:val="center"/>
                    <w:rPr>
                      <w:sz w:val="21"/>
                      <w:lang w:eastAsia="zh-CN"/>
                    </w:rPr>
                  </w:pPr>
                  <w:r>
                    <w:rPr>
                      <w:sz w:val="21"/>
                      <w:lang w:eastAsia="zh-CN"/>
                    </w:rPr>
                    <w:t>环境影响途径及</w:t>
                  </w:r>
                  <w:r>
                    <w:rPr>
                      <w:spacing w:val="-6"/>
                      <w:sz w:val="21"/>
                      <w:lang w:eastAsia="zh-CN"/>
                    </w:rPr>
                    <w:t>危害后果（大气</w:t>
                  </w:r>
                  <w:r>
                    <w:rPr>
                      <w:spacing w:val="-5"/>
                      <w:sz w:val="21"/>
                      <w:lang w:eastAsia="zh-CN"/>
                    </w:rPr>
                    <w:t>地表水、地下水</w:t>
                  </w:r>
                  <w:r>
                    <w:rPr>
                      <w:sz w:val="21"/>
                      <w:lang w:eastAsia="zh-CN"/>
                    </w:rPr>
                    <w:t>等）</w:t>
                  </w:r>
                </w:p>
              </w:tc>
              <w:tc>
                <w:tcPr>
                  <w:tcW w:w="7393" w:type="dxa"/>
                  <w:gridSpan w:val="4"/>
                </w:tcPr>
                <w:p w:rsidR="004F28FB" w:rsidRPr="00655034" w:rsidRDefault="004C123D" w:rsidP="004C123D">
                  <w:pPr>
                    <w:pStyle w:val="TableParagraph"/>
                    <w:spacing w:before="91"/>
                    <w:ind w:left="-59" w:right="70"/>
                    <w:rPr>
                      <w:color w:val="FF0000"/>
                      <w:sz w:val="21"/>
                      <w:lang w:eastAsia="zh-CN"/>
                    </w:rPr>
                  </w:pPr>
                  <w:r>
                    <w:rPr>
                      <w:rFonts w:hint="eastAsia"/>
                      <w:sz w:val="21"/>
                      <w:lang w:eastAsia="zh-CN"/>
                    </w:rPr>
                    <w:t>本项目最大可信事故为燃料气</w:t>
                  </w:r>
                  <w:r w:rsidRPr="004C123D">
                    <w:rPr>
                      <w:rFonts w:hint="eastAsia"/>
                      <w:sz w:val="21"/>
                      <w:lang w:eastAsia="zh-CN"/>
                    </w:rPr>
                    <w:t>管道泄漏，或遇明火引起的火灾爆炸。事故一旦发生火灾时将放出大量辐射热，同时还散发出大量的浓烟，同时不完全燃烧的产物中会含有一氧化碳等气体，会造成大气污染；在发生泄漏或使用消防水灭火的同时，这些外泄物料和混有此类物质的消防废水可能通过厂区雨水管道排入附近沟渠与河流，对纳污河流水质造成一定的污染影响。</w:t>
                  </w:r>
                </w:p>
              </w:tc>
            </w:tr>
            <w:tr w:rsidR="004F28FB" w:rsidTr="00D25D48">
              <w:trPr>
                <w:trHeight w:val="1418"/>
              </w:trPr>
              <w:tc>
                <w:tcPr>
                  <w:tcW w:w="1609" w:type="dxa"/>
                </w:tcPr>
                <w:p w:rsidR="004F28FB" w:rsidRDefault="004F28FB" w:rsidP="004C123D">
                  <w:pPr>
                    <w:pStyle w:val="TableParagraph"/>
                    <w:spacing w:before="2"/>
                    <w:ind w:firstLine="280"/>
                    <w:jc w:val="center"/>
                    <w:rPr>
                      <w:sz w:val="14"/>
                      <w:lang w:eastAsia="zh-CN"/>
                    </w:rPr>
                  </w:pPr>
                </w:p>
                <w:p w:rsidR="004F28FB" w:rsidRDefault="004F28FB" w:rsidP="004C123D">
                  <w:pPr>
                    <w:pStyle w:val="TableParagraph"/>
                    <w:spacing w:line="242" w:lineRule="auto"/>
                    <w:ind w:right="51"/>
                    <w:jc w:val="center"/>
                    <w:rPr>
                      <w:sz w:val="21"/>
                    </w:rPr>
                  </w:pPr>
                  <w:r>
                    <w:rPr>
                      <w:sz w:val="21"/>
                    </w:rPr>
                    <w:t>风险防范措施要求</w:t>
                  </w:r>
                </w:p>
              </w:tc>
              <w:tc>
                <w:tcPr>
                  <w:tcW w:w="7393" w:type="dxa"/>
                  <w:gridSpan w:val="4"/>
                </w:tcPr>
                <w:p w:rsidR="004F28FB" w:rsidRDefault="004F28FB" w:rsidP="004C123D">
                  <w:pPr>
                    <w:pStyle w:val="TableParagraph"/>
                    <w:spacing w:before="91"/>
                    <w:ind w:left="-59" w:right="70"/>
                    <w:rPr>
                      <w:sz w:val="21"/>
                      <w:lang w:eastAsia="zh-CN"/>
                    </w:rPr>
                  </w:pPr>
                  <w:r>
                    <w:rPr>
                      <w:sz w:val="21"/>
                      <w:lang w:eastAsia="zh-CN"/>
                    </w:rPr>
                    <w:t>项目在选址、平面布置、安全工程设计、设备、装置、运输过程、储存过程等方面采取风险方案措施，严格按照各类规范及法规进行设计；运营后在建筑防范、火灾风险防范、泄漏风险防范、水环境风险防范、气体泄漏预警及防范等方面采取措施预防事故发生；同时项目依托公司原有的三级防控体系，对事故废水收集、处理防止污染周边水环境。</w:t>
                  </w:r>
                </w:p>
              </w:tc>
            </w:tr>
            <w:tr w:rsidR="004F28FB" w:rsidTr="00D25D48">
              <w:trPr>
                <w:trHeight w:val="450"/>
              </w:trPr>
              <w:tc>
                <w:tcPr>
                  <w:tcW w:w="9002" w:type="dxa"/>
                  <w:gridSpan w:val="5"/>
                </w:tcPr>
                <w:p w:rsidR="004F28FB" w:rsidRDefault="004F28FB" w:rsidP="004C123D">
                  <w:pPr>
                    <w:pStyle w:val="TableParagraph"/>
                    <w:spacing w:before="74"/>
                    <w:ind w:left="-59" w:firstLine="422"/>
                    <w:jc w:val="center"/>
                    <w:rPr>
                      <w:b/>
                      <w:sz w:val="21"/>
                      <w:lang w:eastAsia="zh-CN"/>
                    </w:rPr>
                  </w:pPr>
                  <w:r w:rsidRPr="00733F7B">
                    <w:rPr>
                      <w:b/>
                      <w:sz w:val="21"/>
                      <w:lang w:eastAsia="zh-CN"/>
                    </w:rPr>
                    <w:t>填表说明：</w:t>
                  </w:r>
                  <w:r w:rsidRPr="00733F7B">
                    <w:rPr>
                      <w:rFonts w:hint="eastAsia"/>
                      <w:b/>
                      <w:sz w:val="21"/>
                      <w:lang w:eastAsia="zh-CN"/>
                    </w:rPr>
                    <w:t>本项目环境风险潜势为</w:t>
                  </w:r>
                  <w:r w:rsidRPr="00733F7B">
                    <w:rPr>
                      <w:b/>
                      <w:sz w:val="21"/>
                      <w:lang w:eastAsia="zh-CN"/>
                    </w:rPr>
                    <w:t>I</w:t>
                  </w:r>
                  <w:r w:rsidRPr="00733F7B">
                    <w:rPr>
                      <w:rFonts w:hint="eastAsia"/>
                      <w:b/>
                      <w:sz w:val="21"/>
                      <w:lang w:eastAsia="zh-CN"/>
                    </w:rPr>
                    <w:t>级，因此风险评价等级为简单分析。</w:t>
                  </w:r>
                </w:p>
              </w:tc>
            </w:tr>
          </w:tbl>
          <w:p w:rsidR="004F28FB" w:rsidRPr="004F28FB" w:rsidRDefault="004F28FB" w:rsidP="00BD2D4E">
            <w:pPr>
              <w:spacing w:line="360" w:lineRule="auto"/>
              <w:ind w:firstLineChars="200" w:firstLine="482"/>
              <w:jc w:val="center"/>
              <w:rPr>
                <w:b/>
                <w:kern w:val="0"/>
                <w:sz w:val="24"/>
              </w:rPr>
            </w:pPr>
          </w:p>
          <w:p w:rsidR="004F28FB" w:rsidRPr="00BD2D4E" w:rsidRDefault="004F28FB" w:rsidP="00BD2D4E">
            <w:pPr>
              <w:spacing w:line="360" w:lineRule="auto"/>
              <w:ind w:firstLineChars="200" w:firstLine="482"/>
              <w:jc w:val="center"/>
              <w:rPr>
                <w:b/>
                <w:kern w:val="0"/>
                <w:sz w:val="24"/>
              </w:rPr>
            </w:pPr>
          </w:p>
          <w:p w:rsidR="001950DC" w:rsidRDefault="001950DC" w:rsidP="00A940CD">
            <w:pPr>
              <w:widowControl/>
              <w:adjustRightInd w:val="0"/>
              <w:snapToGrid w:val="0"/>
              <w:spacing w:line="360" w:lineRule="auto"/>
              <w:ind w:firstLine="475"/>
              <w:rPr>
                <w:kern w:val="0"/>
                <w:sz w:val="24"/>
              </w:rPr>
            </w:pPr>
          </w:p>
          <w:p w:rsidR="00A940CD" w:rsidRDefault="00A940CD" w:rsidP="00A940CD">
            <w:pPr>
              <w:widowControl/>
              <w:adjustRightInd w:val="0"/>
              <w:snapToGrid w:val="0"/>
              <w:spacing w:line="360" w:lineRule="auto"/>
              <w:ind w:firstLine="475"/>
              <w:rPr>
                <w:kern w:val="0"/>
                <w:sz w:val="24"/>
              </w:rPr>
            </w:pPr>
          </w:p>
          <w:p w:rsidR="00A940CD" w:rsidRDefault="00A940CD" w:rsidP="00A940CD">
            <w:pPr>
              <w:widowControl/>
              <w:adjustRightInd w:val="0"/>
              <w:snapToGrid w:val="0"/>
              <w:spacing w:line="360" w:lineRule="auto"/>
              <w:ind w:firstLine="475"/>
              <w:rPr>
                <w:kern w:val="0"/>
                <w:sz w:val="24"/>
              </w:rPr>
            </w:pPr>
          </w:p>
          <w:p w:rsidR="00A940CD" w:rsidRDefault="00A940CD" w:rsidP="00A940CD">
            <w:pPr>
              <w:widowControl/>
              <w:adjustRightInd w:val="0"/>
              <w:snapToGrid w:val="0"/>
              <w:spacing w:line="360" w:lineRule="auto"/>
              <w:ind w:firstLine="475"/>
              <w:rPr>
                <w:kern w:val="0"/>
                <w:sz w:val="24"/>
              </w:rPr>
            </w:pPr>
          </w:p>
          <w:p w:rsidR="00A940CD" w:rsidRPr="00BD2D4E" w:rsidRDefault="00A940CD" w:rsidP="00A940CD">
            <w:pPr>
              <w:widowControl/>
              <w:adjustRightInd w:val="0"/>
              <w:snapToGrid w:val="0"/>
              <w:spacing w:line="360" w:lineRule="auto"/>
              <w:ind w:firstLine="475"/>
              <w:rPr>
                <w:sz w:val="24"/>
              </w:rPr>
            </w:pPr>
          </w:p>
        </w:tc>
      </w:tr>
    </w:tbl>
    <w:p w:rsidR="00A6434D" w:rsidRDefault="00A6434D" w:rsidP="00A6434D">
      <w:pPr>
        <w:rPr>
          <w:bCs/>
          <w:sz w:val="24"/>
        </w:rPr>
      </w:pPr>
      <w:r>
        <w:rPr>
          <w:rFonts w:hint="eastAsia"/>
          <w:b/>
          <w:sz w:val="28"/>
        </w:rPr>
        <w:lastRenderedPageBreak/>
        <w:t>建设项目拟采取的防治措施及预期治理效果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844"/>
        <w:gridCol w:w="849"/>
        <w:gridCol w:w="2131"/>
        <w:gridCol w:w="2824"/>
        <w:gridCol w:w="58"/>
      </w:tblGrid>
      <w:tr w:rsidR="00A6434D" w:rsidTr="00AD6593">
        <w:trPr>
          <w:trHeight w:val="70"/>
          <w:jc w:val="center"/>
        </w:trPr>
        <w:tc>
          <w:tcPr>
            <w:tcW w:w="479" w:type="pct"/>
            <w:tcBorders>
              <w:top w:val="single" w:sz="4" w:space="0" w:color="auto"/>
              <w:left w:val="single" w:sz="4" w:space="0" w:color="auto"/>
              <w:bottom w:val="single" w:sz="4" w:space="0" w:color="auto"/>
              <w:right w:val="single" w:sz="4" w:space="0" w:color="auto"/>
              <w:tl2br w:val="single" w:sz="4" w:space="0" w:color="auto"/>
            </w:tcBorders>
            <w:vAlign w:val="center"/>
            <w:hideMark/>
          </w:tcPr>
          <w:p w:rsidR="00A6434D" w:rsidRDefault="00A6434D">
            <w:pPr>
              <w:adjustRightInd w:val="0"/>
              <w:snapToGrid w:val="0"/>
              <w:spacing w:line="312" w:lineRule="auto"/>
              <w:rPr>
                <w:szCs w:val="21"/>
              </w:rPr>
            </w:pPr>
            <w:r>
              <w:rPr>
                <w:szCs w:val="21"/>
              </w:rPr>
              <w:t xml:space="preserve"> </w:t>
            </w:r>
            <w:r>
              <w:rPr>
                <w:rFonts w:hint="eastAsia"/>
                <w:szCs w:val="21"/>
              </w:rPr>
              <w:t>内容</w:t>
            </w:r>
          </w:p>
          <w:p w:rsidR="00A6434D" w:rsidRDefault="00A6434D">
            <w:pPr>
              <w:adjustRightInd w:val="0"/>
              <w:snapToGrid w:val="0"/>
              <w:spacing w:line="312" w:lineRule="auto"/>
              <w:rPr>
                <w:szCs w:val="21"/>
              </w:rPr>
            </w:pPr>
            <w:r>
              <w:rPr>
                <w:rFonts w:hint="eastAsia"/>
                <w:szCs w:val="21"/>
              </w:rPr>
              <w:lastRenderedPageBreak/>
              <w:t>类型</w:t>
            </w:r>
          </w:p>
        </w:tc>
        <w:tc>
          <w:tcPr>
            <w:tcW w:w="1082" w:type="pct"/>
            <w:tcBorders>
              <w:top w:val="single" w:sz="4" w:space="0" w:color="auto"/>
              <w:left w:val="single" w:sz="4" w:space="0" w:color="auto"/>
              <w:bottom w:val="single" w:sz="4" w:space="0" w:color="auto"/>
              <w:right w:val="single" w:sz="4" w:space="0" w:color="auto"/>
            </w:tcBorders>
            <w:vAlign w:val="center"/>
            <w:hideMark/>
          </w:tcPr>
          <w:p w:rsidR="00A6434D" w:rsidRDefault="00A6434D">
            <w:pPr>
              <w:adjustRightInd w:val="0"/>
              <w:snapToGrid w:val="0"/>
              <w:spacing w:line="312" w:lineRule="auto"/>
              <w:jc w:val="center"/>
              <w:rPr>
                <w:szCs w:val="21"/>
              </w:rPr>
            </w:pPr>
            <w:r>
              <w:rPr>
                <w:rFonts w:hint="eastAsia"/>
                <w:szCs w:val="21"/>
              </w:rPr>
              <w:lastRenderedPageBreak/>
              <w:t>排放源</w:t>
            </w:r>
          </w:p>
          <w:p w:rsidR="00A6434D" w:rsidRDefault="00A6434D">
            <w:pPr>
              <w:adjustRightInd w:val="0"/>
              <w:snapToGrid w:val="0"/>
              <w:spacing w:line="312" w:lineRule="auto"/>
              <w:jc w:val="center"/>
              <w:rPr>
                <w:szCs w:val="21"/>
              </w:rPr>
            </w:pPr>
            <w:r>
              <w:rPr>
                <w:rFonts w:hint="eastAsia"/>
                <w:szCs w:val="21"/>
              </w:rPr>
              <w:lastRenderedPageBreak/>
              <w:t>（编号）</w:t>
            </w:r>
          </w:p>
        </w:tc>
        <w:tc>
          <w:tcPr>
            <w:tcW w:w="498" w:type="pct"/>
            <w:tcBorders>
              <w:top w:val="single" w:sz="4" w:space="0" w:color="auto"/>
              <w:left w:val="single" w:sz="4" w:space="0" w:color="auto"/>
              <w:bottom w:val="single" w:sz="4" w:space="0" w:color="auto"/>
              <w:right w:val="single" w:sz="4" w:space="0" w:color="auto"/>
            </w:tcBorders>
            <w:vAlign w:val="center"/>
            <w:hideMark/>
          </w:tcPr>
          <w:p w:rsidR="00A6434D" w:rsidRDefault="00A6434D">
            <w:pPr>
              <w:adjustRightInd w:val="0"/>
              <w:snapToGrid w:val="0"/>
              <w:spacing w:line="312" w:lineRule="auto"/>
              <w:jc w:val="center"/>
              <w:rPr>
                <w:szCs w:val="21"/>
              </w:rPr>
            </w:pPr>
            <w:r>
              <w:rPr>
                <w:rFonts w:hint="eastAsia"/>
                <w:szCs w:val="21"/>
              </w:rPr>
              <w:lastRenderedPageBreak/>
              <w:t>污染物</w:t>
            </w:r>
          </w:p>
          <w:p w:rsidR="00A6434D" w:rsidRDefault="00A6434D">
            <w:pPr>
              <w:adjustRightInd w:val="0"/>
              <w:snapToGrid w:val="0"/>
              <w:spacing w:line="312" w:lineRule="auto"/>
              <w:jc w:val="center"/>
              <w:rPr>
                <w:szCs w:val="21"/>
              </w:rPr>
            </w:pPr>
            <w:r>
              <w:rPr>
                <w:rFonts w:hint="eastAsia"/>
                <w:szCs w:val="21"/>
              </w:rPr>
              <w:lastRenderedPageBreak/>
              <w:t>名称</w:t>
            </w:r>
          </w:p>
        </w:tc>
        <w:tc>
          <w:tcPr>
            <w:tcW w:w="1250" w:type="pct"/>
            <w:tcBorders>
              <w:top w:val="single" w:sz="4" w:space="0" w:color="auto"/>
              <w:left w:val="single" w:sz="4" w:space="0" w:color="auto"/>
              <w:bottom w:val="single" w:sz="4" w:space="0" w:color="auto"/>
              <w:right w:val="single" w:sz="4" w:space="0" w:color="auto"/>
            </w:tcBorders>
            <w:vAlign w:val="center"/>
            <w:hideMark/>
          </w:tcPr>
          <w:p w:rsidR="00A6434D" w:rsidRDefault="00A6434D">
            <w:pPr>
              <w:adjustRightInd w:val="0"/>
              <w:snapToGrid w:val="0"/>
              <w:spacing w:line="312" w:lineRule="auto"/>
              <w:jc w:val="center"/>
              <w:rPr>
                <w:szCs w:val="21"/>
              </w:rPr>
            </w:pPr>
            <w:r>
              <w:rPr>
                <w:rFonts w:hint="eastAsia"/>
                <w:szCs w:val="21"/>
              </w:rPr>
              <w:lastRenderedPageBreak/>
              <w:t>防治措施</w:t>
            </w:r>
          </w:p>
        </w:tc>
        <w:tc>
          <w:tcPr>
            <w:tcW w:w="1691" w:type="pct"/>
            <w:gridSpan w:val="2"/>
            <w:tcBorders>
              <w:top w:val="single" w:sz="4" w:space="0" w:color="auto"/>
              <w:left w:val="single" w:sz="4" w:space="0" w:color="auto"/>
              <w:bottom w:val="single" w:sz="4" w:space="0" w:color="auto"/>
              <w:right w:val="single" w:sz="4" w:space="0" w:color="auto"/>
            </w:tcBorders>
            <w:vAlign w:val="center"/>
            <w:hideMark/>
          </w:tcPr>
          <w:p w:rsidR="00A6434D" w:rsidRDefault="00A6434D">
            <w:pPr>
              <w:adjustRightInd w:val="0"/>
              <w:snapToGrid w:val="0"/>
              <w:spacing w:line="312" w:lineRule="auto"/>
              <w:jc w:val="center"/>
              <w:rPr>
                <w:szCs w:val="21"/>
              </w:rPr>
            </w:pPr>
            <w:r>
              <w:rPr>
                <w:rFonts w:hint="eastAsia"/>
                <w:szCs w:val="21"/>
              </w:rPr>
              <w:t>预期治理效果</w:t>
            </w:r>
          </w:p>
        </w:tc>
      </w:tr>
      <w:tr w:rsidR="00AD6593" w:rsidTr="00AD6593">
        <w:trPr>
          <w:cantSplit/>
          <w:trHeight w:val="1497"/>
          <w:jc w:val="center"/>
        </w:trPr>
        <w:tc>
          <w:tcPr>
            <w:tcW w:w="479" w:type="pct"/>
            <w:vMerge w:val="restart"/>
            <w:tcBorders>
              <w:top w:val="single" w:sz="4" w:space="0" w:color="auto"/>
              <w:left w:val="single" w:sz="4" w:space="0" w:color="auto"/>
              <w:right w:val="single" w:sz="4" w:space="0" w:color="auto"/>
            </w:tcBorders>
            <w:vAlign w:val="center"/>
            <w:hideMark/>
          </w:tcPr>
          <w:p w:rsidR="00AD6593" w:rsidRDefault="00AD6593">
            <w:pPr>
              <w:adjustRightInd w:val="0"/>
              <w:snapToGrid w:val="0"/>
              <w:spacing w:line="312" w:lineRule="auto"/>
              <w:jc w:val="center"/>
              <w:rPr>
                <w:szCs w:val="21"/>
              </w:rPr>
            </w:pPr>
            <w:r>
              <w:rPr>
                <w:rFonts w:hint="eastAsia"/>
                <w:szCs w:val="21"/>
              </w:rPr>
              <w:lastRenderedPageBreak/>
              <w:t>大</w:t>
            </w:r>
          </w:p>
          <w:p w:rsidR="00AD6593" w:rsidRDefault="00AD6593">
            <w:pPr>
              <w:adjustRightInd w:val="0"/>
              <w:snapToGrid w:val="0"/>
              <w:spacing w:line="312" w:lineRule="auto"/>
              <w:jc w:val="center"/>
              <w:rPr>
                <w:szCs w:val="21"/>
              </w:rPr>
            </w:pPr>
            <w:r>
              <w:rPr>
                <w:rFonts w:hint="eastAsia"/>
                <w:szCs w:val="21"/>
              </w:rPr>
              <w:t>气</w:t>
            </w:r>
          </w:p>
          <w:p w:rsidR="00AD6593" w:rsidRDefault="00AD6593">
            <w:pPr>
              <w:adjustRightInd w:val="0"/>
              <w:snapToGrid w:val="0"/>
              <w:spacing w:line="312" w:lineRule="auto"/>
              <w:jc w:val="center"/>
              <w:rPr>
                <w:szCs w:val="21"/>
              </w:rPr>
            </w:pPr>
            <w:r>
              <w:rPr>
                <w:rFonts w:hint="eastAsia"/>
                <w:szCs w:val="21"/>
              </w:rPr>
              <w:t>污</w:t>
            </w:r>
          </w:p>
          <w:p w:rsidR="00AD6593" w:rsidRDefault="00AD6593">
            <w:pPr>
              <w:adjustRightInd w:val="0"/>
              <w:snapToGrid w:val="0"/>
              <w:spacing w:line="312" w:lineRule="auto"/>
              <w:jc w:val="center"/>
              <w:rPr>
                <w:szCs w:val="21"/>
              </w:rPr>
            </w:pPr>
            <w:r>
              <w:rPr>
                <w:rFonts w:hint="eastAsia"/>
                <w:szCs w:val="21"/>
              </w:rPr>
              <w:t>染</w:t>
            </w:r>
          </w:p>
          <w:p w:rsidR="00AD6593" w:rsidRDefault="00AD6593">
            <w:pPr>
              <w:adjustRightInd w:val="0"/>
              <w:snapToGrid w:val="0"/>
              <w:spacing w:line="312" w:lineRule="auto"/>
              <w:jc w:val="center"/>
              <w:rPr>
                <w:szCs w:val="21"/>
              </w:rPr>
            </w:pPr>
            <w:r>
              <w:rPr>
                <w:rFonts w:hint="eastAsia"/>
                <w:szCs w:val="21"/>
              </w:rPr>
              <w:t>物</w:t>
            </w:r>
          </w:p>
        </w:tc>
        <w:tc>
          <w:tcPr>
            <w:tcW w:w="1082" w:type="pct"/>
            <w:tcBorders>
              <w:top w:val="single" w:sz="4" w:space="0" w:color="auto"/>
              <w:left w:val="single" w:sz="4" w:space="0" w:color="auto"/>
              <w:bottom w:val="single" w:sz="4" w:space="0" w:color="auto"/>
              <w:right w:val="single" w:sz="4" w:space="0" w:color="auto"/>
            </w:tcBorders>
            <w:vAlign w:val="center"/>
            <w:hideMark/>
          </w:tcPr>
          <w:p w:rsidR="00AD6593" w:rsidRPr="00AD6593" w:rsidRDefault="00AD6593">
            <w:pPr>
              <w:adjustRightInd w:val="0"/>
              <w:snapToGrid w:val="0"/>
              <w:jc w:val="center"/>
              <w:rPr>
                <w:szCs w:val="21"/>
              </w:rPr>
            </w:pPr>
            <w:r w:rsidRPr="00AD6593">
              <w:rPr>
                <w:rFonts w:hAnsi="宋体" w:hint="eastAsia"/>
                <w:bCs/>
                <w:szCs w:val="21"/>
              </w:rPr>
              <w:t>老区</w:t>
            </w:r>
            <w:r w:rsidRPr="00AD6593">
              <w:rPr>
                <w:rFonts w:hAnsi="宋体" w:hint="eastAsia"/>
                <w:bCs/>
                <w:szCs w:val="21"/>
              </w:rPr>
              <w:t>7#8#</w:t>
            </w:r>
            <w:r w:rsidRPr="00AD6593">
              <w:rPr>
                <w:rFonts w:hAnsi="宋体" w:hint="eastAsia"/>
                <w:bCs/>
                <w:szCs w:val="21"/>
              </w:rPr>
              <w:t>锅炉排气筒</w:t>
            </w:r>
            <w:r w:rsidRPr="00AD6593">
              <w:rPr>
                <w:rFonts w:hAnsi="宋体" w:hint="eastAsia"/>
                <w:bCs/>
                <w:szCs w:val="21"/>
              </w:rPr>
              <w:t>P1</w:t>
            </w:r>
            <w:r>
              <w:rPr>
                <w:rFonts w:hAnsi="宋体" w:hint="eastAsia"/>
                <w:bCs/>
                <w:szCs w:val="21"/>
              </w:rPr>
              <w:t>；</w:t>
            </w:r>
            <w:r w:rsidRPr="00AD6593">
              <w:rPr>
                <w:rFonts w:hAnsi="宋体" w:hint="eastAsia"/>
                <w:bCs/>
                <w:szCs w:val="21"/>
              </w:rPr>
              <w:t>老区</w:t>
            </w:r>
            <w:r>
              <w:rPr>
                <w:rFonts w:hAnsi="宋体"/>
                <w:bCs/>
                <w:szCs w:val="21"/>
              </w:rPr>
              <w:t>9</w:t>
            </w:r>
            <w:r>
              <w:rPr>
                <w:rFonts w:hAnsi="宋体" w:hint="eastAsia"/>
                <w:bCs/>
                <w:szCs w:val="21"/>
              </w:rPr>
              <w:t>#</w:t>
            </w:r>
            <w:r>
              <w:rPr>
                <w:rFonts w:hAnsi="宋体"/>
                <w:bCs/>
                <w:szCs w:val="21"/>
              </w:rPr>
              <w:t>10</w:t>
            </w:r>
            <w:r w:rsidRPr="00AD6593">
              <w:rPr>
                <w:rFonts w:hAnsi="宋体" w:hint="eastAsia"/>
                <w:bCs/>
                <w:szCs w:val="21"/>
              </w:rPr>
              <w:t>#</w:t>
            </w:r>
            <w:r w:rsidRPr="00AD6593">
              <w:rPr>
                <w:rFonts w:hAnsi="宋体" w:hint="eastAsia"/>
                <w:bCs/>
                <w:szCs w:val="21"/>
              </w:rPr>
              <w:t>锅炉排气筒</w:t>
            </w:r>
            <w:r>
              <w:rPr>
                <w:rFonts w:hAnsi="宋体" w:hint="eastAsia"/>
                <w:bCs/>
                <w:szCs w:val="21"/>
              </w:rPr>
              <w:t>P</w:t>
            </w:r>
            <w:r>
              <w:rPr>
                <w:rFonts w:hAnsi="宋体"/>
                <w:bCs/>
                <w:szCs w:val="21"/>
              </w:rPr>
              <w:t>2</w:t>
            </w:r>
            <w:r>
              <w:rPr>
                <w:rFonts w:hAnsi="宋体" w:hint="eastAsia"/>
                <w:bCs/>
                <w:szCs w:val="21"/>
              </w:rPr>
              <w:t>；</w:t>
            </w:r>
            <w:r w:rsidRPr="00AD6593">
              <w:rPr>
                <w:rFonts w:hAnsi="宋体" w:hint="eastAsia"/>
                <w:bCs/>
                <w:szCs w:val="21"/>
              </w:rPr>
              <w:t>银前区</w:t>
            </w:r>
            <w:r>
              <w:rPr>
                <w:rFonts w:hAnsi="宋体" w:hint="eastAsia"/>
                <w:bCs/>
                <w:szCs w:val="21"/>
              </w:rPr>
              <w:t>1#2#</w:t>
            </w:r>
            <w:r w:rsidRPr="00AD6593">
              <w:rPr>
                <w:rFonts w:hAnsi="宋体" w:hint="eastAsia"/>
                <w:bCs/>
                <w:szCs w:val="21"/>
              </w:rPr>
              <w:t>锅炉</w:t>
            </w:r>
            <w:r>
              <w:rPr>
                <w:rFonts w:hAnsi="宋体" w:hint="eastAsia"/>
                <w:bCs/>
                <w:szCs w:val="21"/>
              </w:rPr>
              <w:t>排气筒</w:t>
            </w:r>
            <w:r>
              <w:rPr>
                <w:rFonts w:hAnsi="宋体" w:hint="eastAsia"/>
                <w:bCs/>
                <w:szCs w:val="21"/>
              </w:rPr>
              <w:t>P3</w:t>
            </w:r>
          </w:p>
        </w:tc>
        <w:tc>
          <w:tcPr>
            <w:tcW w:w="498" w:type="pct"/>
            <w:tcBorders>
              <w:top w:val="single" w:sz="4" w:space="0" w:color="auto"/>
              <w:left w:val="single" w:sz="4" w:space="0" w:color="auto"/>
              <w:bottom w:val="single" w:sz="4" w:space="0" w:color="auto"/>
              <w:right w:val="single" w:sz="4" w:space="0" w:color="auto"/>
            </w:tcBorders>
            <w:vAlign w:val="center"/>
          </w:tcPr>
          <w:p w:rsidR="00AD6593" w:rsidRDefault="00AD6593">
            <w:pPr>
              <w:adjustRightInd w:val="0"/>
              <w:snapToGrid w:val="0"/>
              <w:jc w:val="center"/>
              <w:rPr>
                <w:szCs w:val="21"/>
              </w:rPr>
            </w:pPr>
            <w:r>
              <w:rPr>
                <w:rFonts w:hint="eastAsia"/>
                <w:szCs w:val="21"/>
              </w:rPr>
              <w:t>颗粒物</w:t>
            </w:r>
          </w:p>
          <w:p w:rsidR="00AD6593" w:rsidRDefault="00AD6593">
            <w:pPr>
              <w:adjustRightInd w:val="0"/>
              <w:snapToGrid w:val="0"/>
              <w:jc w:val="center"/>
              <w:rPr>
                <w:szCs w:val="21"/>
                <w:vertAlign w:val="subscript"/>
              </w:rPr>
            </w:pPr>
            <w:r>
              <w:rPr>
                <w:szCs w:val="21"/>
              </w:rPr>
              <w:t>SO</w:t>
            </w:r>
            <w:r>
              <w:rPr>
                <w:szCs w:val="21"/>
                <w:vertAlign w:val="subscript"/>
              </w:rPr>
              <w:t>2</w:t>
            </w:r>
          </w:p>
          <w:p w:rsidR="00AD6593" w:rsidRDefault="00AD6593">
            <w:pPr>
              <w:adjustRightInd w:val="0"/>
              <w:snapToGrid w:val="0"/>
              <w:jc w:val="center"/>
              <w:rPr>
                <w:szCs w:val="21"/>
              </w:rPr>
            </w:pPr>
            <w:r>
              <w:rPr>
                <w:szCs w:val="21"/>
              </w:rPr>
              <w:t>NOx</w:t>
            </w:r>
          </w:p>
          <w:p w:rsidR="00AD6593" w:rsidRDefault="00AD6593">
            <w:pPr>
              <w:adjustRightInd w:val="0"/>
              <w:snapToGrid w:val="0"/>
              <w:jc w:val="center"/>
              <w:rPr>
                <w:szCs w:val="21"/>
              </w:rPr>
            </w:pPr>
          </w:p>
        </w:tc>
        <w:tc>
          <w:tcPr>
            <w:tcW w:w="1250" w:type="pct"/>
            <w:tcBorders>
              <w:top w:val="single" w:sz="4" w:space="0" w:color="auto"/>
              <w:left w:val="single" w:sz="4" w:space="0" w:color="auto"/>
              <w:bottom w:val="single" w:sz="4" w:space="0" w:color="auto"/>
              <w:right w:val="single" w:sz="4" w:space="0" w:color="auto"/>
            </w:tcBorders>
            <w:vAlign w:val="center"/>
            <w:hideMark/>
          </w:tcPr>
          <w:p w:rsidR="00AD6593" w:rsidRDefault="00AD6593">
            <w:pPr>
              <w:adjustRightInd w:val="0"/>
              <w:snapToGrid w:val="0"/>
              <w:rPr>
                <w:szCs w:val="21"/>
              </w:rPr>
            </w:pPr>
            <w:r>
              <w:rPr>
                <w:rFonts w:hint="eastAsia"/>
                <w:bCs/>
                <w:szCs w:val="21"/>
              </w:rPr>
              <w:t>锅炉烟气脱硫</w:t>
            </w:r>
            <w:r w:rsidRPr="00AD6593">
              <w:rPr>
                <w:rFonts w:hint="eastAsia"/>
                <w:bCs/>
                <w:szCs w:val="21"/>
              </w:rPr>
              <w:t>采用</w:t>
            </w:r>
            <w:r w:rsidRPr="00AD6593">
              <w:rPr>
                <w:rFonts w:hint="eastAsia"/>
                <w:b/>
                <w:bCs/>
                <w:szCs w:val="21"/>
              </w:rPr>
              <w:t>CFB</w:t>
            </w:r>
            <w:r w:rsidRPr="00AD6593">
              <w:rPr>
                <w:rFonts w:hint="eastAsia"/>
                <w:b/>
                <w:bCs/>
                <w:szCs w:val="21"/>
              </w:rPr>
              <w:t>半干法循环流化床工艺</w:t>
            </w:r>
            <w:r>
              <w:rPr>
                <w:rFonts w:hint="eastAsia"/>
                <w:b/>
                <w:bCs/>
                <w:szCs w:val="21"/>
              </w:rPr>
              <w:t>。</w:t>
            </w:r>
          </w:p>
        </w:tc>
        <w:tc>
          <w:tcPr>
            <w:tcW w:w="1691" w:type="pct"/>
            <w:gridSpan w:val="2"/>
            <w:tcBorders>
              <w:top w:val="single" w:sz="4" w:space="0" w:color="auto"/>
              <w:left w:val="single" w:sz="4" w:space="0" w:color="auto"/>
              <w:bottom w:val="single" w:sz="4" w:space="0" w:color="auto"/>
              <w:right w:val="single" w:sz="4" w:space="0" w:color="auto"/>
            </w:tcBorders>
            <w:vAlign w:val="center"/>
            <w:hideMark/>
          </w:tcPr>
          <w:p w:rsidR="00AD6593" w:rsidRDefault="00AD6593">
            <w:pPr>
              <w:adjustRightInd w:val="0"/>
              <w:snapToGrid w:val="0"/>
              <w:jc w:val="center"/>
              <w:rPr>
                <w:szCs w:val="21"/>
              </w:rPr>
            </w:pPr>
            <w:r>
              <w:rPr>
                <w:rFonts w:hint="eastAsia"/>
                <w:szCs w:val="21"/>
              </w:rPr>
              <w:t>锅炉烟气中主要污染物浓度能够满</w:t>
            </w:r>
            <w:r w:rsidRPr="00A940CD">
              <w:rPr>
                <w:rFonts w:hint="eastAsia"/>
                <w:szCs w:val="21"/>
              </w:rPr>
              <w:t>足</w:t>
            </w:r>
            <w:r w:rsidRPr="00A940CD">
              <w:rPr>
                <w:rFonts w:hint="eastAsia"/>
                <w:b/>
                <w:szCs w:val="21"/>
              </w:rPr>
              <w:t>表</w:t>
            </w:r>
            <w:r w:rsidR="00A940CD" w:rsidRPr="00A940CD">
              <w:rPr>
                <w:b/>
                <w:szCs w:val="21"/>
              </w:rPr>
              <w:t>20</w:t>
            </w:r>
            <w:r>
              <w:rPr>
                <w:rFonts w:hint="eastAsia"/>
                <w:szCs w:val="21"/>
              </w:rPr>
              <w:t>中所列各项相关标准的要求（</w:t>
            </w:r>
            <w:r>
              <w:rPr>
                <w:rFonts w:hint="eastAsia"/>
                <w:b/>
                <w:szCs w:val="21"/>
              </w:rPr>
              <w:t>颗粒物</w:t>
            </w:r>
            <w:r>
              <w:rPr>
                <w:b/>
                <w:szCs w:val="21"/>
              </w:rPr>
              <w:t>5mg/m</w:t>
            </w:r>
            <w:r>
              <w:rPr>
                <w:b/>
                <w:szCs w:val="21"/>
                <w:vertAlign w:val="superscript"/>
              </w:rPr>
              <w:t>3</w:t>
            </w:r>
            <w:r>
              <w:rPr>
                <w:rFonts w:hint="eastAsia"/>
                <w:b/>
                <w:szCs w:val="21"/>
              </w:rPr>
              <w:t>、二氧化硫</w:t>
            </w:r>
            <w:r>
              <w:rPr>
                <w:b/>
                <w:szCs w:val="21"/>
              </w:rPr>
              <w:t>35mg/m</w:t>
            </w:r>
            <w:r>
              <w:rPr>
                <w:b/>
                <w:szCs w:val="21"/>
                <w:vertAlign w:val="superscript"/>
              </w:rPr>
              <w:t>3</w:t>
            </w:r>
            <w:r>
              <w:rPr>
                <w:rFonts w:hint="eastAsia"/>
                <w:b/>
                <w:szCs w:val="21"/>
              </w:rPr>
              <w:t>、氮氧化物</w:t>
            </w:r>
            <w:r>
              <w:rPr>
                <w:b/>
                <w:szCs w:val="21"/>
              </w:rPr>
              <w:t>50mg/m</w:t>
            </w:r>
            <w:r>
              <w:rPr>
                <w:b/>
                <w:szCs w:val="21"/>
                <w:vertAlign w:val="superscript"/>
              </w:rPr>
              <w:t>3</w:t>
            </w:r>
            <w:r>
              <w:rPr>
                <w:rFonts w:hint="eastAsia"/>
                <w:szCs w:val="21"/>
              </w:rPr>
              <w:t>）。</w:t>
            </w:r>
          </w:p>
        </w:tc>
      </w:tr>
      <w:tr w:rsidR="00AD6593" w:rsidTr="00AD6593">
        <w:trPr>
          <w:cantSplit/>
          <w:trHeight w:val="2206"/>
          <w:jc w:val="center"/>
        </w:trPr>
        <w:tc>
          <w:tcPr>
            <w:tcW w:w="479" w:type="pct"/>
            <w:vMerge/>
            <w:tcBorders>
              <w:left w:val="single" w:sz="4" w:space="0" w:color="auto"/>
              <w:bottom w:val="single" w:sz="4" w:space="0" w:color="auto"/>
              <w:right w:val="single" w:sz="4" w:space="0" w:color="auto"/>
            </w:tcBorders>
            <w:vAlign w:val="center"/>
          </w:tcPr>
          <w:p w:rsidR="00AD6593" w:rsidRDefault="00AD6593">
            <w:pPr>
              <w:adjustRightInd w:val="0"/>
              <w:snapToGrid w:val="0"/>
              <w:spacing w:line="312" w:lineRule="auto"/>
              <w:jc w:val="center"/>
              <w:rPr>
                <w:szCs w:val="21"/>
              </w:rPr>
            </w:pPr>
          </w:p>
        </w:tc>
        <w:tc>
          <w:tcPr>
            <w:tcW w:w="1082" w:type="pct"/>
            <w:tcBorders>
              <w:top w:val="single" w:sz="4" w:space="0" w:color="auto"/>
              <w:left w:val="single" w:sz="4" w:space="0" w:color="auto"/>
              <w:bottom w:val="single" w:sz="4" w:space="0" w:color="auto"/>
              <w:right w:val="single" w:sz="4" w:space="0" w:color="auto"/>
            </w:tcBorders>
            <w:vAlign w:val="center"/>
          </w:tcPr>
          <w:p w:rsidR="00AD6593" w:rsidRDefault="00AD6593">
            <w:pPr>
              <w:adjustRightInd w:val="0"/>
              <w:snapToGrid w:val="0"/>
              <w:jc w:val="center"/>
              <w:rPr>
                <w:szCs w:val="21"/>
              </w:rPr>
            </w:pPr>
            <w:r w:rsidRPr="00AD6593">
              <w:rPr>
                <w:rFonts w:hint="eastAsia"/>
                <w:bCs/>
                <w:szCs w:val="21"/>
              </w:rPr>
              <w:t>黄前区</w:t>
            </w:r>
            <w:r w:rsidRPr="00AD6593">
              <w:rPr>
                <w:rFonts w:hint="eastAsia"/>
                <w:bCs/>
                <w:szCs w:val="21"/>
              </w:rPr>
              <w:t>170t</w:t>
            </w:r>
            <w:r w:rsidRPr="00AD6593">
              <w:rPr>
                <w:bCs/>
                <w:szCs w:val="21"/>
              </w:rPr>
              <w:t>/h</w:t>
            </w:r>
            <w:r w:rsidRPr="00AD6593">
              <w:rPr>
                <w:rFonts w:hint="eastAsia"/>
                <w:bCs/>
                <w:szCs w:val="21"/>
              </w:rPr>
              <w:t>锅炉（</w:t>
            </w:r>
            <w:r w:rsidRPr="00AD6593">
              <w:rPr>
                <w:rFonts w:hint="eastAsia"/>
                <w:bCs/>
                <w:szCs w:val="21"/>
              </w:rPr>
              <w:t>CCPP</w:t>
            </w:r>
            <w:r w:rsidRPr="00AD6593">
              <w:rPr>
                <w:rFonts w:hint="eastAsia"/>
                <w:bCs/>
                <w:szCs w:val="21"/>
              </w:rPr>
              <w:t>锅炉）</w:t>
            </w:r>
            <w:r>
              <w:rPr>
                <w:rFonts w:hint="eastAsia"/>
                <w:bCs/>
                <w:szCs w:val="21"/>
              </w:rPr>
              <w:t>排气筒</w:t>
            </w:r>
            <w:r>
              <w:rPr>
                <w:rFonts w:hint="eastAsia"/>
                <w:bCs/>
                <w:szCs w:val="21"/>
              </w:rPr>
              <w:t>P</w:t>
            </w:r>
            <w:r>
              <w:rPr>
                <w:bCs/>
                <w:szCs w:val="21"/>
              </w:rPr>
              <w:t>4</w:t>
            </w:r>
          </w:p>
        </w:tc>
        <w:tc>
          <w:tcPr>
            <w:tcW w:w="498" w:type="pct"/>
            <w:tcBorders>
              <w:top w:val="single" w:sz="4" w:space="0" w:color="auto"/>
              <w:left w:val="single" w:sz="4" w:space="0" w:color="auto"/>
              <w:bottom w:val="single" w:sz="4" w:space="0" w:color="auto"/>
              <w:right w:val="single" w:sz="4" w:space="0" w:color="auto"/>
            </w:tcBorders>
            <w:vAlign w:val="center"/>
          </w:tcPr>
          <w:p w:rsidR="00AD6593" w:rsidRDefault="00AD6593" w:rsidP="00AD6593">
            <w:pPr>
              <w:adjustRightInd w:val="0"/>
              <w:snapToGrid w:val="0"/>
              <w:jc w:val="center"/>
              <w:rPr>
                <w:szCs w:val="21"/>
              </w:rPr>
            </w:pPr>
            <w:r>
              <w:rPr>
                <w:rFonts w:hint="eastAsia"/>
                <w:szCs w:val="21"/>
              </w:rPr>
              <w:t>颗粒物</w:t>
            </w:r>
          </w:p>
          <w:p w:rsidR="00AD6593" w:rsidRDefault="00AD6593" w:rsidP="00AD6593">
            <w:pPr>
              <w:adjustRightInd w:val="0"/>
              <w:snapToGrid w:val="0"/>
              <w:jc w:val="center"/>
              <w:rPr>
                <w:szCs w:val="21"/>
                <w:vertAlign w:val="subscript"/>
              </w:rPr>
            </w:pPr>
            <w:r>
              <w:rPr>
                <w:szCs w:val="21"/>
              </w:rPr>
              <w:t>SO</w:t>
            </w:r>
            <w:r>
              <w:rPr>
                <w:szCs w:val="21"/>
                <w:vertAlign w:val="subscript"/>
              </w:rPr>
              <w:t>2</w:t>
            </w:r>
          </w:p>
          <w:p w:rsidR="00AD6593" w:rsidRDefault="00AD6593" w:rsidP="00AD6593">
            <w:pPr>
              <w:adjustRightInd w:val="0"/>
              <w:snapToGrid w:val="0"/>
              <w:jc w:val="center"/>
              <w:rPr>
                <w:szCs w:val="21"/>
              </w:rPr>
            </w:pPr>
            <w:r>
              <w:rPr>
                <w:szCs w:val="21"/>
              </w:rPr>
              <w:t>NOx</w:t>
            </w:r>
          </w:p>
          <w:p w:rsidR="00AD6593" w:rsidRDefault="00AD6593">
            <w:pPr>
              <w:adjustRightInd w:val="0"/>
              <w:snapToGrid w:val="0"/>
              <w:jc w:val="center"/>
              <w:rPr>
                <w:szCs w:val="21"/>
              </w:rPr>
            </w:pPr>
          </w:p>
        </w:tc>
        <w:tc>
          <w:tcPr>
            <w:tcW w:w="1250" w:type="pct"/>
            <w:tcBorders>
              <w:top w:val="single" w:sz="4" w:space="0" w:color="auto"/>
              <w:left w:val="single" w:sz="4" w:space="0" w:color="auto"/>
              <w:bottom w:val="single" w:sz="4" w:space="0" w:color="auto"/>
              <w:right w:val="single" w:sz="4" w:space="0" w:color="auto"/>
            </w:tcBorders>
            <w:vAlign w:val="center"/>
          </w:tcPr>
          <w:p w:rsidR="00AD6593" w:rsidRDefault="00AD6593">
            <w:pPr>
              <w:adjustRightInd w:val="0"/>
              <w:snapToGrid w:val="0"/>
              <w:rPr>
                <w:bCs/>
                <w:szCs w:val="21"/>
              </w:rPr>
            </w:pPr>
            <w:r>
              <w:rPr>
                <w:rFonts w:hint="eastAsia"/>
                <w:bCs/>
                <w:szCs w:val="21"/>
              </w:rPr>
              <w:t>锅炉烟气脱硫采用“</w:t>
            </w:r>
            <w:r>
              <w:rPr>
                <w:rFonts w:hint="eastAsia"/>
                <w:b/>
                <w:bCs/>
                <w:szCs w:val="21"/>
              </w:rPr>
              <w:t>超级磨</w:t>
            </w:r>
            <w:r>
              <w:rPr>
                <w:b/>
                <w:bCs/>
                <w:szCs w:val="21"/>
              </w:rPr>
              <w:t>+</w:t>
            </w:r>
            <w:r>
              <w:rPr>
                <w:rFonts w:hint="eastAsia"/>
                <w:b/>
                <w:bCs/>
                <w:szCs w:val="21"/>
              </w:rPr>
              <w:t>管道反应</w:t>
            </w:r>
            <w:r>
              <w:rPr>
                <w:rFonts w:hint="eastAsia"/>
                <w:bCs/>
                <w:szCs w:val="21"/>
              </w:rPr>
              <w:t>”</w:t>
            </w:r>
            <w:r>
              <w:rPr>
                <w:rFonts w:hint="eastAsia"/>
                <w:b/>
                <w:bCs/>
                <w:szCs w:val="21"/>
              </w:rPr>
              <w:t>干法脱硫</w:t>
            </w:r>
            <w:r>
              <w:rPr>
                <w:rFonts w:hint="eastAsia"/>
                <w:bCs/>
                <w:szCs w:val="21"/>
              </w:rPr>
              <w:t>（脱硫剂为碳酸氢钠）。烟气脱硝采用“</w:t>
            </w:r>
            <w:r>
              <w:rPr>
                <w:rFonts w:hint="eastAsia"/>
                <w:b/>
                <w:bCs/>
                <w:szCs w:val="21"/>
              </w:rPr>
              <w:t>高效低氮燃烧</w:t>
            </w:r>
            <w:r>
              <w:rPr>
                <w:b/>
                <w:bCs/>
                <w:szCs w:val="21"/>
              </w:rPr>
              <w:t>+SNCR</w:t>
            </w:r>
            <w:r>
              <w:rPr>
                <w:rFonts w:hint="eastAsia"/>
                <w:bCs/>
                <w:szCs w:val="21"/>
              </w:rPr>
              <w:t>”（脱硝剂优先采用复合尿素，并具备使用新型生物钙基还原剂（</w:t>
            </w:r>
            <w:r>
              <w:rPr>
                <w:bCs/>
                <w:szCs w:val="21"/>
                <w:lang w:val="pt-BR"/>
              </w:rPr>
              <w:t>CaTN</w:t>
            </w:r>
            <w:r>
              <w:rPr>
                <w:rFonts w:hint="eastAsia"/>
                <w:bCs/>
                <w:szCs w:val="21"/>
              </w:rPr>
              <w:t>）的能力）。</w:t>
            </w:r>
          </w:p>
        </w:tc>
        <w:tc>
          <w:tcPr>
            <w:tcW w:w="1691" w:type="pct"/>
            <w:gridSpan w:val="2"/>
            <w:tcBorders>
              <w:top w:val="single" w:sz="4" w:space="0" w:color="auto"/>
              <w:left w:val="single" w:sz="4" w:space="0" w:color="auto"/>
              <w:bottom w:val="single" w:sz="4" w:space="0" w:color="auto"/>
              <w:right w:val="single" w:sz="4" w:space="0" w:color="auto"/>
            </w:tcBorders>
            <w:vAlign w:val="center"/>
          </w:tcPr>
          <w:p w:rsidR="00AD6593" w:rsidRDefault="00AD6593">
            <w:pPr>
              <w:adjustRightInd w:val="0"/>
              <w:snapToGrid w:val="0"/>
              <w:jc w:val="center"/>
              <w:rPr>
                <w:szCs w:val="21"/>
              </w:rPr>
            </w:pPr>
            <w:r>
              <w:rPr>
                <w:rFonts w:hint="eastAsia"/>
                <w:szCs w:val="21"/>
              </w:rPr>
              <w:t>锅炉烟气中主要污染物浓度能够满足</w:t>
            </w:r>
            <w:r w:rsidRPr="00A940CD">
              <w:rPr>
                <w:rFonts w:hint="eastAsia"/>
                <w:b/>
                <w:szCs w:val="21"/>
              </w:rPr>
              <w:t>表</w:t>
            </w:r>
            <w:r w:rsidR="00A940CD" w:rsidRPr="00A940CD">
              <w:rPr>
                <w:rFonts w:hint="eastAsia"/>
                <w:b/>
                <w:szCs w:val="21"/>
              </w:rPr>
              <w:t>2</w:t>
            </w:r>
            <w:r w:rsidR="00A940CD" w:rsidRPr="00A940CD">
              <w:rPr>
                <w:b/>
                <w:szCs w:val="21"/>
              </w:rPr>
              <w:t>0</w:t>
            </w:r>
            <w:r w:rsidRPr="00A940CD">
              <w:rPr>
                <w:rFonts w:hint="eastAsia"/>
                <w:szCs w:val="21"/>
              </w:rPr>
              <w:t>中</w:t>
            </w:r>
            <w:r>
              <w:rPr>
                <w:rFonts w:hint="eastAsia"/>
                <w:szCs w:val="21"/>
              </w:rPr>
              <w:t>所列各项相关标准的要求（</w:t>
            </w:r>
            <w:r>
              <w:rPr>
                <w:rFonts w:hint="eastAsia"/>
                <w:b/>
                <w:szCs w:val="21"/>
              </w:rPr>
              <w:t>颗粒物</w:t>
            </w:r>
            <w:r>
              <w:rPr>
                <w:b/>
                <w:szCs w:val="21"/>
              </w:rPr>
              <w:t>5mg/m</w:t>
            </w:r>
            <w:r>
              <w:rPr>
                <w:b/>
                <w:szCs w:val="21"/>
                <w:vertAlign w:val="superscript"/>
              </w:rPr>
              <w:t>3</w:t>
            </w:r>
            <w:r>
              <w:rPr>
                <w:rFonts w:hint="eastAsia"/>
                <w:b/>
                <w:szCs w:val="21"/>
              </w:rPr>
              <w:t>、二氧化硫</w:t>
            </w:r>
            <w:r>
              <w:rPr>
                <w:b/>
                <w:szCs w:val="21"/>
              </w:rPr>
              <w:t>35mg/m</w:t>
            </w:r>
            <w:r>
              <w:rPr>
                <w:b/>
                <w:szCs w:val="21"/>
                <w:vertAlign w:val="superscript"/>
              </w:rPr>
              <w:t>3</w:t>
            </w:r>
            <w:r>
              <w:rPr>
                <w:rFonts w:hint="eastAsia"/>
                <w:b/>
                <w:szCs w:val="21"/>
              </w:rPr>
              <w:t>、氮氧化物</w:t>
            </w:r>
            <w:r>
              <w:rPr>
                <w:b/>
                <w:szCs w:val="21"/>
              </w:rPr>
              <w:t>50mg/m</w:t>
            </w:r>
            <w:r>
              <w:rPr>
                <w:b/>
                <w:szCs w:val="21"/>
                <w:vertAlign w:val="superscript"/>
              </w:rPr>
              <w:t>3</w:t>
            </w:r>
            <w:r>
              <w:rPr>
                <w:rFonts w:hint="eastAsia"/>
                <w:szCs w:val="21"/>
              </w:rPr>
              <w:t>）。</w:t>
            </w:r>
          </w:p>
        </w:tc>
      </w:tr>
      <w:tr w:rsidR="00AD6593" w:rsidTr="00D25D48">
        <w:trPr>
          <w:cantSplit/>
          <w:trHeight w:val="1357"/>
          <w:jc w:val="center"/>
        </w:trPr>
        <w:tc>
          <w:tcPr>
            <w:tcW w:w="479" w:type="pct"/>
            <w:vMerge w:val="restart"/>
            <w:tcBorders>
              <w:top w:val="single" w:sz="4" w:space="0" w:color="auto"/>
              <w:left w:val="single" w:sz="4" w:space="0" w:color="auto"/>
              <w:right w:val="single" w:sz="4" w:space="0" w:color="auto"/>
            </w:tcBorders>
            <w:vAlign w:val="center"/>
            <w:hideMark/>
          </w:tcPr>
          <w:p w:rsidR="00AD6593" w:rsidRDefault="00AD6593" w:rsidP="00AD6593">
            <w:pPr>
              <w:adjustRightInd w:val="0"/>
              <w:snapToGrid w:val="0"/>
              <w:spacing w:line="312" w:lineRule="auto"/>
              <w:jc w:val="center"/>
              <w:rPr>
                <w:szCs w:val="21"/>
              </w:rPr>
            </w:pPr>
            <w:r>
              <w:rPr>
                <w:rFonts w:hint="eastAsia"/>
                <w:szCs w:val="21"/>
              </w:rPr>
              <w:t>固体</w:t>
            </w:r>
          </w:p>
          <w:p w:rsidR="00AD6593" w:rsidRDefault="00AD6593" w:rsidP="00AD6593">
            <w:pPr>
              <w:adjustRightInd w:val="0"/>
              <w:snapToGrid w:val="0"/>
              <w:spacing w:line="312" w:lineRule="auto"/>
              <w:jc w:val="center"/>
              <w:rPr>
                <w:szCs w:val="21"/>
              </w:rPr>
            </w:pPr>
            <w:r>
              <w:rPr>
                <w:rFonts w:hint="eastAsia"/>
                <w:szCs w:val="21"/>
              </w:rPr>
              <w:t>废物</w:t>
            </w:r>
          </w:p>
        </w:tc>
        <w:tc>
          <w:tcPr>
            <w:tcW w:w="1082" w:type="pct"/>
            <w:tcBorders>
              <w:top w:val="single" w:sz="4" w:space="0" w:color="auto"/>
              <w:left w:val="single" w:sz="4" w:space="0" w:color="auto"/>
              <w:bottom w:val="single" w:sz="4" w:space="0" w:color="auto"/>
              <w:right w:val="single" w:sz="4" w:space="0" w:color="auto"/>
            </w:tcBorders>
            <w:vAlign w:val="center"/>
            <w:hideMark/>
          </w:tcPr>
          <w:p w:rsidR="00AD6593" w:rsidRPr="00BD2D4E" w:rsidRDefault="00AD6593" w:rsidP="00AD6593">
            <w:pPr>
              <w:widowControl/>
              <w:snapToGrid w:val="0"/>
              <w:jc w:val="center"/>
              <w:rPr>
                <w:kern w:val="0"/>
                <w:szCs w:val="21"/>
              </w:rPr>
            </w:pPr>
            <w:r w:rsidRPr="00BD2D4E">
              <w:rPr>
                <w:rFonts w:hint="eastAsia"/>
                <w:kern w:val="0"/>
                <w:szCs w:val="21"/>
              </w:rPr>
              <w:t>脱硫副产物硫酸钙</w:t>
            </w:r>
          </w:p>
        </w:tc>
        <w:tc>
          <w:tcPr>
            <w:tcW w:w="498" w:type="pct"/>
            <w:tcBorders>
              <w:top w:val="single" w:sz="4" w:space="0" w:color="auto"/>
              <w:left w:val="single" w:sz="4" w:space="0" w:color="auto"/>
              <w:bottom w:val="single" w:sz="4" w:space="0" w:color="auto"/>
              <w:right w:val="single" w:sz="4" w:space="0" w:color="auto"/>
            </w:tcBorders>
            <w:vAlign w:val="center"/>
            <w:hideMark/>
          </w:tcPr>
          <w:p w:rsidR="00AD6593" w:rsidRPr="00BD2D4E" w:rsidRDefault="00AD6593" w:rsidP="00AD6593">
            <w:pPr>
              <w:widowControl/>
              <w:snapToGrid w:val="0"/>
              <w:jc w:val="center"/>
              <w:rPr>
                <w:kern w:val="0"/>
                <w:szCs w:val="21"/>
              </w:rPr>
            </w:pPr>
            <w:r w:rsidRPr="00BD2D4E">
              <w:rPr>
                <w:rFonts w:hint="eastAsia"/>
                <w:kern w:val="0"/>
                <w:szCs w:val="21"/>
              </w:rPr>
              <w:t>硫酸钙</w:t>
            </w:r>
          </w:p>
        </w:tc>
        <w:tc>
          <w:tcPr>
            <w:tcW w:w="1250" w:type="pct"/>
            <w:tcBorders>
              <w:top w:val="single" w:sz="4" w:space="0" w:color="auto"/>
              <w:left w:val="single" w:sz="4" w:space="0" w:color="auto"/>
              <w:bottom w:val="single" w:sz="4" w:space="0" w:color="auto"/>
              <w:right w:val="single" w:sz="4" w:space="0" w:color="000000"/>
            </w:tcBorders>
            <w:vAlign w:val="center"/>
            <w:hideMark/>
          </w:tcPr>
          <w:p w:rsidR="00AD6593" w:rsidRDefault="000A1AED" w:rsidP="00AD6593">
            <w:pPr>
              <w:widowControl/>
              <w:snapToGrid w:val="0"/>
              <w:jc w:val="center"/>
              <w:rPr>
                <w:kern w:val="0"/>
                <w:szCs w:val="21"/>
              </w:rPr>
            </w:pPr>
            <w:r w:rsidRPr="000A1AED">
              <w:rPr>
                <w:rFonts w:hint="eastAsia"/>
                <w:szCs w:val="21"/>
              </w:rPr>
              <w:t>外售用于</w:t>
            </w:r>
            <w:r w:rsidRPr="000A1AED">
              <w:rPr>
                <w:rFonts w:hint="eastAsia"/>
                <w:bCs/>
                <w:szCs w:val="21"/>
              </w:rPr>
              <w:t>混凝土、水泥、建材用砖等制造</w:t>
            </w:r>
          </w:p>
        </w:tc>
        <w:tc>
          <w:tcPr>
            <w:tcW w:w="1691" w:type="pct"/>
            <w:gridSpan w:val="2"/>
            <w:tcBorders>
              <w:top w:val="single" w:sz="4" w:space="0" w:color="auto"/>
              <w:left w:val="single" w:sz="4" w:space="0" w:color="000000"/>
              <w:bottom w:val="single" w:sz="4" w:space="0" w:color="auto"/>
              <w:right w:val="single" w:sz="4" w:space="0" w:color="auto"/>
            </w:tcBorders>
            <w:vAlign w:val="center"/>
            <w:hideMark/>
          </w:tcPr>
          <w:p w:rsidR="00AD6593" w:rsidRDefault="00AD6593" w:rsidP="00AD6593">
            <w:pPr>
              <w:widowControl/>
              <w:snapToGrid w:val="0"/>
              <w:jc w:val="center"/>
              <w:rPr>
                <w:kern w:val="0"/>
                <w:szCs w:val="21"/>
              </w:rPr>
            </w:pPr>
            <w:r>
              <w:rPr>
                <w:rFonts w:hint="eastAsia"/>
                <w:kern w:val="0"/>
                <w:szCs w:val="21"/>
              </w:rPr>
              <w:t>全部综合利用，不外排</w:t>
            </w:r>
          </w:p>
        </w:tc>
      </w:tr>
      <w:tr w:rsidR="00AD6593" w:rsidTr="00D25D48">
        <w:trPr>
          <w:cantSplit/>
          <w:trHeight w:val="1357"/>
          <w:jc w:val="center"/>
        </w:trPr>
        <w:tc>
          <w:tcPr>
            <w:tcW w:w="479" w:type="pct"/>
            <w:vMerge/>
            <w:tcBorders>
              <w:left w:val="single" w:sz="4" w:space="0" w:color="auto"/>
              <w:bottom w:val="single" w:sz="4" w:space="0" w:color="auto"/>
              <w:right w:val="single" w:sz="4" w:space="0" w:color="auto"/>
            </w:tcBorders>
            <w:vAlign w:val="center"/>
          </w:tcPr>
          <w:p w:rsidR="00AD6593" w:rsidRDefault="00AD6593" w:rsidP="00AD6593">
            <w:pPr>
              <w:adjustRightInd w:val="0"/>
              <w:snapToGrid w:val="0"/>
              <w:spacing w:line="312" w:lineRule="auto"/>
              <w:jc w:val="center"/>
              <w:rPr>
                <w:szCs w:val="21"/>
              </w:rPr>
            </w:pPr>
          </w:p>
        </w:tc>
        <w:tc>
          <w:tcPr>
            <w:tcW w:w="1082" w:type="pct"/>
            <w:tcBorders>
              <w:top w:val="single" w:sz="4" w:space="0" w:color="auto"/>
              <w:left w:val="single" w:sz="4" w:space="0" w:color="auto"/>
              <w:bottom w:val="single" w:sz="4" w:space="0" w:color="auto"/>
              <w:right w:val="single" w:sz="4" w:space="0" w:color="auto"/>
            </w:tcBorders>
            <w:vAlign w:val="center"/>
          </w:tcPr>
          <w:p w:rsidR="00AD6593" w:rsidRPr="00BD2D4E" w:rsidRDefault="00AD6593" w:rsidP="00AD6593">
            <w:pPr>
              <w:widowControl/>
              <w:snapToGrid w:val="0"/>
              <w:jc w:val="center"/>
              <w:rPr>
                <w:kern w:val="0"/>
                <w:szCs w:val="21"/>
              </w:rPr>
            </w:pPr>
            <w:r w:rsidRPr="00BD2D4E">
              <w:rPr>
                <w:rFonts w:hint="eastAsia"/>
                <w:kern w:val="0"/>
                <w:szCs w:val="21"/>
              </w:rPr>
              <w:t>脱硫副产物硫酸钠</w:t>
            </w:r>
          </w:p>
        </w:tc>
        <w:tc>
          <w:tcPr>
            <w:tcW w:w="498" w:type="pct"/>
            <w:tcBorders>
              <w:top w:val="single" w:sz="4" w:space="0" w:color="auto"/>
              <w:left w:val="single" w:sz="4" w:space="0" w:color="auto"/>
              <w:bottom w:val="single" w:sz="4" w:space="0" w:color="auto"/>
              <w:right w:val="single" w:sz="4" w:space="0" w:color="auto"/>
            </w:tcBorders>
            <w:vAlign w:val="center"/>
          </w:tcPr>
          <w:p w:rsidR="00AD6593" w:rsidRPr="00BD2D4E" w:rsidRDefault="00AD6593" w:rsidP="00AD6593">
            <w:pPr>
              <w:widowControl/>
              <w:snapToGrid w:val="0"/>
              <w:jc w:val="center"/>
              <w:rPr>
                <w:kern w:val="0"/>
                <w:szCs w:val="21"/>
              </w:rPr>
            </w:pPr>
            <w:r w:rsidRPr="00BD2D4E">
              <w:rPr>
                <w:rFonts w:hint="eastAsia"/>
                <w:kern w:val="0"/>
                <w:szCs w:val="21"/>
              </w:rPr>
              <w:t>硫酸钠</w:t>
            </w:r>
          </w:p>
        </w:tc>
        <w:tc>
          <w:tcPr>
            <w:tcW w:w="1250" w:type="pct"/>
            <w:tcBorders>
              <w:top w:val="single" w:sz="4" w:space="0" w:color="auto"/>
              <w:left w:val="single" w:sz="4" w:space="0" w:color="auto"/>
              <w:bottom w:val="single" w:sz="4" w:space="0" w:color="auto"/>
              <w:right w:val="single" w:sz="4" w:space="0" w:color="000000"/>
            </w:tcBorders>
            <w:vAlign w:val="center"/>
          </w:tcPr>
          <w:p w:rsidR="00AD6593" w:rsidRDefault="000A1AED" w:rsidP="00AD6593">
            <w:pPr>
              <w:widowControl/>
              <w:snapToGrid w:val="0"/>
              <w:jc w:val="center"/>
              <w:rPr>
                <w:kern w:val="0"/>
                <w:szCs w:val="21"/>
              </w:rPr>
            </w:pPr>
            <w:r>
              <w:rPr>
                <w:rFonts w:hint="eastAsia"/>
                <w:kern w:val="0"/>
                <w:szCs w:val="21"/>
              </w:rPr>
              <w:t>外售用于</w:t>
            </w:r>
            <w:r>
              <w:rPr>
                <w:rFonts w:hint="eastAsia"/>
                <w:bCs/>
                <w:kern w:val="0"/>
                <w:szCs w:val="21"/>
              </w:rPr>
              <w:t>综合利用加工土壤固化剂或者水泥外加剂</w:t>
            </w:r>
          </w:p>
        </w:tc>
        <w:tc>
          <w:tcPr>
            <w:tcW w:w="1691" w:type="pct"/>
            <w:gridSpan w:val="2"/>
            <w:tcBorders>
              <w:top w:val="single" w:sz="4" w:space="0" w:color="auto"/>
              <w:left w:val="single" w:sz="4" w:space="0" w:color="000000"/>
              <w:bottom w:val="single" w:sz="4" w:space="0" w:color="auto"/>
              <w:right w:val="single" w:sz="4" w:space="0" w:color="auto"/>
            </w:tcBorders>
            <w:vAlign w:val="center"/>
          </w:tcPr>
          <w:p w:rsidR="00AD6593" w:rsidRPr="000A1AED" w:rsidRDefault="000A1AED" w:rsidP="00AD6593">
            <w:pPr>
              <w:widowControl/>
              <w:snapToGrid w:val="0"/>
              <w:jc w:val="center"/>
              <w:rPr>
                <w:kern w:val="0"/>
                <w:szCs w:val="21"/>
              </w:rPr>
            </w:pPr>
            <w:r>
              <w:rPr>
                <w:rFonts w:hint="eastAsia"/>
                <w:kern w:val="0"/>
                <w:szCs w:val="21"/>
              </w:rPr>
              <w:t>全部综合利用，不外排</w:t>
            </w:r>
          </w:p>
        </w:tc>
      </w:tr>
      <w:tr w:rsidR="00A6434D" w:rsidTr="00A6434D">
        <w:trPr>
          <w:trHeight w:val="980"/>
          <w:jc w:val="center"/>
        </w:trPr>
        <w:tc>
          <w:tcPr>
            <w:tcW w:w="479" w:type="pct"/>
            <w:tcBorders>
              <w:top w:val="single" w:sz="4" w:space="0" w:color="auto"/>
              <w:left w:val="single" w:sz="4" w:space="0" w:color="auto"/>
              <w:bottom w:val="single" w:sz="4" w:space="0" w:color="auto"/>
              <w:right w:val="single" w:sz="4" w:space="0" w:color="auto"/>
            </w:tcBorders>
            <w:vAlign w:val="center"/>
            <w:hideMark/>
          </w:tcPr>
          <w:p w:rsidR="00A6434D" w:rsidRDefault="00A6434D">
            <w:pPr>
              <w:adjustRightInd w:val="0"/>
              <w:snapToGrid w:val="0"/>
              <w:spacing w:line="312" w:lineRule="auto"/>
              <w:jc w:val="center"/>
              <w:rPr>
                <w:szCs w:val="21"/>
              </w:rPr>
            </w:pPr>
            <w:r>
              <w:rPr>
                <w:rFonts w:hint="eastAsia"/>
                <w:szCs w:val="21"/>
              </w:rPr>
              <w:t>噪声</w:t>
            </w:r>
          </w:p>
        </w:tc>
        <w:tc>
          <w:tcPr>
            <w:tcW w:w="4521" w:type="pct"/>
            <w:gridSpan w:val="5"/>
            <w:tcBorders>
              <w:top w:val="single" w:sz="4" w:space="0" w:color="auto"/>
              <w:left w:val="single" w:sz="4" w:space="0" w:color="auto"/>
              <w:bottom w:val="single" w:sz="4" w:space="0" w:color="auto"/>
              <w:right w:val="single" w:sz="4" w:space="0" w:color="auto"/>
            </w:tcBorders>
            <w:vAlign w:val="center"/>
            <w:hideMark/>
          </w:tcPr>
          <w:p w:rsidR="00A6434D" w:rsidRDefault="00A6434D">
            <w:pPr>
              <w:autoSpaceDE w:val="0"/>
              <w:autoSpaceDN w:val="0"/>
              <w:adjustRightInd w:val="0"/>
              <w:jc w:val="left"/>
              <w:rPr>
                <w:szCs w:val="21"/>
              </w:rPr>
            </w:pPr>
            <w:r>
              <w:rPr>
                <w:rFonts w:hint="eastAsia"/>
                <w:kern w:val="0"/>
                <w:szCs w:val="21"/>
              </w:rPr>
              <w:t>拟建项目噪声主要为风机、泵及设备运转噪声，噪声源一般为</w:t>
            </w:r>
            <w:r>
              <w:rPr>
                <w:kern w:val="0"/>
                <w:szCs w:val="21"/>
              </w:rPr>
              <w:t>70~90dB</w:t>
            </w:r>
            <w:r>
              <w:rPr>
                <w:rFonts w:hint="eastAsia"/>
                <w:kern w:val="0"/>
                <w:szCs w:val="21"/>
              </w:rPr>
              <w:t>（</w:t>
            </w:r>
            <w:r>
              <w:rPr>
                <w:kern w:val="0"/>
                <w:szCs w:val="21"/>
              </w:rPr>
              <w:t>A</w:t>
            </w:r>
            <w:r>
              <w:rPr>
                <w:rFonts w:hint="eastAsia"/>
                <w:kern w:val="0"/>
                <w:szCs w:val="21"/>
              </w:rPr>
              <w:t>），</w:t>
            </w:r>
            <w:r>
              <w:rPr>
                <w:rFonts w:ascii="宋体" w:cs="宋体" w:hint="eastAsia"/>
                <w:kern w:val="0"/>
                <w:szCs w:val="21"/>
              </w:rPr>
              <w:t>项目各噪声设备均位于厂房内，经隔声、消声等降噪措施后，厂界噪声满足《工业企业厂界环境噪声排放标准》（</w:t>
            </w:r>
            <w:r>
              <w:rPr>
                <w:kern w:val="0"/>
                <w:szCs w:val="21"/>
              </w:rPr>
              <w:t>GB12348-2008</w:t>
            </w:r>
            <w:r>
              <w:rPr>
                <w:rFonts w:ascii="宋体" w:cs="宋体" w:hint="eastAsia"/>
                <w:kern w:val="0"/>
                <w:szCs w:val="21"/>
              </w:rPr>
              <w:t>）</w:t>
            </w:r>
            <w:r>
              <w:rPr>
                <w:kern w:val="0"/>
                <w:szCs w:val="21"/>
              </w:rPr>
              <w:t>3</w:t>
            </w:r>
            <w:r>
              <w:rPr>
                <w:rFonts w:ascii="宋体" w:cs="宋体" w:hint="eastAsia"/>
                <w:kern w:val="0"/>
                <w:szCs w:val="21"/>
              </w:rPr>
              <w:t>类标准要求。</w:t>
            </w:r>
          </w:p>
        </w:tc>
      </w:tr>
      <w:tr w:rsidR="00A6434D" w:rsidTr="00A6434D">
        <w:trPr>
          <w:trHeight w:val="263"/>
          <w:jc w:val="center"/>
        </w:trPr>
        <w:tc>
          <w:tcPr>
            <w:tcW w:w="479" w:type="pct"/>
            <w:tcBorders>
              <w:top w:val="single" w:sz="4" w:space="0" w:color="auto"/>
              <w:left w:val="single" w:sz="4" w:space="0" w:color="auto"/>
              <w:bottom w:val="single" w:sz="4" w:space="0" w:color="auto"/>
              <w:right w:val="single" w:sz="4" w:space="0" w:color="auto"/>
            </w:tcBorders>
            <w:vAlign w:val="center"/>
            <w:hideMark/>
          </w:tcPr>
          <w:p w:rsidR="00A6434D" w:rsidRDefault="00A6434D">
            <w:pPr>
              <w:adjustRightInd w:val="0"/>
              <w:snapToGrid w:val="0"/>
              <w:spacing w:line="312" w:lineRule="auto"/>
              <w:jc w:val="center"/>
              <w:rPr>
                <w:szCs w:val="21"/>
              </w:rPr>
            </w:pPr>
            <w:r>
              <w:rPr>
                <w:rFonts w:hint="eastAsia"/>
                <w:szCs w:val="21"/>
              </w:rPr>
              <w:t>其他</w:t>
            </w:r>
          </w:p>
        </w:tc>
        <w:tc>
          <w:tcPr>
            <w:tcW w:w="4521" w:type="pct"/>
            <w:gridSpan w:val="5"/>
            <w:tcBorders>
              <w:top w:val="single" w:sz="4" w:space="0" w:color="auto"/>
              <w:left w:val="single" w:sz="4" w:space="0" w:color="auto"/>
              <w:bottom w:val="single" w:sz="4" w:space="0" w:color="auto"/>
              <w:right w:val="single" w:sz="4" w:space="0" w:color="auto"/>
            </w:tcBorders>
            <w:vAlign w:val="center"/>
            <w:hideMark/>
          </w:tcPr>
          <w:p w:rsidR="00A6434D" w:rsidRDefault="00A6434D">
            <w:pPr>
              <w:adjustRightInd w:val="0"/>
              <w:snapToGrid w:val="0"/>
              <w:spacing w:line="312" w:lineRule="auto"/>
              <w:jc w:val="center"/>
              <w:rPr>
                <w:szCs w:val="21"/>
              </w:rPr>
            </w:pPr>
            <w:r>
              <w:rPr>
                <w:rFonts w:hint="eastAsia"/>
                <w:bCs/>
                <w:iCs/>
                <w:szCs w:val="21"/>
              </w:rPr>
              <w:t>无</w:t>
            </w:r>
          </w:p>
        </w:tc>
      </w:tr>
      <w:tr w:rsidR="00A6434D" w:rsidTr="00A6434D">
        <w:trPr>
          <w:trHeight w:val="1408"/>
          <w:jc w:val="center"/>
        </w:trPr>
        <w:tc>
          <w:tcPr>
            <w:tcW w:w="5000" w:type="pct"/>
            <w:gridSpan w:val="6"/>
            <w:tcBorders>
              <w:top w:val="single" w:sz="4" w:space="0" w:color="auto"/>
              <w:left w:val="single" w:sz="4" w:space="0" w:color="auto"/>
              <w:bottom w:val="single" w:sz="4" w:space="0" w:color="auto"/>
              <w:right w:val="single" w:sz="4" w:space="0" w:color="auto"/>
            </w:tcBorders>
          </w:tcPr>
          <w:p w:rsidR="00A6434D" w:rsidRDefault="00A6434D">
            <w:pPr>
              <w:adjustRightInd w:val="0"/>
              <w:snapToGrid w:val="0"/>
              <w:spacing w:line="360" w:lineRule="auto"/>
              <w:rPr>
                <w:rFonts w:eastAsia="黑体"/>
                <w:b/>
                <w:bCs/>
                <w:sz w:val="24"/>
              </w:rPr>
            </w:pPr>
            <w:r>
              <w:rPr>
                <w:rFonts w:hint="eastAsia"/>
                <w:b/>
                <w:bCs/>
                <w:sz w:val="24"/>
              </w:rPr>
              <w:t>生态保护措施及预期效果：</w:t>
            </w:r>
          </w:p>
          <w:p w:rsidR="00A6434D" w:rsidRDefault="00A6434D">
            <w:pPr>
              <w:autoSpaceDE w:val="0"/>
              <w:autoSpaceDN w:val="0"/>
              <w:adjustRightInd w:val="0"/>
              <w:spacing w:line="480" w:lineRule="exact"/>
              <w:ind w:firstLineChars="200" w:firstLine="480"/>
              <w:jc w:val="left"/>
              <w:rPr>
                <w:rFonts w:ascii="宋体" w:cs="宋体"/>
                <w:kern w:val="0"/>
                <w:sz w:val="24"/>
              </w:rPr>
            </w:pPr>
            <w:r>
              <w:rPr>
                <w:rFonts w:hint="eastAsia"/>
                <w:kern w:val="0"/>
                <w:sz w:val="24"/>
              </w:rPr>
              <w:t>拟建项目在</w:t>
            </w:r>
            <w:r w:rsidR="000A1AED">
              <w:rPr>
                <w:rFonts w:hint="eastAsia"/>
                <w:kern w:val="0"/>
                <w:sz w:val="24"/>
              </w:rPr>
              <w:t>山东钢铁股份有限公司莱芜分公司</w:t>
            </w:r>
            <w:r>
              <w:rPr>
                <w:rFonts w:hint="eastAsia"/>
                <w:kern w:val="0"/>
                <w:sz w:val="24"/>
              </w:rPr>
              <w:t>现有厂区内进行建设，所在区域已被建筑覆盖，整个区域有零星人工植被，植被种类为常见绿化树种，生物多样性较差，生态环境自身调控能力也较差，不构成对植被的破坏，故而拟建项目对当地生态环境影响较小。</w:t>
            </w:r>
          </w:p>
          <w:p w:rsidR="00A6434D" w:rsidRDefault="00A6434D">
            <w:pPr>
              <w:autoSpaceDE w:val="0"/>
              <w:autoSpaceDN w:val="0"/>
              <w:adjustRightInd w:val="0"/>
              <w:spacing w:line="480" w:lineRule="exact"/>
              <w:ind w:firstLineChars="200" w:firstLine="480"/>
              <w:jc w:val="left"/>
              <w:rPr>
                <w:rFonts w:ascii="宋体" w:cs="宋体"/>
                <w:kern w:val="0"/>
                <w:sz w:val="24"/>
              </w:rPr>
            </w:pPr>
          </w:p>
          <w:p w:rsidR="00A6434D" w:rsidRDefault="00A6434D">
            <w:pPr>
              <w:autoSpaceDE w:val="0"/>
              <w:autoSpaceDN w:val="0"/>
              <w:adjustRightInd w:val="0"/>
              <w:spacing w:line="480" w:lineRule="exact"/>
              <w:ind w:firstLineChars="200" w:firstLine="480"/>
              <w:jc w:val="left"/>
              <w:rPr>
                <w:rFonts w:ascii="宋体" w:cs="宋体"/>
                <w:kern w:val="0"/>
                <w:sz w:val="24"/>
              </w:rPr>
            </w:pPr>
          </w:p>
          <w:p w:rsidR="00A6434D" w:rsidRDefault="00A6434D" w:rsidP="000A1AED">
            <w:pPr>
              <w:autoSpaceDE w:val="0"/>
              <w:autoSpaceDN w:val="0"/>
              <w:adjustRightInd w:val="0"/>
              <w:spacing w:line="480" w:lineRule="exact"/>
              <w:jc w:val="left"/>
              <w:rPr>
                <w:sz w:val="24"/>
              </w:rPr>
            </w:pPr>
          </w:p>
        </w:tc>
      </w:tr>
      <w:tr w:rsidR="00A6434D" w:rsidTr="00A6434D">
        <w:trPr>
          <w:gridAfter w:val="1"/>
          <w:wAfter w:w="34" w:type="pct"/>
          <w:trHeight w:val="13227"/>
          <w:jc w:val="center"/>
        </w:trPr>
        <w:tc>
          <w:tcPr>
            <w:tcW w:w="4966" w:type="pct"/>
            <w:gridSpan w:val="5"/>
            <w:tcBorders>
              <w:top w:val="single" w:sz="4" w:space="0" w:color="auto"/>
              <w:left w:val="single" w:sz="4" w:space="0" w:color="auto"/>
              <w:bottom w:val="single" w:sz="4" w:space="0" w:color="auto"/>
              <w:right w:val="single" w:sz="4" w:space="0" w:color="auto"/>
            </w:tcBorders>
            <w:hideMark/>
          </w:tcPr>
          <w:p w:rsidR="00A6434D" w:rsidRDefault="00A6434D">
            <w:pPr>
              <w:adjustRightInd w:val="0"/>
              <w:snapToGrid w:val="0"/>
              <w:spacing w:line="360" w:lineRule="auto"/>
              <w:ind w:left="14" w:hangingChars="5" w:hanging="14"/>
              <w:rPr>
                <w:b/>
                <w:bCs/>
                <w:sz w:val="28"/>
              </w:rPr>
            </w:pPr>
            <w:r>
              <w:rPr>
                <w:rFonts w:hint="eastAsia"/>
                <w:b/>
                <w:bCs/>
                <w:sz w:val="28"/>
              </w:rPr>
              <w:lastRenderedPageBreak/>
              <w:t>一、结论</w:t>
            </w:r>
          </w:p>
          <w:p w:rsidR="00C36D7A" w:rsidRDefault="00C36D7A" w:rsidP="00C36D7A">
            <w:pPr>
              <w:adjustRightInd w:val="0"/>
              <w:snapToGrid w:val="0"/>
              <w:spacing w:line="360" w:lineRule="auto"/>
              <w:ind w:firstLineChars="200" w:firstLine="480"/>
              <w:rPr>
                <w:sz w:val="24"/>
              </w:rPr>
            </w:pPr>
            <w:r w:rsidRPr="0098768D">
              <w:rPr>
                <w:rFonts w:hint="eastAsia"/>
                <w:sz w:val="24"/>
              </w:rPr>
              <w:t>山东钢铁股份有限公司隶属于山钢集团，成立于</w:t>
            </w:r>
            <w:r w:rsidRPr="0098768D">
              <w:rPr>
                <w:rFonts w:hint="eastAsia"/>
                <w:sz w:val="24"/>
              </w:rPr>
              <w:t>2012</w:t>
            </w:r>
            <w:r w:rsidRPr="0098768D">
              <w:rPr>
                <w:rFonts w:hint="eastAsia"/>
                <w:sz w:val="24"/>
              </w:rPr>
              <w:t>年</w:t>
            </w:r>
            <w:r>
              <w:rPr>
                <w:rFonts w:hint="eastAsia"/>
                <w:sz w:val="24"/>
              </w:rPr>
              <w:t>2</w:t>
            </w:r>
            <w:r w:rsidRPr="0098768D">
              <w:rPr>
                <w:rFonts w:hint="eastAsia"/>
                <w:sz w:val="24"/>
              </w:rPr>
              <w:t>月，是以济南钢铁与莱钢股份为主体合并形成的上市公司，是山东省最大的钢铁联合企业，钢铁产品主要有板带、板材、型钢、特钢、建材五大系列。莱芜分公司的前身为莱钢股份，为原莱钢的钢铁主业单位。莱钢始建于</w:t>
            </w:r>
            <w:r>
              <w:rPr>
                <w:rFonts w:hint="eastAsia"/>
                <w:sz w:val="24"/>
              </w:rPr>
              <w:t>1970</w:t>
            </w:r>
            <w:r w:rsidRPr="0098768D">
              <w:rPr>
                <w:rFonts w:hint="eastAsia"/>
                <w:sz w:val="24"/>
              </w:rPr>
              <w:t>年</w:t>
            </w:r>
            <w:r w:rsidRPr="0098768D">
              <w:rPr>
                <w:rFonts w:hint="eastAsia"/>
                <w:sz w:val="24"/>
              </w:rPr>
              <w:t>1</w:t>
            </w:r>
            <w:r w:rsidRPr="0098768D">
              <w:rPr>
                <w:rFonts w:hint="eastAsia"/>
                <w:sz w:val="24"/>
              </w:rPr>
              <w:t>月，</w:t>
            </w:r>
            <w:r w:rsidRPr="0098768D">
              <w:rPr>
                <w:rFonts w:hint="eastAsia"/>
                <w:sz w:val="24"/>
              </w:rPr>
              <w:t>2008</w:t>
            </w:r>
            <w:r w:rsidRPr="0098768D">
              <w:rPr>
                <w:rFonts w:hint="eastAsia"/>
                <w:sz w:val="24"/>
              </w:rPr>
              <w:t>年</w:t>
            </w:r>
            <w:r w:rsidRPr="0098768D">
              <w:rPr>
                <w:rFonts w:hint="eastAsia"/>
                <w:sz w:val="24"/>
              </w:rPr>
              <w:t>3</w:t>
            </w:r>
            <w:r w:rsidRPr="0098768D">
              <w:rPr>
                <w:rFonts w:hint="eastAsia"/>
                <w:sz w:val="24"/>
              </w:rPr>
              <w:t>月山东钢铁整合重组，莱钢隶属于山东钢铁集团公司。</w:t>
            </w:r>
            <w:r w:rsidRPr="0098768D">
              <w:rPr>
                <w:rFonts w:hint="eastAsia"/>
                <w:sz w:val="24"/>
              </w:rPr>
              <w:t>2014</w:t>
            </w:r>
            <w:r w:rsidRPr="0098768D">
              <w:rPr>
                <w:rFonts w:hint="eastAsia"/>
                <w:sz w:val="24"/>
              </w:rPr>
              <w:t>年</w:t>
            </w:r>
            <w:r w:rsidRPr="0098768D">
              <w:rPr>
                <w:rFonts w:hint="eastAsia"/>
                <w:sz w:val="24"/>
              </w:rPr>
              <w:t xml:space="preserve">7 </w:t>
            </w:r>
            <w:r w:rsidRPr="0098768D">
              <w:rPr>
                <w:rFonts w:hint="eastAsia"/>
                <w:sz w:val="24"/>
              </w:rPr>
              <w:t>月，山钢集团对钢铁业务关系进行调整，莱芜分公司独立运作并代管莱芜钢铁集团银山型钢有限公司（简称银山型钢公司）业务。</w:t>
            </w:r>
          </w:p>
          <w:p w:rsidR="00C36D7A" w:rsidRDefault="00C36D7A" w:rsidP="00C36D7A">
            <w:pPr>
              <w:adjustRightInd w:val="0"/>
              <w:snapToGrid w:val="0"/>
              <w:spacing w:line="360" w:lineRule="auto"/>
              <w:ind w:firstLineChars="200" w:firstLine="480"/>
              <w:rPr>
                <w:sz w:val="24"/>
              </w:rPr>
            </w:pPr>
            <w:r>
              <w:rPr>
                <w:sz w:val="24"/>
              </w:rPr>
              <w:t>2018</w:t>
            </w:r>
            <w:r>
              <w:rPr>
                <w:rFonts w:hint="eastAsia"/>
                <w:sz w:val="24"/>
              </w:rPr>
              <w:t>年</w:t>
            </w:r>
            <w:r>
              <w:rPr>
                <w:sz w:val="24"/>
              </w:rPr>
              <w:t>1</w:t>
            </w:r>
            <w:r>
              <w:rPr>
                <w:rFonts w:hint="eastAsia"/>
                <w:sz w:val="24"/>
              </w:rPr>
              <w:t>月</w:t>
            </w:r>
            <w:r>
              <w:rPr>
                <w:sz w:val="24"/>
              </w:rPr>
              <w:t>15</w:t>
            </w:r>
            <w:r>
              <w:rPr>
                <w:rFonts w:hint="eastAsia"/>
                <w:sz w:val="24"/>
              </w:rPr>
              <w:t>日，《关于京津冀大气污染传输通道城市执行大气污染物特别排放限值的公告》（环境保护部第</w:t>
            </w:r>
            <w:r>
              <w:rPr>
                <w:sz w:val="24"/>
              </w:rPr>
              <w:t>9</w:t>
            </w:r>
            <w:r>
              <w:rPr>
                <w:rFonts w:hint="eastAsia"/>
                <w:sz w:val="24"/>
              </w:rPr>
              <w:t>号文）发布，公告中要求火电、钢铁、石化、化工、有色（不含氧化铝）、水泥行业现有企业以及在用锅炉，自</w:t>
            </w:r>
            <w:r>
              <w:rPr>
                <w:sz w:val="24"/>
              </w:rPr>
              <w:t>2018</w:t>
            </w:r>
            <w:r>
              <w:rPr>
                <w:rFonts w:hint="eastAsia"/>
                <w:sz w:val="24"/>
              </w:rPr>
              <w:t>年</w:t>
            </w:r>
            <w:r>
              <w:rPr>
                <w:sz w:val="24"/>
              </w:rPr>
              <w:t>10</w:t>
            </w:r>
            <w:r>
              <w:rPr>
                <w:rFonts w:hint="eastAsia"/>
                <w:sz w:val="24"/>
              </w:rPr>
              <w:t>月</w:t>
            </w:r>
            <w:r>
              <w:rPr>
                <w:sz w:val="24"/>
              </w:rPr>
              <w:t>1</w:t>
            </w:r>
            <w:r>
              <w:rPr>
                <w:rFonts w:hint="eastAsia"/>
                <w:sz w:val="24"/>
              </w:rPr>
              <w:t>日起，执行二氧化硫、氮氧化物、颗粒物和挥发性有机物特别排放限值。</w:t>
            </w:r>
            <w:r w:rsidRPr="00B45C30">
              <w:rPr>
                <w:rFonts w:hint="eastAsia"/>
                <w:bCs/>
                <w:sz w:val="24"/>
              </w:rPr>
              <w:t>山东钢铁股份有限公司莱芜分公司</w:t>
            </w:r>
            <w:r>
              <w:rPr>
                <w:rFonts w:hint="eastAsia"/>
                <w:sz w:val="24"/>
              </w:rPr>
              <w:t>位于济南市钢城区，位于“</w:t>
            </w:r>
            <w:r>
              <w:rPr>
                <w:sz w:val="24"/>
              </w:rPr>
              <w:t>2+26</w:t>
            </w:r>
            <w:r>
              <w:rPr>
                <w:rFonts w:hint="eastAsia"/>
                <w:sz w:val="24"/>
              </w:rPr>
              <w:t>”城市内，按照该公告要求，目前</w:t>
            </w:r>
            <w:r w:rsidRPr="00B45C30">
              <w:rPr>
                <w:rFonts w:hint="eastAsia"/>
                <w:bCs/>
                <w:sz w:val="24"/>
              </w:rPr>
              <w:t>山东钢铁股份有限公司莱芜分公司</w:t>
            </w:r>
            <w:r>
              <w:rPr>
                <w:rFonts w:hint="eastAsia"/>
                <w:bCs/>
                <w:sz w:val="24"/>
              </w:rPr>
              <w:t>锅炉</w:t>
            </w:r>
            <w:r>
              <w:rPr>
                <w:rFonts w:hint="eastAsia"/>
                <w:sz w:val="24"/>
              </w:rPr>
              <w:t>应执行《火电厂大气污染物排放标准》（</w:t>
            </w:r>
            <w:r>
              <w:rPr>
                <w:sz w:val="24"/>
              </w:rPr>
              <w:t>GB13223-2011</w:t>
            </w:r>
            <w:r>
              <w:rPr>
                <w:rFonts w:hint="eastAsia"/>
                <w:sz w:val="24"/>
              </w:rPr>
              <w:t>）表</w:t>
            </w:r>
            <w:r>
              <w:rPr>
                <w:sz w:val="24"/>
              </w:rPr>
              <w:t xml:space="preserve">2 </w:t>
            </w:r>
            <w:r>
              <w:rPr>
                <w:rFonts w:hint="eastAsia"/>
                <w:sz w:val="24"/>
              </w:rPr>
              <w:t>大气污染物特别排放限值（颗粒物：</w:t>
            </w:r>
            <w:r>
              <w:rPr>
                <w:sz w:val="24"/>
              </w:rPr>
              <w:t>5mg/m</w:t>
            </w:r>
            <w:r>
              <w:rPr>
                <w:sz w:val="24"/>
                <w:vertAlign w:val="superscript"/>
              </w:rPr>
              <w:t>3</w:t>
            </w:r>
            <w:r>
              <w:rPr>
                <w:rFonts w:hint="eastAsia"/>
                <w:sz w:val="24"/>
              </w:rPr>
              <w:t>；二氧化硫：</w:t>
            </w:r>
            <w:r>
              <w:rPr>
                <w:sz w:val="24"/>
              </w:rPr>
              <w:t>35mg/m</w:t>
            </w:r>
            <w:r>
              <w:rPr>
                <w:sz w:val="24"/>
                <w:vertAlign w:val="superscript"/>
              </w:rPr>
              <w:t>3</w:t>
            </w:r>
            <w:r>
              <w:rPr>
                <w:rFonts w:hint="eastAsia"/>
                <w:sz w:val="24"/>
              </w:rPr>
              <w:t>；氮氧化物：</w:t>
            </w:r>
            <w:r>
              <w:rPr>
                <w:sz w:val="24"/>
              </w:rPr>
              <w:t>100mg/m</w:t>
            </w:r>
            <w:r>
              <w:rPr>
                <w:sz w:val="24"/>
                <w:vertAlign w:val="superscript"/>
              </w:rPr>
              <w:t>3</w:t>
            </w:r>
            <w:r>
              <w:rPr>
                <w:rFonts w:hint="eastAsia"/>
                <w:sz w:val="24"/>
              </w:rPr>
              <w:t>）以及《山东省火电厂大气污染物排放标准》（</w:t>
            </w:r>
            <w:r>
              <w:rPr>
                <w:sz w:val="24"/>
              </w:rPr>
              <w:t>DB37/664—2019</w:t>
            </w:r>
            <w:r>
              <w:rPr>
                <w:rFonts w:hint="eastAsia"/>
                <w:sz w:val="24"/>
              </w:rPr>
              <w:t>）表</w:t>
            </w:r>
            <w:r>
              <w:rPr>
                <w:sz w:val="24"/>
              </w:rPr>
              <w:t>1</w:t>
            </w:r>
            <w:r>
              <w:rPr>
                <w:rFonts w:hint="eastAsia"/>
                <w:sz w:val="24"/>
              </w:rPr>
              <w:t>、表</w:t>
            </w:r>
            <w:r>
              <w:rPr>
                <w:sz w:val="24"/>
              </w:rPr>
              <w:t>2</w:t>
            </w:r>
            <w:r>
              <w:rPr>
                <w:rFonts w:hint="eastAsia"/>
                <w:sz w:val="24"/>
              </w:rPr>
              <w:t>标准（颗粒物：</w:t>
            </w:r>
            <w:r>
              <w:rPr>
                <w:sz w:val="24"/>
              </w:rPr>
              <w:t>5mg/m</w:t>
            </w:r>
            <w:r>
              <w:rPr>
                <w:sz w:val="24"/>
                <w:vertAlign w:val="superscript"/>
              </w:rPr>
              <w:t>3</w:t>
            </w:r>
            <w:r>
              <w:rPr>
                <w:rFonts w:hint="eastAsia"/>
                <w:sz w:val="24"/>
              </w:rPr>
              <w:t>；二氧化硫：</w:t>
            </w:r>
            <w:r>
              <w:rPr>
                <w:sz w:val="24"/>
              </w:rPr>
              <w:t>35mg/m</w:t>
            </w:r>
            <w:r>
              <w:rPr>
                <w:sz w:val="24"/>
                <w:vertAlign w:val="superscript"/>
              </w:rPr>
              <w:t>3</w:t>
            </w:r>
            <w:r>
              <w:rPr>
                <w:rFonts w:hint="eastAsia"/>
                <w:sz w:val="24"/>
              </w:rPr>
              <w:t>；氮氧化物：</w:t>
            </w:r>
            <w:r>
              <w:rPr>
                <w:sz w:val="24"/>
              </w:rPr>
              <w:t>100mg/m</w:t>
            </w:r>
            <w:r>
              <w:rPr>
                <w:sz w:val="24"/>
                <w:vertAlign w:val="superscript"/>
              </w:rPr>
              <w:t>3</w:t>
            </w:r>
            <w:r>
              <w:rPr>
                <w:rFonts w:hint="eastAsia"/>
                <w:sz w:val="24"/>
              </w:rPr>
              <w:t>；</w:t>
            </w:r>
            <w:r>
              <w:rPr>
                <w:sz w:val="24"/>
              </w:rPr>
              <w:t>2019</w:t>
            </w:r>
            <w:r>
              <w:rPr>
                <w:rFonts w:hint="eastAsia"/>
                <w:sz w:val="24"/>
              </w:rPr>
              <w:t>年</w:t>
            </w:r>
            <w:r>
              <w:rPr>
                <w:sz w:val="24"/>
              </w:rPr>
              <w:t>9</w:t>
            </w:r>
            <w:r>
              <w:rPr>
                <w:rFonts w:hint="eastAsia"/>
                <w:sz w:val="24"/>
              </w:rPr>
              <w:t>月</w:t>
            </w:r>
            <w:r>
              <w:rPr>
                <w:sz w:val="24"/>
              </w:rPr>
              <w:t>7</w:t>
            </w:r>
            <w:r>
              <w:rPr>
                <w:rFonts w:hint="eastAsia"/>
                <w:sz w:val="24"/>
              </w:rPr>
              <w:t>日起执行）。除此之外，</w:t>
            </w:r>
            <w:r w:rsidRPr="00B45C30">
              <w:rPr>
                <w:rFonts w:hint="eastAsia"/>
                <w:bCs/>
                <w:sz w:val="24"/>
              </w:rPr>
              <w:t>山东钢铁股份有限公司莱芜分公司</w:t>
            </w:r>
            <w:r>
              <w:rPr>
                <w:rFonts w:hint="eastAsia"/>
                <w:sz w:val="24"/>
              </w:rPr>
              <w:t>锅炉还将执行《</w:t>
            </w:r>
            <w:r>
              <w:rPr>
                <w:rFonts w:hint="eastAsia"/>
                <w:bCs/>
                <w:sz w:val="24"/>
                <w:lang w:val="en"/>
              </w:rPr>
              <w:t>关于推进实施钢铁行业超低排放的意见</w:t>
            </w:r>
            <w:r>
              <w:rPr>
                <w:rFonts w:hint="eastAsia"/>
                <w:sz w:val="24"/>
              </w:rPr>
              <w:t>》（环大气</w:t>
            </w:r>
            <w:r>
              <w:rPr>
                <w:sz w:val="24"/>
              </w:rPr>
              <w:t>[2019]35</w:t>
            </w:r>
            <w:r>
              <w:rPr>
                <w:rFonts w:hint="eastAsia"/>
                <w:sz w:val="24"/>
              </w:rPr>
              <w:t>号）附件</w:t>
            </w:r>
            <w:r>
              <w:rPr>
                <w:sz w:val="24"/>
              </w:rPr>
              <w:t xml:space="preserve">2 </w:t>
            </w:r>
            <w:r>
              <w:rPr>
                <w:rFonts w:hint="eastAsia"/>
                <w:sz w:val="24"/>
              </w:rPr>
              <w:t>自备电厂燃气锅炉（颗粒物：</w:t>
            </w:r>
            <w:r>
              <w:rPr>
                <w:sz w:val="24"/>
              </w:rPr>
              <w:t>5mg/m</w:t>
            </w:r>
            <w:r>
              <w:rPr>
                <w:sz w:val="24"/>
                <w:vertAlign w:val="superscript"/>
              </w:rPr>
              <w:t>3</w:t>
            </w:r>
            <w:r>
              <w:rPr>
                <w:rFonts w:hint="eastAsia"/>
                <w:sz w:val="24"/>
              </w:rPr>
              <w:t>；二氧化硫：</w:t>
            </w:r>
            <w:r>
              <w:rPr>
                <w:sz w:val="24"/>
              </w:rPr>
              <w:t>35mg/m</w:t>
            </w:r>
            <w:r>
              <w:rPr>
                <w:sz w:val="24"/>
                <w:vertAlign w:val="superscript"/>
              </w:rPr>
              <w:t>3</w:t>
            </w:r>
            <w:r>
              <w:rPr>
                <w:rFonts w:hint="eastAsia"/>
                <w:sz w:val="24"/>
              </w:rPr>
              <w:t>；氮氧化物：</w:t>
            </w:r>
            <w:r>
              <w:rPr>
                <w:sz w:val="24"/>
              </w:rPr>
              <w:t>50mg/m</w:t>
            </w:r>
            <w:r>
              <w:rPr>
                <w:sz w:val="24"/>
                <w:vertAlign w:val="superscript"/>
              </w:rPr>
              <w:t>3</w:t>
            </w:r>
            <w:r>
              <w:rPr>
                <w:rFonts w:hint="eastAsia"/>
                <w:sz w:val="24"/>
              </w:rPr>
              <w:t>）以及《关于开展莱芜区、钢城区锅炉深度治理有关工作的通知》（济环字</w:t>
            </w:r>
            <w:r>
              <w:rPr>
                <w:sz w:val="24"/>
              </w:rPr>
              <w:t>[2019]41</w:t>
            </w:r>
            <w:r>
              <w:rPr>
                <w:rFonts w:hint="eastAsia"/>
                <w:sz w:val="24"/>
              </w:rPr>
              <w:t>号文）中相关要求（颗粒物：</w:t>
            </w:r>
            <w:r>
              <w:rPr>
                <w:sz w:val="24"/>
              </w:rPr>
              <w:t>5mg/m</w:t>
            </w:r>
            <w:r>
              <w:rPr>
                <w:sz w:val="24"/>
                <w:vertAlign w:val="superscript"/>
              </w:rPr>
              <w:t>3</w:t>
            </w:r>
            <w:r>
              <w:rPr>
                <w:rFonts w:hint="eastAsia"/>
                <w:sz w:val="24"/>
              </w:rPr>
              <w:t>；二氧化硫：</w:t>
            </w:r>
            <w:r>
              <w:rPr>
                <w:sz w:val="24"/>
              </w:rPr>
              <w:t>35mg/m</w:t>
            </w:r>
            <w:r>
              <w:rPr>
                <w:sz w:val="24"/>
                <w:vertAlign w:val="superscript"/>
              </w:rPr>
              <w:t>3</w:t>
            </w:r>
            <w:r>
              <w:rPr>
                <w:rFonts w:hint="eastAsia"/>
                <w:sz w:val="24"/>
              </w:rPr>
              <w:t>；氮氧化物：</w:t>
            </w:r>
            <w:r>
              <w:rPr>
                <w:sz w:val="24"/>
              </w:rPr>
              <w:t>50mg/m</w:t>
            </w:r>
            <w:r>
              <w:rPr>
                <w:sz w:val="24"/>
                <w:vertAlign w:val="superscript"/>
              </w:rPr>
              <w:t>3</w:t>
            </w:r>
            <w:r>
              <w:rPr>
                <w:rFonts w:hint="eastAsia"/>
                <w:sz w:val="24"/>
              </w:rPr>
              <w:t>；</w:t>
            </w:r>
            <w:r>
              <w:rPr>
                <w:sz w:val="24"/>
              </w:rPr>
              <w:t>2020</w:t>
            </w:r>
            <w:r>
              <w:rPr>
                <w:rFonts w:hint="eastAsia"/>
                <w:sz w:val="24"/>
              </w:rPr>
              <w:t>年</w:t>
            </w:r>
            <w:r>
              <w:rPr>
                <w:sz w:val="24"/>
              </w:rPr>
              <w:t>6</w:t>
            </w:r>
            <w:r>
              <w:rPr>
                <w:rFonts w:hint="eastAsia"/>
                <w:sz w:val="24"/>
              </w:rPr>
              <w:t>月</w:t>
            </w:r>
            <w:r>
              <w:rPr>
                <w:sz w:val="24"/>
              </w:rPr>
              <w:t>30</w:t>
            </w:r>
            <w:r>
              <w:rPr>
                <w:rFonts w:hint="eastAsia"/>
                <w:sz w:val="24"/>
              </w:rPr>
              <w:t>日起执行）。以上各标准取严执行，即</w:t>
            </w:r>
            <w:r w:rsidRPr="00B97F7D">
              <w:rPr>
                <w:rFonts w:hint="eastAsia"/>
                <w:bCs/>
                <w:sz w:val="24"/>
              </w:rPr>
              <w:t>山东钢铁股份有限公司莱芜分公司</w:t>
            </w:r>
            <w:r>
              <w:rPr>
                <w:rFonts w:hint="eastAsia"/>
                <w:sz w:val="24"/>
              </w:rPr>
              <w:t>锅炉烟气污染物排放将按照</w:t>
            </w:r>
            <w:r>
              <w:rPr>
                <w:rFonts w:hint="eastAsia"/>
                <w:b/>
                <w:sz w:val="24"/>
              </w:rPr>
              <w:t>颗粒物</w:t>
            </w:r>
            <w:r>
              <w:rPr>
                <w:b/>
                <w:sz w:val="24"/>
              </w:rPr>
              <w:t>5mg/m</w:t>
            </w:r>
            <w:r>
              <w:rPr>
                <w:b/>
                <w:sz w:val="24"/>
                <w:vertAlign w:val="superscript"/>
              </w:rPr>
              <w:t>3</w:t>
            </w:r>
            <w:r>
              <w:rPr>
                <w:rFonts w:hint="eastAsia"/>
                <w:b/>
                <w:sz w:val="24"/>
              </w:rPr>
              <w:t>、二氧化硫</w:t>
            </w:r>
            <w:r>
              <w:rPr>
                <w:b/>
                <w:sz w:val="24"/>
              </w:rPr>
              <w:t>35mg/m</w:t>
            </w:r>
            <w:r>
              <w:rPr>
                <w:b/>
                <w:sz w:val="24"/>
                <w:vertAlign w:val="superscript"/>
              </w:rPr>
              <w:t>3</w:t>
            </w:r>
            <w:r>
              <w:rPr>
                <w:rFonts w:hint="eastAsia"/>
                <w:b/>
                <w:sz w:val="24"/>
              </w:rPr>
              <w:t>、氮氧化物</w:t>
            </w:r>
            <w:r>
              <w:rPr>
                <w:b/>
                <w:sz w:val="24"/>
              </w:rPr>
              <w:t>50mg/m</w:t>
            </w:r>
            <w:r>
              <w:rPr>
                <w:b/>
                <w:sz w:val="24"/>
                <w:vertAlign w:val="superscript"/>
              </w:rPr>
              <w:t>3</w:t>
            </w:r>
            <w:r>
              <w:rPr>
                <w:rFonts w:hint="eastAsia"/>
                <w:sz w:val="24"/>
              </w:rPr>
              <w:t>严格执行。</w:t>
            </w:r>
          </w:p>
          <w:p w:rsidR="00C36D7A" w:rsidRDefault="00C36D7A">
            <w:pPr>
              <w:adjustRightInd w:val="0"/>
              <w:snapToGrid w:val="0"/>
              <w:spacing w:line="360" w:lineRule="auto"/>
              <w:ind w:firstLineChars="200" w:firstLine="480"/>
              <w:rPr>
                <w:bCs/>
                <w:sz w:val="24"/>
              </w:rPr>
            </w:pPr>
            <w:r>
              <w:rPr>
                <w:rFonts w:hint="eastAsia"/>
                <w:sz w:val="24"/>
              </w:rPr>
              <w:t>由于</w:t>
            </w:r>
            <w:r w:rsidRPr="0087704F">
              <w:rPr>
                <w:rFonts w:hint="eastAsia"/>
                <w:bCs/>
                <w:sz w:val="24"/>
              </w:rPr>
              <w:t>山东钢铁股份有限公司莱芜分公司</w:t>
            </w:r>
            <w:r>
              <w:rPr>
                <w:rFonts w:hint="eastAsia"/>
                <w:bCs/>
                <w:sz w:val="24"/>
              </w:rPr>
              <w:t>能源动力厂</w:t>
            </w:r>
            <w:r w:rsidRPr="009B3AF9">
              <w:rPr>
                <w:rFonts w:hint="eastAsia"/>
                <w:bCs/>
                <w:sz w:val="24"/>
              </w:rPr>
              <w:t>老区</w:t>
            </w:r>
            <w:r w:rsidRPr="004C66EA">
              <w:rPr>
                <w:rFonts w:hint="eastAsia"/>
                <w:bCs/>
                <w:sz w:val="24"/>
              </w:rPr>
              <w:t>7#8#</w:t>
            </w:r>
            <w:r w:rsidRPr="004C66EA">
              <w:rPr>
                <w:rFonts w:hint="eastAsia"/>
                <w:bCs/>
                <w:sz w:val="24"/>
              </w:rPr>
              <w:t>、</w:t>
            </w:r>
            <w:r w:rsidRPr="004C66EA">
              <w:rPr>
                <w:rFonts w:hint="eastAsia"/>
                <w:bCs/>
                <w:sz w:val="24"/>
              </w:rPr>
              <w:t>9#10#</w:t>
            </w:r>
            <w:r>
              <w:rPr>
                <w:rFonts w:hint="eastAsia"/>
                <w:bCs/>
                <w:sz w:val="24"/>
              </w:rPr>
              <w:t>锅炉以及</w:t>
            </w:r>
            <w:r w:rsidRPr="009B3AF9">
              <w:rPr>
                <w:rFonts w:hint="eastAsia"/>
                <w:bCs/>
                <w:sz w:val="24"/>
              </w:rPr>
              <w:t>银前区</w:t>
            </w:r>
            <w:r w:rsidRPr="004C66EA">
              <w:rPr>
                <w:rFonts w:hint="eastAsia"/>
                <w:bCs/>
                <w:sz w:val="24"/>
              </w:rPr>
              <w:t>1#2#</w:t>
            </w:r>
            <w:r>
              <w:rPr>
                <w:rFonts w:hint="eastAsia"/>
                <w:sz w:val="24"/>
              </w:rPr>
              <w:t>锅炉尚未设脱硫装置，故此</w:t>
            </w:r>
            <w:r>
              <w:rPr>
                <w:sz w:val="24"/>
              </w:rPr>
              <w:t>6</w:t>
            </w:r>
            <w:r>
              <w:rPr>
                <w:rFonts w:hint="eastAsia"/>
                <w:sz w:val="24"/>
              </w:rPr>
              <w:t>台锅炉排放的烟气中主要污染物二氧化硫浓度无法达到即将执行的各项排放标准的要求；</w:t>
            </w:r>
            <w:r w:rsidRPr="009B3AF9">
              <w:rPr>
                <w:rFonts w:hint="eastAsia"/>
                <w:sz w:val="24"/>
              </w:rPr>
              <w:t>黄前区</w:t>
            </w:r>
            <w:r w:rsidRPr="009B3AF9">
              <w:rPr>
                <w:rFonts w:hint="eastAsia"/>
                <w:sz w:val="24"/>
              </w:rPr>
              <w:t>170t</w:t>
            </w:r>
            <w:r w:rsidRPr="009B3AF9">
              <w:rPr>
                <w:sz w:val="24"/>
              </w:rPr>
              <w:t>/h</w:t>
            </w:r>
            <w:r w:rsidRPr="009B3AF9">
              <w:rPr>
                <w:rFonts w:hint="eastAsia"/>
                <w:sz w:val="24"/>
              </w:rPr>
              <w:t>锅炉</w:t>
            </w:r>
            <w:r>
              <w:rPr>
                <w:rFonts w:hint="eastAsia"/>
                <w:sz w:val="24"/>
              </w:rPr>
              <w:t>尚未</w:t>
            </w:r>
            <w:r>
              <w:rPr>
                <w:rFonts w:hint="eastAsia"/>
                <w:sz w:val="24"/>
              </w:rPr>
              <w:lastRenderedPageBreak/>
              <w:t>设脱硫、脱硝装置，故此锅炉排放的烟气中主要污染物二氧化硫、氮氧化物浓度均无法达到即将执行的各项排放标准的要求。建设单位</w:t>
            </w:r>
            <w:r w:rsidRPr="0087704F">
              <w:rPr>
                <w:rFonts w:hint="eastAsia"/>
                <w:bCs/>
                <w:sz w:val="24"/>
              </w:rPr>
              <w:t>山东钢铁股份有限公司莱芜分公司</w:t>
            </w:r>
            <w:r>
              <w:rPr>
                <w:rFonts w:hint="eastAsia"/>
                <w:sz w:val="24"/>
              </w:rPr>
              <w:t>拟投资</w:t>
            </w:r>
            <w:r>
              <w:rPr>
                <w:bCs/>
                <w:sz w:val="24"/>
              </w:rPr>
              <w:t>6963</w:t>
            </w:r>
            <w:r>
              <w:rPr>
                <w:rFonts w:hint="eastAsia"/>
                <w:bCs/>
                <w:sz w:val="24"/>
              </w:rPr>
              <w:t>万元，对</w:t>
            </w:r>
            <w:r w:rsidRPr="009B3AF9">
              <w:rPr>
                <w:rFonts w:hint="eastAsia"/>
                <w:bCs/>
                <w:sz w:val="24"/>
              </w:rPr>
              <w:t>老区</w:t>
            </w:r>
            <w:r w:rsidRPr="004C66EA">
              <w:rPr>
                <w:rFonts w:hint="eastAsia"/>
                <w:bCs/>
                <w:sz w:val="24"/>
              </w:rPr>
              <w:t>7#8#</w:t>
            </w:r>
            <w:r w:rsidRPr="004C66EA">
              <w:rPr>
                <w:rFonts w:hint="eastAsia"/>
                <w:bCs/>
                <w:sz w:val="24"/>
              </w:rPr>
              <w:t>、</w:t>
            </w:r>
            <w:r w:rsidRPr="004C66EA">
              <w:rPr>
                <w:rFonts w:hint="eastAsia"/>
                <w:bCs/>
                <w:sz w:val="24"/>
              </w:rPr>
              <w:t>9#10#</w:t>
            </w:r>
            <w:r>
              <w:rPr>
                <w:rFonts w:hint="eastAsia"/>
                <w:bCs/>
                <w:sz w:val="24"/>
              </w:rPr>
              <w:t>锅炉以及</w:t>
            </w:r>
            <w:r w:rsidRPr="009B3AF9">
              <w:rPr>
                <w:rFonts w:hint="eastAsia"/>
                <w:bCs/>
                <w:sz w:val="24"/>
              </w:rPr>
              <w:t>银前区</w:t>
            </w:r>
            <w:r w:rsidRPr="004C66EA">
              <w:rPr>
                <w:rFonts w:hint="eastAsia"/>
                <w:bCs/>
                <w:sz w:val="24"/>
              </w:rPr>
              <w:t>1#2#</w:t>
            </w:r>
            <w:r>
              <w:rPr>
                <w:rFonts w:hint="eastAsia"/>
                <w:bCs/>
                <w:sz w:val="24"/>
              </w:rPr>
              <w:t>锅炉共</w:t>
            </w:r>
            <w:r>
              <w:rPr>
                <w:rFonts w:hint="eastAsia"/>
                <w:bCs/>
                <w:sz w:val="24"/>
              </w:rPr>
              <w:t>6</w:t>
            </w:r>
            <w:r>
              <w:rPr>
                <w:rFonts w:hint="eastAsia"/>
                <w:bCs/>
                <w:sz w:val="24"/>
              </w:rPr>
              <w:t>台锅炉进行脱硫改造，并且对</w:t>
            </w:r>
            <w:r w:rsidRPr="009B3AF9">
              <w:rPr>
                <w:rFonts w:hint="eastAsia"/>
                <w:sz w:val="24"/>
              </w:rPr>
              <w:t>黄前区</w:t>
            </w:r>
            <w:r w:rsidRPr="009B3AF9">
              <w:rPr>
                <w:rFonts w:hint="eastAsia"/>
                <w:sz w:val="24"/>
              </w:rPr>
              <w:t>170t</w:t>
            </w:r>
            <w:r w:rsidRPr="009B3AF9">
              <w:rPr>
                <w:sz w:val="24"/>
              </w:rPr>
              <w:t>/h</w:t>
            </w:r>
            <w:r w:rsidRPr="009B3AF9">
              <w:rPr>
                <w:rFonts w:hint="eastAsia"/>
                <w:sz w:val="24"/>
              </w:rPr>
              <w:t>锅炉</w:t>
            </w:r>
            <w:r>
              <w:rPr>
                <w:rFonts w:hint="eastAsia"/>
                <w:bCs/>
                <w:sz w:val="24"/>
              </w:rPr>
              <w:t>进行脱硫脱硝改造，即为拟建项目。</w:t>
            </w:r>
          </w:p>
          <w:p w:rsidR="00A6434D" w:rsidRDefault="00A6434D">
            <w:pPr>
              <w:adjustRightInd w:val="0"/>
              <w:snapToGrid w:val="0"/>
              <w:spacing w:line="360" w:lineRule="auto"/>
              <w:ind w:firstLineChars="200" w:firstLine="482"/>
              <w:rPr>
                <w:b/>
                <w:sz w:val="24"/>
              </w:rPr>
            </w:pPr>
            <w:r>
              <w:rPr>
                <w:b/>
                <w:sz w:val="24"/>
              </w:rPr>
              <w:t>2</w:t>
            </w:r>
            <w:r>
              <w:rPr>
                <w:rFonts w:hint="eastAsia"/>
                <w:b/>
                <w:sz w:val="24"/>
              </w:rPr>
              <w:t>、政策符合性</w:t>
            </w:r>
          </w:p>
          <w:p w:rsidR="00A6434D" w:rsidRDefault="00A6434D">
            <w:pPr>
              <w:widowControl/>
              <w:adjustRightInd w:val="0"/>
              <w:snapToGrid w:val="0"/>
              <w:spacing w:line="360" w:lineRule="auto"/>
              <w:ind w:firstLineChars="200" w:firstLine="480"/>
              <w:rPr>
                <w:sz w:val="24"/>
                <w:szCs w:val="30"/>
              </w:rPr>
            </w:pPr>
            <w:r>
              <w:rPr>
                <w:rFonts w:hint="eastAsia"/>
                <w:sz w:val="24"/>
                <w:szCs w:val="30"/>
              </w:rPr>
              <w:t>本项目在《产业结构调整指导目录（</w:t>
            </w:r>
            <w:r>
              <w:rPr>
                <w:sz w:val="24"/>
                <w:szCs w:val="30"/>
              </w:rPr>
              <w:t xml:space="preserve">2011 </w:t>
            </w:r>
            <w:r>
              <w:rPr>
                <w:rFonts w:hint="eastAsia"/>
                <w:sz w:val="24"/>
                <w:szCs w:val="30"/>
              </w:rPr>
              <w:t>年本）》（</w:t>
            </w:r>
            <w:r>
              <w:rPr>
                <w:sz w:val="24"/>
                <w:szCs w:val="30"/>
              </w:rPr>
              <w:t xml:space="preserve">2013 </w:t>
            </w:r>
            <w:r>
              <w:rPr>
                <w:rFonts w:hint="eastAsia"/>
                <w:sz w:val="24"/>
                <w:szCs w:val="30"/>
              </w:rPr>
              <w:t>年修正版）中属于“第一类鼓励类；三十八、环境保护与资源节约综合利用；</w:t>
            </w:r>
            <w:r>
              <w:rPr>
                <w:sz w:val="24"/>
                <w:szCs w:val="30"/>
              </w:rPr>
              <w:t>15</w:t>
            </w:r>
            <w:r>
              <w:rPr>
                <w:rFonts w:hint="eastAsia"/>
                <w:sz w:val="24"/>
                <w:szCs w:val="30"/>
              </w:rPr>
              <w:t>、‘三废’综合利用及治理工程”。因此，本项目属于国家鼓励类项目，符合国家产业政策。</w:t>
            </w:r>
          </w:p>
          <w:p w:rsidR="00A6434D" w:rsidRDefault="00C36D7A">
            <w:pPr>
              <w:adjustRightInd w:val="0"/>
              <w:snapToGrid w:val="0"/>
              <w:spacing w:line="360" w:lineRule="auto"/>
              <w:ind w:firstLineChars="200" w:firstLine="480"/>
              <w:rPr>
                <w:sz w:val="24"/>
              </w:rPr>
            </w:pPr>
            <w:r>
              <w:rPr>
                <w:rFonts w:hint="eastAsia"/>
                <w:sz w:val="24"/>
              </w:rPr>
              <w:t>拟建项目建设地点在</w:t>
            </w:r>
            <w:r w:rsidRPr="00F75558">
              <w:rPr>
                <w:rFonts w:hint="eastAsia"/>
                <w:sz w:val="24"/>
              </w:rPr>
              <w:t>山东钢铁股份有限公司莱芜分公司</w:t>
            </w:r>
            <w:r>
              <w:rPr>
                <w:rFonts w:hint="eastAsia"/>
                <w:sz w:val="24"/>
              </w:rPr>
              <w:t>现有厂区内，</w:t>
            </w:r>
            <w:r w:rsidR="00A6434D">
              <w:rPr>
                <w:rFonts w:hint="eastAsia"/>
                <w:sz w:val="24"/>
              </w:rPr>
              <w:t>不属于限批或禁批范围，不新增占地，土地性质为工业用地，符合土地规划要求。</w:t>
            </w:r>
          </w:p>
          <w:p w:rsidR="00A6434D" w:rsidRDefault="00A6434D">
            <w:pPr>
              <w:adjustRightInd w:val="0"/>
              <w:snapToGrid w:val="0"/>
              <w:spacing w:line="360" w:lineRule="auto"/>
              <w:ind w:firstLineChars="200" w:firstLine="480"/>
              <w:rPr>
                <w:sz w:val="24"/>
                <w:szCs w:val="30"/>
              </w:rPr>
            </w:pPr>
            <w:r>
              <w:rPr>
                <w:rFonts w:hint="eastAsia"/>
                <w:sz w:val="24"/>
                <w:szCs w:val="30"/>
              </w:rPr>
              <w:t>本项目符合“三线一单”的相关要求，同时，符合《关于以加强改善环境质量为核心加强环境影响评价管理的通知》（环环评</w:t>
            </w:r>
            <w:r>
              <w:rPr>
                <w:sz w:val="24"/>
                <w:szCs w:val="30"/>
              </w:rPr>
              <w:t xml:space="preserve"> [2016]150</w:t>
            </w:r>
            <w:r>
              <w:rPr>
                <w:rFonts w:hint="eastAsia"/>
                <w:sz w:val="24"/>
                <w:szCs w:val="30"/>
              </w:rPr>
              <w:t>号）、《打赢蓝天保卫战三年行动计划》（</w:t>
            </w:r>
            <w:r>
              <w:rPr>
                <w:sz w:val="24"/>
                <w:szCs w:val="30"/>
              </w:rPr>
              <w:t>2018</w:t>
            </w:r>
            <w:r>
              <w:rPr>
                <w:rFonts w:hint="eastAsia"/>
                <w:sz w:val="24"/>
                <w:szCs w:val="30"/>
              </w:rPr>
              <w:t>年</w:t>
            </w:r>
            <w:r>
              <w:rPr>
                <w:sz w:val="24"/>
                <w:szCs w:val="30"/>
              </w:rPr>
              <w:t>7</w:t>
            </w:r>
            <w:r>
              <w:rPr>
                <w:rFonts w:hint="eastAsia"/>
                <w:sz w:val="24"/>
                <w:szCs w:val="30"/>
              </w:rPr>
              <w:t>月</w:t>
            </w:r>
            <w:r>
              <w:rPr>
                <w:sz w:val="24"/>
                <w:szCs w:val="30"/>
              </w:rPr>
              <w:t xml:space="preserve">3 </w:t>
            </w:r>
            <w:r>
              <w:rPr>
                <w:rFonts w:hint="eastAsia"/>
                <w:sz w:val="24"/>
                <w:szCs w:val="30"/>
              </w:rPr>
              <w:t>日由国务院公开发布）、《关于进一步加强环境影响评价管理防范环境风险的通知》（环发</w:t>
            </w:r>
            <w:r>
              <w:rPr>
                <w:sz w:val="24"/>
                <w:szCs w:val="30"/>
              </w:rPr>
              <w:t xml:space="preserve">[2012]77 </w:t>
            </w:r>
            <w:r>
              <w:rPr>
                <w:rFonts w:hint="eastAsia"/>
                <w:sz w:val="24"/>
                <w:szCs w:val="30"/>
              </w:rPr>
              <w:t>号文）、《山东省</w:t>
            </w:r>
            <w:r>
              <w:rPr>
                <w:sz w:val="24"/>
                <w:szCs w:val="30"/>
              </w:rPr>
              <w:t xml:space="preserve"> 2013-2020</w:t>
            </w:r>
            <w:r>
              <w:rPr>
                <w:rFonts w:hint="eastAsia"/>
                <w:sz w:val="24"/>
                <w:szCs w:val="30"/>
              </w:rPr>
              <w:t>年大气污染防治规划》、《山东省打赢蓝天保卫战作战方案暨</w:t>
            </w:r>
            <w:r>
              <w:rPr>
                <w:sz w:val="24"/>
                <w:szCs w:val="30"/>
              </w:rPr>
              <w:t>2013-2020</w:t>
            </w:r>
            <w:r>
              <w:rPr>
                <w:rFonts w:hint="eastAsia"/>
                <w:sz w:val="24"/>
                <w:szCs w:val="30"/>
              </w:rPr>
              <w:t>年大气污染防治规划三期行动计划（</w:t>
            </w:r>
            <w:r>
              <w:rPr>
                <w:sz w:val="24"/>
                <w:szCs w:val="30"/>
              </w:rPr>
              <w:t>2018-2020</w:t>
            </w:r>
            <w:r>
              <w:rPr>
                <w:rFonts w:hint="eastAsia"/>
                <w:sz w:val="24"/>
                <w:szCs w:val="30"/>
              </w:rPr>
              <w:t>年）》（鲁政发（</w:t>
            </w:r>
            <w:r>
              <w:rPr>
                <w:sz w:val="24"/>
                <w:szCs w:val="30"/>
              </w:rPr>
              <w:t>2018</w:t>
            </w:r>
            <w:r>
              <w:rPr>
                <w:rFonts w:hint="eastAsia"/>
                <w:sz w:val="24"/>
                <w:szCs w:val="30"/>
              </w:rPr>
              <w:t>）</w:t>
            </w:r>
            <w:r>
              <w:rPr>
                <w:sz w:val="24"/>
                <w:szCs w:val="30"/>
              </w:rPr>
              <w:t xml:space="preserve">17 </w:t>
            </w:r>
            <w:r>
              <w:rPr>
                <w:rFonts w:hint="eastAsia"/>
                <w:sz w:val="24"/>
                <w:szCs w:val="30"/>
              </w:rPr>
              <w:t>号）、</w:t>
            </w:r>
            <w:r>
              <w:rPr>
                <w:rFonts w:hint="eastAsia"/>
                <w:sz w:val="24"/>
              </w:rPr>
              <w:t>）《山东省环境保护条例》、）《山东省加强污染源头防治推进“四减四增”三年行动方案（</w:t>
            </w:r>
            <w:r>
              <w:rPr>
                <w:sz w:val="24"/>
              </w:rPr>
              <w:t xml:space="preserve">2018-2020 </w:t>
            </w:r>
            <w:r>
              <w:rPr>
                <w:rFonts w:hint="eastAsia"/>
                <w:sz w:val="24"/>
              </w:rPr>
              <w:t>年）》、《济南市打赢蓝天保卫战三年行动方案暨大气污染防治行动计划（三期）》等环境保护相关政策及文件的要求。</w:t>
            </w:r>
          </w:p>
          <w:p w:rsidR="00A6434D" w:rsidRDefault="00A6434D">
            <w:pPr>
              <w:adjustRightInd w:val="0"/>
              <w:snapToGrid w:val="0"/>
              <w:spacing w:line="360" w:lineRule="auto"/>
              <w:ind w:firstLineChars="200" w:firstLine="482"/>
              <w:rPr>
                <w:b/>
                <w:sz w:val="24"/>
              </w:rPr>
            </w:pPr>
            <w:r>
              <w:rPr>
                <w:b/>
                <w:sz w:val="24"/>
              </w:rPr>
              <w:t>3</w:t>
            </w:r>
            <w:r>
              <w:rPr>
                <w:rFonts w:hint="eastAsia"/>
                <w:b/>
                <w:sz w:val="24"/>
              </w:rPr>
              <w:t>、环境质量现状</w:t>
            </w:r>
          </w:p>
          <w:p w:rsidR="00A6434D" w:rsidRDefault="00A6434D">
            <w:pPr>
              <w:adjustRightInd w:val="0"/>
              <w:snapToGrid w:val="0"/>
              <w:spacing w:line="360" w:lineRule="auto"/>
              <w:ind w:firstLineChars="200" w:firstLine="480"/>
              <w:rPr>
                <w:sz w:val="24"/>
              </w:rPr>
            </w:pPr>
            <w:r>
              <w:rPr>
                <w:rFonts w:hint="eastAsia"/>
                <w:sz w:val="24"/>
              </w:rPr>
              <w:t>（</w:t>
            </w:r>
            <w:r>
              <w:rPr>
                <w:sz w:val="24"/>
              </w:rPr>
              <w:t>1</w:t>
            </w:r>
            <w:r>
              <w:rPr>
                <w:rFonts w:hint="eastAsia"/>
                <w:sz w:val="24"/>
              </w:rPr>
              <w:t>）环境空气质量</w:t>
            </w:r>
          </w:p>
          <w:p w:rsidR="00A6434D" w:rsidRDefault="00A6434D">
            <w:pPr>
              <w:adjustRightInd w:val="0"/>
              <w:snapToGrid w:val="0"/>
              <w:spacing w:line="360" w:lineRule="auto"/>
              <w:ind w:firstLineChars="200" w:firstLine="480"/>
              <w:rPr>
                <w:kern w:val="0"/>
                <w:sz w:val="24"/>
              </w:rPr>
            </w:pPr>
            <w:r>
              <w:rPr>
                <w:rFonts w:hint="eastAsia"/>
                <w:color w:val="000000"/>
                <w:sz w:val="24"/>
              </w:rPr>
              <w:t>本次评价引用</w:t>
            </w:r>
            <w:r>
              <w:rPr>
                <w:color w:val="000000"/>
                <w:sz w:val="24"/>
              </w:rPr>
              <w:t>20</w:t>
            </w:r>
            <w:r>
              <w:rPr>
                <w:sz w:val="24"/>
              </w:rPr>
              <w:t>18</w:t>
            </w:r>
            <w:r>
              <w:rPr>
                <w:rFonts w:hint="eastAsia"/>
                <w:sz w:val="24"/>
              </w:rPr>
              <w:t>年济南市莱芜区环境空气质量例行监测数据，判定</w:t>
            </w:r>
            <w:r>
              <w:rPr>
                <w:sz w:val="24"/>
              </w:rPr>
              <w:t>2018</w:t>
            </w:r>
            <w:r>
              <w:rPr>
                <w:rFonts w:hint="eastAsia"/>
                <w:sz w:val="24"/>
              </w:rPr>
              <w:t>年济南市莱芜区环境质量现状情况。</w:t>
            </w:r>
            <w:r>
              <w:rPr>
                <w:rFonts w:hint="eastAsia"/>
                <w:kern w:val="0"/>
                <w:sz w:val="24"/>
              </w:rPr>
              <w:t>莱芜市</w:t>
            </w:r>
            <w:r>
              <w:rPr>
                <w:kern w:val="0"/>
                <w:sz w:val="24"/>
              </w:rPr>
              <w:t>2018</w:t>
            </w:r>
            <w:r>
              <w:rPr>
                <w:rFonts w:hint="eastAsia"/>
                <w:kern w:val="0"/>
                <w:sz w:val="24"/>
              </w:rPr>
              <w:t>年度</w:t>
            </w:r>
            <w:r>
              <w:rPr>
                <w:kern w:val="0"/>
                <w:sz w:val="24"/>
              </w:rPr>
              <w:t>SO</w:t>
            </w:r>
            <w:r>
              <w:rPr>
                <w:kern w:val="0"/>
                <w:sz w:val="24"/>
                <w:vertAlign w:val="subscript"/>
              </w:rPr>
              <w:t>2</w:t>
            </w:r>
            <w:r>
              <w:rPr>
                <w:rFonts w:hint="eastAsia"/>
                <w:kern w:val="0"/>
                <w:sz w:val="24"/>
              </w:rPr>
              <w:t>、</w:t>
            </w:r>
            <w:r>
              <w:rPr>
                <w:kern w:val="0"/>
                <w:sz w:val="24"/>
              </w:rPr>
              <w:t>CO</w:t>
            </w:r>
            <w:r>
              <w:rPr>
                <w:rFonts w:hint="eastAsia"/>
                <w:kern w:val="0"/>
                <w:sz w:val="24"/>
              </w:rPr>
              <w:t>、</w:t>
            </w:r>
            <w:r>
              <w:rPr>
                <w:kern w:val="0"/>
                <w:sz w:val="24"/>
              </w:rPr>
              <w:t>O</w:t>
            </w:r>
            <w:r>
              <w:rPr>
                <w:kern w:val="0"/>
                <w:sz w:val="24"/>
                <w:vertAlign w:val="subscript"/>
              </w:rPr>
              <w:t>3</w:t>
            </w:r>
            <w:r>
              <w:rPr>
                <w:rFonts w:hint="eastAsia"/>
                <w:kern w:val="0"/>
                <w:sz w:val="24"/>
              </w:rPr>
              <w:t>能够满足《环境空气质量标准》（</w:t>
            </w:r>
            <w:r>
              <w:rPr>
                <w:kern w:val="0"/>
                <w:sz w:val="24"/>
              </w:rPr>
              <w:t>GB3095-2012</w:t>
            </w:r>
            <w:r>
              <w:rPr>
                <w:rFonts w:hint="eastAsia"/>
                <w:kern w:val="0"/>
                <w:sz w:val="24"/>
              </w:rPr>
              <w:t>）二级标准要求。</w:t>
            </w:r>
            <w:r>
              <w:rPr>
                <w:kern w:val="0"/>
                <w:sz w:val="24"/>
              </w:rPr>
              <w:t>PM</w:t>
            </w:r>
            <w:r>
              <w:rPr>
                <w:kern w:val="0"/>
                <w:sz w:val="24"/>
                <w:vertAlign w:val="subscript"/>
              </w:rPr>
              <w:t>10</w:t>
            </w:r>
            <w:r>
              <w:rPr>
                <w:rFonts w:hint="eastAsia"/>
                <w:kern w:val="0"/>
                <w:sz w:val="24"/>
              </w:rPr>
              <w:t>、</w:t>
            </w:r>
            <w:r>
              <w:rPr>
                <w:kern w:val="0"/>
                <w:sz w:val="24"/>
              </w:rPr>
              <w:t>PM</w:t>
            </w:r>
            <w:r>
              <w:rPr>
                <w:kern w:val="0"/>
                <w:sz w:val="24"/>
                <w:vertAlign w:val="subscript"/>
              </w:rPr>
              <w:t>2.5</w:t>
            </w:r>
            <w:r>
              <w:rPr>
                <w:rFonts w:hint="eastAsia"/>
                <w:kern w:val="0"/>
                <w:sz w:val="24"/>
              </w:rPr>
              <w:t>、</w:t>
            </w:r>
            <w:r>
              <w:rPr>
                <w:kern w:val="0"/>
                <w:sz w:val="24"/>
              </w:rPr>
              <w:t>NO</w:t>
            </w:r>
            <w:r>
              <w:rPr>
                <w:kern w:val="0"/>
                <w:sz w:val="24"/>
                <w:vertAlign w:val="subscript"/>
              </w:rPr>
              <w:t>2</w:t>
            </w:r>
            <w:r>
              <w:rPr>
                <w:rFonts w:hint="eastAsia"/>
                <w:kern w:val="0"/>
                <w:sz w:val="24"/>
              </w:rPr>
              <w:t>不能满足《环境空气质量标准》（</w:t>
            </w:r>
            <w:r>
              <w:rPr>
                <w:kern w:val="0"/>
                <w:sz w:val="24"/>
              </w:rPr>
              <w:t>GB3095-2012</w:t>
            </w:r>
            <w:r>
              <w:rPr>
                <w:rFonts w:hint="eastAsia"/>
                <w:kern w:val="0"/>
                <w:sz w:val="24"/>
              </w:rPr>
              <w:t>）二级标准要求。莱芜市</w:t>
            </w:r>
            <w:r>
              <w:rPr>
                <w:kern w:val="0"/>
                <w:sz w:val="24"/>
              </w:rPr>
              <w:t>2018</w:t>
            </w:r>
            <w:r>
              <w:rPr>
                <w:rFonts w:hint="eastAsia"/>
                <w:kern w:val="0"/>
                <w:sz w:val="24"/>
              </w:rPr>
              <w:t>年度属于环境空气质量不达标区域。</w:t>
            </w:r>
          </w:p>
          <w:p w:rsidR="00A6434D" w:rsidRDefault="00A6434D">
            <w:pPr>
              <w:spacing w:line="360" w:lineRule="auto"/>
              <w:ind w:firstLineChars="200" w:firstLine="480"/>
              <w:rPr>
                <w:color w:val="000000"/>
                <w:sz w:val="24"/>
              </w:rPr>
            </w:pPr>
            <w:r>
              <w:rPr>
                <w:rFonts w:hAnsi="宋体"/>
                <w:sz w:val="24"/>
              </w:rPr>
              <w:t>PM</w:t>
            </w:r>
            <w:r>
              <w:rPr>
                <w:rFonts w:hAnsi="宋体"/>
                <w:sz w:val="24"/>
                <w:vertAlign w:val="subscript"/>
              </w:rPr>
              <w:t>10</w:t>
            </w:r>
            <w:r>
              <w:rPr>
                <w:rFonts w:hAnsi="宋体" w:hint="eastAsia"/>
                <w:sz w:val="24"/>
              </w:rPr>
              <w:t>和</w:t>
            </w:r>
            <w:r>
              <w:rPr>
                <w:rFonts w:hAnsi="宋体"/>
                <w:sz w:val="24"/>
              </w:rPr>
              <w:t>PM</w:t>
            </w:r>
            <w:r>
              <w:rPr>
                <w:rFonts w:hAnsi="宋体"/>
                <w:sz w:val="24"/>
                <w:vertAlign w:val="subscript"/>
              </w:rPr>
              <w:t>2.5</w:t>
            </w:r>
            <w:r>
              <w:rPr>
                <w:rFonts w:hAnsi="宋体" w:hint="eastAsia"/>
                <w:sz w:val="24"/>
              </w:rPr>
              <w:t>超标是一方面是因为监测期间为北方春季，气候干燥，地面扬尘引起；另一方面，</w:t>
            </w:r>
            <w:r>
              <w:rPr>
                <w:color w:val="000000"/>
                <w:sz w:val="24"/>
              </w:rPr>
              <w:t>NO</w:t>
            </w:r>
            <w:r>
              <w:rPr>
                <w:color w:val="000000"/>
                <w:sz w:val="24"/>
                <w:vertAlign w:val="subscript"/>
              </w:rPr>
              <w:t>2</w:t>
            </w:r>
            <w:r>
              <w:rPr>
                <w:rFonts w:hint="eastAsia"/>
                <w:color w:val="000000"/>
                <w:sz w:val="24"/>
              </w:rPr>
              <w:t>、</w:t>
            </w:r>
            <w:r>
              <w:rPr>
                <w:color w:val="000000"/>
                <w:sz w:val="24"/>
              </w:rPr>
              <w:t>PM</w:t>
            </w:r>
            <w:r>
              <w:rPr>
                <w:color w:val="000000"/>
                <w:sz w:val="24"/>
                <w:vertAlign w:val="subscript"/>
              </w:rPr>
              <w:t>10</w:t>
            </w:r>
            <w:r>
              <w:rPr>
                <w:rFonts w:hint="eastAsia"/>
                <w:color w:val="000000"/>
                <w:sz w:val="24"/>
              </w:rPr>
              <w:t>、</w:t>
            </w:r>
            <w:r>
              <w:rPr>
                <w:color w:val="000000"/>
                <w:sz w:val="24"/>
              </w:rPr>
              <w:t>PM</w:t>
            </w:r>
            <w:r>
              <w:rPr>
                <w:color w:val="000000"/>
                <w:sz w:val="24"/>
                <w:vertAlign w:val="subscript"/>
              </w:rPr>
              <w:t>2.5</w:t>
            </w:r>
            <w:r>
              <w:rPr>
                <w:rFonts w:hint="eastAsia"/>
                <w:color w:val="000000"/>
                <w:sz w:val="24"/>
              </w:rPr>
              <w:t>超标</w:t>
            </w:r>
            <w:r>
              <w:rPr>
                <w:rFonts w:hAnsi="宋体" w:hint="eastAsia"/>
                <w:sz w:val="24"/>
              </w:rPr>
              <w:t>也是建筑施工与汽车尾气的综合</w:t>
            </w:r>
            <w:r>
              <w:rPr>
                <w:rFonts w:hAnsi="宋体" w:hint="eastAsia"/>
                <w:sz w:val="24"/>
              </w:rPr>
              <w:lastRenderedPageBreak/>
              <w:t>作用造成的。</w:t>
            </w:r>
          </w:p>
          <w:p w:rsidR="00A6434D" w:rsidRDefault="00A6434D">
            <w:pPr>
              <w:adjustRightInd w:val="0"/>
              <w:snapToGrid w:val="0"/>
              <w:spacing w:line="360" w:lineRule="auto"/>
              <w:ind w:firstLineChars="200" w:firstLine="480"/>
              <w:rPr>
                <w:kern w:val="0"/>
                <w:sz w:val="24"/>
              </w:rPr>
            </w:pPr>
            <w:r>
              <w:rPr>
                <w:rFonts w:hint="eastAsia"/>
                <w:kern w:val="0"/>
                <w:sz w:val="24"/>
              </w:rPr>
              <w:t>莱芜市积极制定了区域削减方案和措施以改善区域环境空气质量：</w:t>
            </w:r>
            <w:r>
              <w:rPr>
                <w:kern w:val="0"/>
                <w:sz w:val="24"/>
              </w:rPr>
              <w:t>&lt;1&gt;</w:t>
            </w:r>
            <w:r>
              <w:rPr>
                <w:rFonts w:hint="eastAsia"/>
                <w:kern w:val="0"/>
                <w:sz w:val="24"/>
              </w:rPr>
              <w:t>三项措施打赢蓝天保卫战，制定了打赢蓝天保卫战作战方案三期行动计划（</w:t>
            </w:r>
            <w:r>
              <w:rPr>
                <w:kern w:val="0"/>
                <w:sz w:val="24"/>
              </w:rPr>
              <w:t>2018</w:t>
            </w:r>
            <w:r>
              <w:rPr>
                <w:rFonts w:hint="eastAsia"/>
                <w:kern w:val="0"/>
                <w:sz w:val="24"/>
              </w:rPr>
              <w:t>年</w:t>
            </w:r>
            <w:r>
              <w:rPr>
                <w:kern w:val="0"/>
                <w:sz w:val="24"/>
              </w:rPr>
              <w:t>-2020</w:t>
            </w:r>
            <w:r>
              <w:rPr>
                <w:rFonts w:hint="eastAsia"/>
                <w:kern w:val="0"/>
                <w:sz w:val="24"/>
              </w:rPr>
              <w:t>年），确定了优化产业布局、强化污染综合防治、健全大气环境管理体系等</w:t>
            </w:r>
            <w:r>
              <w:rPr>
                <w:kern w:val="0"/>
                <w:sz w:val="24"/>
              </w:rPr>
              <w:t>3</w:t>
            </w:r>
            <w:r>
              <w:rPr>
                <w:rFonts w:hint="eastAsia"/>
                <w:kern w:val="0"/>
                <w:sz w:val="24"/>
              </w:rPr>
              <w:t>项重点任务。</w:t>
            </w:r>
            <w:r>
              <w:rPr>
                <w:kern w:val="0"/>
                <w:sz w:val="24"/>
              </w:rPr>
              <w:t>&lt;2&gt;</w:t>
            </w:r>
            <w:r>
              <w:rPr>
                <w:rFonts w:hint="eastAsia"/>
                <w:kern w:val="0"/>
                <w:sz w:val="24"/>
              </w:rPr>
              <w:t>进一步健全、修订重污染天气应急预案，</w:t>
            </w:r>
            <w:r>
              <w:rPr>
                <w:kern w:val="0"/>
                <w:sz w:val="24"/>
              </w:rPr>
              <w:t>2018</w:t>
            </w:r>
            <w:r>
              <w:rPr>
                <w:rFonts w:hint="eastAsia"/>
                <w:kern w:val="0"/>
                <w:sz w:val="24"/>
              </w:rPr>
              <w:t>年</w:t>
            </w:r>
            <w:r>
              <w:rPr>
                <w:kern w:val="0"/>
                <w:sz w:val="24"/>
              </w:rPr>
              <w:t>11</w:t>
            </w:r>
            <w:r>
              <w:rPr>
                <w:rFonts w:hint="eastAsia"/>
                <w:kern w:val="0"/>
                <w:sz w:val="24"/>
              </w:rPr>
              <w:t>月，为进一步健全莱芜市重污染天气预警和应急机制，莱芜市修订了《重污染天气应急预案》。</w:t>
            </w:r>
          </w:p>
          <w:p w:rsidR="00A6434D" w:rsidRDefault="00A6434D" w:rsidP="0081417E">
            <w:pPr>
              <w:adjustRightInd w:val="0"/>
              <w:snapToGrid w:val="0"/>
              <w:spacing w:line="360" w:lineRule="auto"/>
              <w:ind w:firstLineChars="200" w:firstLine="480"/>
              <w:rPr>
                <w:sz w:val="24"/>
              </w:rPr>
            </w:pPr>
            <w:r>
              <w:rPr>
                <w:rFonts w:hint="eastAsia"/>
                <w:sz w:val="24"/>
              </w:rPr>
              <w:t>（</w:t>
            </w:r>
            <w:r>
              <w:rPr>
                <w:sz w:val="24"/>
              </w:rPr>
              <w:t>2</w:t>
            </w:r>
            <w:r>
              <w:rPr>
                <w:rFonts w:hint="eastAsia"/>
                <w:sz w:val="24"/>
              </w:rPr>
              <w:t>）地表水环境</w:t>
            </w:r>
          </w:p>
          <w:p w:rsidR="00A6434D" w:rsidRDefault="00A6434D" w:rsidP="0081417E">
            <w:pPr>
              <w:spacing w:line="360" w:lineRule="auto"/>
              <w:ind w:firstLineChars="200" w:firstLine="480"/>
              <w:rPr>
                <w:sz w:val="24"/>
              </w:rPr>
            </w:pPr>
            <w:r>
              <w:rPr>
                <w:rFonts w:hint="eastAsia"/>
                <w:sz w:val="24"/>
              </w:rPr>
              <w:t>项目厂址附近地表水体为牟汶河，最近断面为寨子河桥断面，经查阅原莱芜市</w:t>
            </w:r>
            <w:r>
              <w:rPr>
                <w:sz w:val="24"/>
              </w:rPr>
              <w:t xml:space="preserve">2017 </w:t>
            </w:r>
            <w:r>
              <w:rPr>
                <w:rFonts w:hint="eastAsia"/>
                <w:sz w:val="24"/>
              </w:rPr>
              <w:t>年度环境质量报告，</w:t>
            </w:r>
            <w:r>
              <w:rPr>
                <w:sz w:val="24"/>
              </w:rPr>
              <w:t>2017</w:t>
            </w:r>
            <w:r>
              <w:rPr>
                <w:rFonts w:hint="eastAsia"/>
                <w:sz w:val="24"/>
              </w:rPr>
              <w:t>年度寨子河桥断面水质符合《地表水环境质量标准》</w:t>
            </w:r>
            <w:r>
              <w:rPr>
                <w:sz w:val="24"/>
              </w:rPr>
              <w:t>(GB3838-2002)</w:t>
            </w:r>
            <w:r>
              <w:rPr>
                <w:rFonts w:ascii="宋体" w:hAnsi="宋体" w:cs="宋体" w:hint="eastAsia"/>
                <w:sz w:val="24"/>
              </w:rPr>
              <w:t>Ⅳ</w:t>
            </w:r>
            <w:r>
              <w:rPr>
                <w:rFonts w:hint="eastAsia"/>
                <w:sz w:val="24"/>
              </w:rPr>
              <w:t>类水质标准。</w:t>
            </w:r>
          </w:p>
          <w:p w:rsidR="00A6434D" w:rsidRDefault="00A6434D" w:rsidP="0081417E">
            <w:pPr>
              <w:adjustRightInd w:val="0"/>
              <w:snapToGrid w:val="0"/>
              <w:spacing w:line="360" w:lineRule="auto"/>
              <w:ind w:firstLineChars="200" w:firstLine="480"/>
              <w:rPr>
                <w:sz w:val="24"/>
              </w:rPr>
            </w:pPr>
            <w:r>
              <w:rPr>
                <w:rFonts w:hint="eastAsia"/>
                <w:sz w:val="24"/>
              </w:rPr>
              <w:t>（</w:t>
            </w:r>
            <w:r>
              <w:rPr>
                <w:sz w:val="24"/>
              </w:rPr>
              <w:t>3</w:t>
            </w:r>
            <w:r>
              <w:rPr>
                <w:rFonts w:hint="eastAsia"/>
                <w:sz w:val="24"/>
              </w:rPr>
              <w:t>）地下水环境</w:t>
            </w:r>
          </w:p>
          <w:p w:rsidR="00A6434D" w:rsidRDefault="00A6434D" w:rsidP="0081417E">
            <w:pPr>
              <w:spacing w:line="360" w:lineRule="auto"/>
              <w:ind w:firstLineChars="200" w:firstLine="480"/>
              <w:rPr>
                <w:rFonts w:hAnsi="宋体"/>
                <w:sz w:val="24"/>
              </w:rPr>
            </w:pPr>
            <w:r>
              <w:rPr>
                <w:rFonts w:hAnsi="宋体" w:hint="eastAsia"/>
                <w:sz w:val="24"/>
              </w:rPr>
              <w:t>经查阅原莱芜市</w:t>
            </w:r>
            <w:r>
              <w:rPr>
                <w:rFonts w:hAnsi="宋体"/>
                <w:sz w:val="24"/>
              </w:rPr>
              <w:t>2017</w:t>
            </w:r>
            <w:r>
              <w:rPr>
                <w:rFonts w:hAnsi="宋体" w:hint="eastAsia"/>
                <w:sz w:val="24"/>
              </w:rPr>
              <w:t>年度环境质量报告书，项目所处区域地下水质量基本达到《地下水质量标准》</w:t>
            </w:r>
            <w:r>
              <w:rPr>
                <w:rFonts w:hAnsi="宋体"/>
                <w:sz w:val="24"/>
              </w:rPr>
              <w:t>(GB/T14848-2017)</w:t>
            </w:r>
            <w:r>
              <w:rPr>
                <w:rFonts w:hAnsi="宋体" w:hint="eastAsia"/>
                <w:sz w:val="24"/>
              </w:rPr>
              <w:t>Ⅲ类标准。</w:t>
            </w:r>
          </w:p>
          <w:p w:rsidR="00A6434D" w:rsidRDefault="00A6434D" w:rsidP="0081417E">
            <w:pPr>
              <w:adjustRightInd w:val="0"/>
              <w:snapToGrid w:val="0"/>
              <w:spacing w:line="360" w:lineRule="auto"/>
              <w:ind w:firstLineChars="200" w:firstLine="480"/>
              <w:rPr>
                <w:sz w:val="24"/>
              </w:rPr>
            </w:pPr>
            <w:r>
              <w:rPr>
                <w:rFonts w:hint="eastAsia"/>
                <w:sz w:val="24"/>
              </w:rPr>
              <w:t>（</w:t>
            </w:r>
            <w:r>
              <w:rPr>
                <w:sz w:val="24"/>
              </w:rPr>
              <w:t>4</w:t>
            </w:r>
            <w:r>
              <w:rPr>
                <w:rFonts w:hint="eastAsia"/>
                <w:sz w:val="24"/>
              </w:rPr>
              <w:t>）声环境</w:t>
            </w:r>
          </w:p>
          <w:p w:rsidR="00A6434D" w:rsidRDefault="00A6434D">
            <w:pPr>
              <w:spacing w:line="360" w:lineRule="auto"/>
              <w:ind w:firstLineChars="200" w:firstLine="480"/>
              <w:rPr>
                <w:rFonts w:hAnsi="宋体"/>
                <w:sz w:val="24"/>
              </w:rPr>
            </w:pPr>
            <w:r>
              <w:rPr>
                <w:rFonts w:hAnsi="宋体" w:hint="eastAsia"/>
                <w:sz w:val="24"/>
              </w:rPr>
              <w:t>项目区域位于工业区，昼间和夜间噪声均能够满足《声环境质量标准》（</w:t>
            </w:r>
            <w:r>
              <w:rPr>
                <w:rFonts w:hAnsi="宋体"/>
                <w:sz w:val="24"/>
              </w:rPr>
              <w:t>GB3096-2008</w:t>
            </w:r>
            <w:r>
              <w:rPr>
                <w:rFonts w:hAnsi="宋体" w:hint="eastAsia"/>
                <w:sz w:val="24"/>
              </w:rPr>
              <w:t>）中的</w:t>
            </w:r>
            <w:r>
              <w:rPr>
                <w:rFonts w:hAnsi="宋体"/>
                <w:sz w:val="24"/>
              </w:rPr>
              <w:t>3</w:t>
            </w:r>
            <w:r>
              <w:rPr>
                <w:rFonts w:hAnsi="宋体" w:hint="eastAsia"/>
                <w:sz w:val="24"/>
              </w:rPr>
              <w:t>类声功能区标准要求。</w:t>
            </w:r>
          </w:p>
          <w:p w:rsidR="00A6434D" w:rsidRDefault="00A6434D">
            <w:pPr>
              <w:pStyle w:val="a5"/>
              <w:widowControl/>
              <w:adjustRightInd w:val="0"/>
              <w:snapToGrid w:val="0"/>
              <w:spacing w:before="0" w:line="360" w:lineRule="auto"/>
              <w:ind w:left="0" w:firstLineChars="200" w:firstLine="480"/>
              <w:rPr>
                <w:rFonts w:ascii="Times New Roman" w:hAnsi="Times New Roman" w:cs="Times New Roman"/>
                <w:bCs/>
                <w:kern w:val="4"/>
                <w:sz w:val="24"/>
                <w:szCs w:val="24"/>
                <w:lang w:eastAsia="zh-CN"/>
              </w:rPr>
            </w:pPr>
            <w:r>
              <w:rPr>
                <w:rFonts w:ascii="Times New Roman" w:hAnsi="Times New Roman" w:cs="Times New Roman" w:hint="eastAsia"/>
                <w:bCs/>
                <w:kern w:val="4"/>
                <w:sz w:val="24"/>
                <w:szCs w:val="24"/>
                <w:lang w:eastAsia="zh-CN"/>
              </w:rPr>
              <w:t>（</w:t>
            </w:r>
            <w:r>
              <w:rPr>
                <w:rFonts w:ascii="Times New Roman" w:hAnsi="Times New Roman" w:cs="Times New Roman"/>
                <w:bCs/>
                <w:kern w:val="4"/>
                <w:sz w:val="24"/>
                <w:szCs w:val="24"/>
                <w:lang w:eastAsia="zh-CN"/>
              </w:rPr>
              <w:t>5</w:t>
            </w:r>
            <w:r>
              <w:rPr>
                <w:rFonts w:ascii="Times New Roman" w:hAnsi="Times New Roman" w:cs="Times New Roman" w:hint="eastAsia"/>
                <w:bCs/>
                <w:kern w:val="4"/>
                <w:sz w:val="24"/>
                <w:szCs w:val="24"/>
                <w:lang w:eastAsia="zh-CN"/>
              </w:rPr>
              <w:t>）生态环境</w:t>
            </w:r>
          </w:p>
          <w:p w:rsidR="00A6434D" w:rsidRDefault="00A6434D">
            <w:pPr>
              <w:adjustRightInd w:val="0"/>
              <w:snapToGrid w:val="0"/>
              <w:spacing w:line="360" w:lineRule="auto"/>
              <w:ind w:firstLineChars="200" w:firstLine="480"/>
              <w:rPr>
                <w:sz w:val="24"/>
              </w:rPr>
            </w:pPr>
            <w:r>
              <w:rPr>
                <w:rFonts w:hint="eastAsia"/>
                <w:sz w:val="24"/>
              </w:rPr>
              <w:t>本地区气候属暖温带半湿润大陆性季风气候，气温和降水对温带作物提供优越的环境，形成比较良好的陆地农田生态系统，是一个较稳定的生态系统。项目区内无珍稀动植物和文物保护区，无重大环境制约因素，本项目的建设对当地生态环境现状影响较小。</w:t>
            </w:r>
          </w:p>
          <w:p w:rsidR="00A6434D" w:rsidRDefault="00A6434D">
            <w:pPr>
              <w:adjustRightInd w:val="0"/>
              <w:snapToGrid w:val="0"/>
              <w:spacing w:line="360" w:lineRule="auto"/>
              <w:ind w:firstLineChars="200" w:firstLine="482"/>
              <w:rPr>
                <w:b/>
                <w:sz w:val="24"/>
              </w:rPr>
            </w:pPr>
            <w:r>
              <w:rPr>
                <w:b/>
                <w:sz w:val="24"/>
              </w:rPr>
              <w:t>4</w:t>
            </w:r>
            <w:r>
              <w:rPr>
                <w:rFonts w:hint="eastAsia"/>
                <w:b/>
                <w:sz w:val="24"/>
              </w:rPr>
              <w:t>、污染物防治措施及环境影响分析</w:t>
            </w:r>
          </w:p>
          <w:p w:rsidR="00A6434D" w:rsidRDefault="00A6434D">
            <w:pPr>
              <w:adjustRightInd w:val="0"/>
              <w:snapToGrid w:val="0"/>
              <w:spacing w:line="360" w:lineRule="auto"/>
              <w:ind w:firstLineChars="200" w:firstLine="480"/>
              <w:rPr>
                <w:sz w:val="24"/>
              </w:rPr>
            </w:pPr>
            <w:r>
              <w:rPr>
                <w:rFonts w:hint="eastAsia"/>
                <w:sz w:val="24"/>
              </w:rPr>
              <w:t>（</w:t>
            </w:r>
            <w:r>
              <w:rPr>
                <w:sz w:val="24"/>
              </w:rPr>
              <w:t>1</w:t>
            </w:r>
            <w:r>
              <w:rPr>
                <w:rFonts w:hint="eastAsia"/>
                <w:sz w:val="24"/>
              </w:rPr>
              <w:t>）废水</w:t>
            </w:r>
          </w:p>
          <w:p w:rsidR="00A6434D" w:rsidRDefault="00A6434D">
            <w:pPr>
              <w:widowControl/>
              <w:adjustRightInd w:val="0"/>
              <w:snapToGrid w:val="0"/>
              <w:spacing w:line="360" w:lineRule="auto"/>
              <w:ind w:firstLineChars="200" w:firstLine="480"/>
              <w:rPr>
                <w:bCs/>
                <w:kern w:val="0"/>
                <w:sz w:val="24"/>
              </w:rPr>
            </w:pPr>
            <w:r>
              <w:rPr>
                <w:rFonts w:hint="eastAsia"/>
                <w:bCs/>
                <w:kern w:val="0"/>
                <w:sz w:val="24"/>
              </w:rPr>
              <w:t>本项目不产生生产废水；不新增劳动定员，不新增生活废水，生活污水经厂区污水管网，进入型钢综合污水处理站，处理达标后回用。本项目的建设对地表水环境现状无新增影响。</w:t>
            </w:r>
          </w:p>
          <w:p w:rsidR="00A6434D" w:rsidRDefault="00A6434D">
            <w:pPr>
              <w:widowControl/>
              <w:adjustRightInd w:val="0"/>
              <w:snapToGrid w:val="0"/>
              <w:spacing w:line="360" w:lineRule="auto"/>
              <w:ind w:firstLineChars="200" w:firstLine="480"/>
              <w:rPr>
                <w:sz w:val="24"/>
              </w:rPr>
            </w:pPr>
            <w:r>
              <w:rPr>
                <w:rFonts w:hint="eastAsia"/>
                <w:bCs/>
                <w:kern w:val="0"/>
                <w:sz w:val="24"/>
              </w:rPr>
              <w:t>拟建项目不取用地下水，生产过程中产生的废水主要为制纯水产生的浓水</w:t>
            </w:r>
            <w:r>
              <w:rPr>
                <w:rFonts w:hint="eastAsia"/>
                <w:bCs/>
                <w:sz w:val="24"/>
              </w:rPr>
              <w:t>，</w:t>
            </w:r>
            <w:r>
              <w:rPr>
                <w:rFonts w:hint="eastAsia"/>
                <w:bCs/>
                <w:kern w:val="0"/>
                <w:sz w:val="24"/>
              </w:rPr>
              <w:t>经管道输送至厂内污水处理厂进行处理，锅炉房地面进行了一般防渗，污水收</w:t>
            </w:r>
            <w:r>
              <w:rPr>
                <w:rFonts w:hint="eastAsia"/>
                <w:bCs/>
                <w:kern w:val="0"/>
                <w:sz w:val="24"/>
              </w:rPr>
              <w:lastRenderedPageBreak/>
              <w:t>集及输送管道采用</w:t>
            </w:r>
            <w:r>
              <w:rPr>
                <w:bCs/>
                <w:kern w:val="0"/>
                <w:sz w:val="24"/>
              </w:rPr>
              <w:t>HDPE</w:t>
            </w:r>
            <w:r>
              <w:rPr>
                <w:rFonts w:hint="eastAsia"/>
                <w:bCs/>
                <w:kern w:val="0"/>
                <w:sz w:val="24"/>
              </w:rPr>
              <w:t>管道，对地下水环境影响较小。另外，企业应定期对污废水收集装置及输送管道等进行定期检查维护，避免因“跑、冒、滴、漏”等造成地下水环境污染。</w:t>
            </w:r>
          </w:p>
          <w:p w:rsidR="00A6434D" w:rsidRDefault="00A6434D">
            <w:pPr>
              <w:widowControl/>
              <w:adjustRightInd w:val="0"/>
              <w:snapToGrid w:val="0"/>
              <w:spacing w:line="360" w:lineRule="auto"/>
              <w:ind w:firstLineChars="200" w:firstLine="480"/>
              <w:rPr>
                <w:bCs/>
                <w:kern w:val="0"/>
                <w:sz w:val="24"/>
              </w:rPr>
            </w:pPr>
            <w:r>
              <w:rPr>
                <w:rFonts w:hint="eastAsia"/>
                <w:bCs/>
                <w:kern w:val="0"/>
                <w:sz w:val="24"/>
              </w:rPr>
              <w:t>综上，拟建项目在落实好各项环保设施后，对区域水环境影响较小，对周围地下水影响较小。</w:t>
            </w:r>
          </w:p>
          <w:p w:rsidR="00A6434D" w:rsidRDefault="00A6434D">
            <w:pPr>
              <w:widowControl/>
              <w:adjustRightInd w:val="0"/>
              <w:snapToGrid w:val="0"/>
              <w:spacing w:line="360" w:lineRule="auto"/>
              <w:ind w:firstLineChars="200" w:firstLine="480"/>
              <w:rPr>
                <w:bCs/>
                <w:kern w:val="0"/>
                <w:sz w:val="24"/>
              </w:rPr>
            </w:pPr>
            <w:r>
              <w:rPr>
                <w:rFonts w:hint="eastAsia"/>
                <w:bCs/>
                <w:kern w:val="0"/>
                <w:sz w:val="24"/>
              </w:rPr>
              <w:t>（</w:t>
            </w:r>
            <w:r>
              <w:rPr>
                <w:bCs/>
                <w:kern w:val="0"/>
                <w:sz w:val="24"/>
              </w:rPr>
              <w:t>2</w:t>
            </w:r>
            <w:r>
              <w:rPr>
                <w:rFonts w:hint="eastAsia"/>
                <w:bCs/>
                <w:kern w:val="0"/>
                <w:sz w:val="24"/>
              </w:rPr>
              <w:t>）废气</w:t>
            </w:r>
          </w:p>
          <w:p w:rsidR="00C36D7A" w:rsidRPr="00C36D7A" w:rsidRDefault="00C36D7A" w:rsidP="00C36D7A">
            <w:pPr>
              <w:adjustRightInd w:val="0"/>
              <w:snapToGrid w:val="0"/>
              <w:spacing w:line="360" w:lineRule="auto"/>
              <w:ind w:firstLineChars="200" w:firstLine="482"/>
              <w:rPr>
                <w:bCs/>
                <w:kern w:val="0"/>
                <w:sz w:val="24"/>
              </w:rPr>
            </w:pPr>
            <w:r w:rsidRPr="00C36D7A">
              <w:rPr>
                <w:rFonts w:hint="eastAsia"/>
                <w:b/>
                <w:bCs/>
                <w:kern w:val="0"/>
                <w:sz w:val="24"/>
              </w:rPr>
              <w:t>老区</w:t>
            </w:r>
            <w:r w:rsidRPr="00C36D7A">
              <w:rPr>
                <w:rFonts w:hint="eastAsia"/>
                <w:b/>
                <w:bCs/>
                <w:kern w:val="0"/>
                <w:sz w:val="24"/>
              </w:rPr>
              <w:t>7#8#</w:t>
            </w:r>
            <w:r w:rsidRPr="00C36D7A">
              <w:rPr>
                <w:rFonts w:hint="eastAsia"/>
                <w:b/>
                <w:bCs/>
                <w:kern w:val="0"/>
                <w:sz w:val="24"/>
              </w:rPr>
              <w:t>、</w:t>
            </w:r>
            <w:r w:rsidRPr="00C36D7A">
              <w:rPr>
                <w:rFonts w:hint="eastAsia"/>
                <w:b/>
                <w:bCs/>
                <w:kern w:val="0"/>
                <w:sz w:val="24"/>
              </w:rPr>
              <w:t>9#10#</w:t>
            </w:r>
            <w:r w:rsidRPr="00C36D7A">
              <w:rPr>
                <w:rFonts w:hint="eastAsia"/>
                <w:b/>
                <w:bCs/>
                <w:kern w:val="0"/>
                <w:sz w:val="24"/>
              </w:rPr>
              <w:t>锅炉以及银前区</w:t>
            </w:r>
            <w:r w:rsidRPr="00C36D7A">
              <w:rPr>
                <w:rFonts w:hint="eastAsia"/>
                <w:b/>
                <w:bCs/>
                <w:kern w:val="0"/>
                <w:sz w:val="24"/>
              </w:rPr>
              <w:t>1#2#</w:t>
            </w:r>
            <w:r w:rsidRPr="00C36D7A">
              <w:rPr>
                <w:rFonts w:hint="eastAsia"/>
                <w:b/>
                <w:bCs/>
                <w:kern w:val="0"/>
                <w:sz w:val="24"/>
              </w:rPr>
              <w:t>锅炉</w:t>
            </w:r>
            <w:r w:rsidRPr="00C36D7A">
              <w:rPr>
                <w:rFonts w:hint="eastAsia"/>
                <w:bCs/>
                <w:kern w:val="0"/>
                <w:sz w:val="24"/>
              </w:rPr>
              <w:t>：采用</w:t>
            </w:r>
            <w:r w:rsidRPr="00C36D7A">
              <w:rPr>
                <w:rFonts w:hint="eastAsia"/>
                <w:b/>
                <w:bCs/>
                <w:kern w:val="0"/>
                <w:sz w:val="24"/>
              </w:rPr>
              <w:t>CFB</w:t>
            </w:r>
            <w:r w:rsidRPr="00C36D7A">
              <w:rPr>
                <w:rFonts w:hint="eastAsia"/>
                <w:b/>
                <w:bCs/>
                <w:kern w:val="0"/>
                <w:sz w:val="24"/>
              </w:rPr>
              <w:t>半干法循环流化床工艺</w:t>
            </w:r>
            <w:r w:rsidRPr="00C36D7A">
              <w:rPr>
                <w:rFonts w:hint="eastAsia"/>
                <w:bCs/>
                <w:kern w:val="0"/>
                <w:sz w:val="24"/>
              </w:rPr>
              <w:t>对此</w:t>
            </w:r>
            <w:r w:rsidRPr="00C36D7A">
              <w:rPr>
                <w:rFonts w:hint="eastAsia"/>
                <w:bCs/>
                <w:kern w:val="0"/>
                <w:sz w:val="24"/>
              </w:rPr>
              <w:t>6</w:t>
            </w:r>
            <w:r w:rsidRPr="00C36D7A">
              <w:rPr>
                <w:rFonts w:hint="eastAsia"/>
                <w:bCs/>
                <w:kern w:val="0"/>
                <w:sz w:val="24"/>
              </w:rPr>
              <w:t>台锅炉进行脱硫改造，建设</w:t>
            </w:r>
            <w:r w:rsidRPr="00C36D7A">
              <w:rPr>
                <w:rFonts w:hint="eastAsia"/>
                <w:bCs/>
                <w:kern w:val="0"/>
                <w:sz w:val="24"/>
              </w:rPr>
              <w:t>6</w:t>
            </w:r>
            <w:r w:rsidRPr="00C36D7A">
              <w:rPr>
                <w:rFonts w:hint="eastAsia"/>
                <w:bCs/>
                <w:kern w:val="0"/>
                <w:sz w:val="24"/>
              </w:rPr>
              <w:t>套循环流化床脱硫系统（包括烟气半干法脱硫塔系统、脱硫灰循环系统、吸收及存储和输送系统、布袋除尘器系统及控制系统等）。脱硫效率约为</w:t>
            </w:r>
            <w:r w:rsidRPr="00C36D7A">
              <w:rPr>
                <w:bCs/>
                <w:kern w:val="0"/>
                <w:sz w:val="24"/>
              </w:rPr>
              <w:t>80%</w:t>
            </w:r>
            <w:r w:rsidRPr="00C36D7A">
              <w:rPr>
                <w:rFonts w:hint="eastAsia"/>
                <w:bCs/>
                <w:kern w:val="0"/>
                <w:sz w:val="24"/>
              </w:rPr>
              <w:t>。</w:t>
            </w:r>
          </w:p>
          <w:p w:rsidR="00C36D7A" w:rsidRPr="00C36D7A" w:rsidRDefault="00C36D7A" w:rsidP="00C36D7A">
            <w:pPr>
              <w:adjustRightInd w:val="0"/>
              <w:snapToGrid w:val="0"/>
              <w:spacing w:line="360" w:lineRule="auto"/>
              <w:ind w:firstLineChars="200" w:firstLine="482"/>
              <w:rPr>
                <w:b/>
                <w:bCs/>
                <w:kern w:val="0"/>
                <w:sz w:val="24"/>
              </w:rPr>
            </w:pPr>
            <w:r w:rsidRPr="00C36D7A">
              <w:rPr>
                <w:rFonts w:hint="eastAsia"/>
                <w:b/>
                <w:bCs/>
                <w:kern w:val="0"/>
                <w:sz w:val="24"/>
              </w:rPr>
              <w:t>黄前区</w:t>
            </w:r>
            <w:r w:rsidRPr="00C36D7A">
              <w:rPr>
                <w:rFonts w:hint="eastAsia"/>
                <w:b/>
                <w:bCs/>
                <w:kern w:val="0"/>
                <w:sz w:val="24"/>
              </w:rPr>
              <w:t>170t</w:t>
            </w:r>
            <w:r w:rsidRPr="00C36D7A">
              <w:rPr>
                <w:b/>
                <w:bCs/>
                <w:kern w:val="0"/>
                <w:sz w:val="24"/>
              </w:rPr>
              <w:t>/h</w:t>
            </w:r>
            <w:r w:rsidRPr="00C36D7A">
              <w:rPr>
                <w:rFonts w:hint="eastAsia"/>
                <w:b/>
                <w:bCs/>
                <w:kern w:val="0"/>
                <w:sz w:val="24"/>
              </w:rPr>
              <w:t>锅炉（</w:t>
            </w:r>
            <w:r w:rsidRPr="00C36D7A">
              <w:rPr>
                <w:rFonts w:hint="eastAsia"/>
                <w:b/>
                <w:bCs/>
                <w:kern w:val="0"/>
                <w:sz w:val="24"/>
              </w:rPr>
              <w:t>CCPP</w:t>
            </w:r>
            <w:r w:rsidRPr="00C36D7A">
              <w:rPr>
                <w:rFonts w:hint="eastAsia"/>
                <w:b/>
                <w:bCs/>
                <w:kern w:val="0"/>
                <w:sz w:val="24"/>
              </w:rPr>
              <w:t>锅炉）：</w:t>
            </w:r>
            <w:r w:rsidRPr="00C36D7A">
              <w:rPr>
                <w:rFonts w:hint="eastAsia"/>
                <w:bCs/>
                <w:kern w:val="0"/>
                <w:sz w:val="24"/>
              </w:rPr>
              <w:t>烟气脱硫采用“</w:t>
            </w:r>
            <w:r w:rsidRPr="00C36D7A">
              <w:rPr>
                <w:rFonts w:hint="eastAsia"/>
                <w:b/>
                <w:bCs/>
                <w:kern w:val="0"/>
                <w:sz w:val="24"/>
              </w:rPr>
              <w:t>超级磨</w:t>
            </w:r>
            <w:r w:rsidRPr="00C36D7A">
              <w:rPr>
                <w:b/>
                <w:bCs/>
                <w:kern w:val="0"/>
                <w:sz w:val="24"/>
              </w:rPr>
              <w:t>+</w:t>
            </w:r>
            <w:r w:rsidRPr="00C36D7A">
              <w:rPr>
                <w:rFonts w:hint="eastAsia"/>
                <w:b/>
                <w:bCs/>
                <w:kern w:val="0"/>
                <w:sz w:val="24"/>
              </w:rPr>
              <w:t>管道反应</w:t>
            </w:r>
            <w:r w:rsidRPr="00C36D7A">
              <w:rPr>
                <w:rFonts w:hint="eastAsia"/>
                <w:bCs/>
                <w:kern w:val="0"/>
                <w:sz w:val="24"/>
              </w:rPr>
              <w:t>”</w:t>
            </w:r>
            <w:r w:rsidRPr="00C36D7A">
              <w:rPr>
                <w:rFonts w:hint="eastAsia"/>
                <w:b/>
                <w:bCs/>
                <w:kern w:val="0"/>
                <w:sz w:val="24"/>
              </w:rPr>
              <w:t>干法脱硫</w:t>
            </w:r>
            <w:r w:rsidRPr="00C36D7A">
              <w:rPr>
                <w:rFonts w:hint="eastAsia"/>
                <w:bCs/>
                <w:kern w:val="0"/>
                <w:sz w:val="24"/>
              </w:rPr>
              <w:t>（脱硫剂为碳酸氢钠），脱硫效率约为</w:t>
            </w:r>
            <w:r w:rsidRPr="00C36D7A">
              <w:rPr>
                <w:bCs/>
                <w:kern w:val="0"/>
                <w:sz w:val="24"/>
              </w:rPr>
              <w:t>80%</w:t>
            </w:r>
            <w:r w:rsidRPr="00C36D7A">
              <w:rPr>
                <w:rFonts w:hint="eastAsia"/>
                <w:bCs/>
                <w:kern w:val="0"/>
                <w:sz w:val="24"/>
              </w:rPr>
              <w:t>。烟气脱硝采用“</w:t>
            </w:r>
            <w:r w:rsidRPr="00C36D7A">
              <w:rPr>
                <w:rFonts w:hint="eastAsia"/>
                <w:b/>
                <w:bCs/>
                <w:kern w:val="0"/>
                <w:sz w:val="24"/>
              </w:rPr>
              <w:t>高效低氮燃烧</w:t>
            </w:r>
            <w:r w:rsidRPr="00C36D7A">
              <w:rPr>
                <w:b/>
                <w:bCs/>
                <w:kern w:val="0"/>
                <w:sz w:val="24"/>
              </w:rPr>
              <w:t>+SNCR</w:t>
            </w:r>
            <w:r w:rsidRPr="00C36D7A">
              <w:rPr>
                <w:rFonts w:hint="eastAsia"/>
                <w:bCs/>
                <w:kern w:val="0"/>
                <w:sz w:val="24"/>
              </w:rPr>
              <w:t>”</w:t>
            </w:r>
            <w:r w:rsidRPr="00C36D7A">
              <w:rPr>
                <w:rFonts w:hint="eastAsia"/>
                <w:b/>
                <w:bCs/>
                <w:kern w:val="0"/>
                <w:sz w:val="24"/>
              </w:rPr>
              <w:t>技术脱硝</w:t>
            </w:r>
            <w:r w:rsidRPr="00C36D7A">
              <w:rPr>
                <w:rFonts w:hint="eastAsia"/>
                <w:bCs/>
                <w:kern w:val="0"/>
                <w:sz w:val="24"/>
              </w:rPr>
              <w:t>（脱硝剂优先采用复合尿素，并具备使用新型生物钙基还原剂（</w:t>
            </w:r>
            <w:r w:rsidRPr="00C36D7A">
              <w:rPr>
                <w:bCs/>
                <w:kern w:val="0"/>
                <w:sz w:val="24"/>
                <w:lang w:val="pt-BR"/>
              </w:rPr>
              <w:t>CaTN</w:t>
            </w:r>
            <w:r w:rsidRPr="00C36D7A">
              <w:rPr>
                <w:rFonts w:hint="eastAsia"/>
                <w:bCs/>
                <w:kern w:val="0"/>
                <w:sz w:val="24"/>
              </w:rPr>
              <w:t>）的能力），脱硝效率约为</w:t>
            </w:r>
            <w:r w:rsidRPr="00C36D7A">
              <w:rPr>
                <w:rFonts w:hint="eastAsia"/>
                <w:bCs/>
                <w:kern w:val="0"/>
                <w:sz w:val="24"/>
              </w:rPr>
              <w:t>50</w:t>
            </w:r>
            <w:r w:rsidRPr="00C36D7A">
              <w:rPr>
                <w:bCs/>
                <w:kern w:val="0"/>
                <w:sz w:val="24"/>
              </w:rPr>
              <w:t>%</w:t>
            </w:r>
            <w:r w:rsidRPr="00C36D7A">
              <w:rPr>
                <w:rFonts w:hint="eastAsia"/>
                <w:bCs/>
                <w:kern w:val="0"/>
                <w:sz w:val="24"/>
              </w:rPr>
              <w:t>。</w:t>
            </w:r>
          </w:p>
          <w:p w:rsidR="00C36D7A" w:rsidRDefault="00C36D7A" w:rsidP="00C36D7A">
            <w:pPr>
              <w:adjustRightInd w:val="0"/>
              <w:snapToGrid w:val="0"/>
              <w:spacing w:line="360" w:lineRule="auto"/>
              <w:ind w:firstLineChars="200" w:firstLine="480"/>
              <w:rPr>
                <w:sz w:val="24"/>
              </w:rPr>
            </w:pPr>
            <w:r>
              <w:rPr>
                <w:sz w:val="24"/>
              </w:rPr>
              <w:t>2018</w:t>
            </w:r>
            <w:r>
              <w:rPr>
                <w:rFonts w:hint="eastAsia"/>
                <w:sz w:val="24"/>
              </w:rPr>
              <w:t>年</w:t>
            </w:r>
            <w:r>
              <w:rPr>
                <w:sz w:val="24"/>
              </w:rPr>
              <w:t>1</w:t>
            </w:r>
            <w:r>
              <w:rPr>
                <w:rFonts w:hint="eastAsia"/>
                <w:sz w:val="24"/>
              </w:rPr>
              <w:t>月</w:t>
            </w:r>
            <w:r>
              <w:rPr>
                <w:sz w:val="24"/>
              </w:rPr>
              <w:t>15</w:t>
            </w:r>
            <w:r>
              <w:rPr>
                <w:rFonts w:hint="eastAsia"/>
                <w:sz w:val="24"/>
              </w:rPr>
              <w:t>日，《关于京津冀大气污染传输通道城市执行大气污染物特别排放限值的公告》（环境保护部第</w:t>
            </w:r>
            <w:r>
              <w:rPr>
                <w:sz w:val="24"/>
              </w:rPr>
              <w:t>9</w:t>
            </w:r>
            <w:r>
              <w:rPr>
                <w:rFonts w:hint="eastAsia"/>
                <w:sz w:val="24"/>
              </w:rPr>
              <w:t>号文）发布，公告中要求火电、钢铁、石化、化工、有色（不含氧化铝）、水泥行业现有企业以及在用锅炉，自</w:t>
            </w:r>
            <w:r>
              <w:rPr>
                <w:sz w:val="24"/>
              </w:rPr>
              <w:t>2018</w:t>
            </w:r>
            <w:r>
              <w:rPr>
                <w:rFonts w:hint="eastAsia"/>
                <w:sz w:val="24"/>
              </w:rPr>
              <w:t>年</w:t>
            </w:r>
            <w:r>
              <w:rPr>
                <w:sz w:val="24"/>
              </w:rPr>
              <w:t>10</w:t>
            </w:r>
            <w:r>
              <w:rPr>
                <w:rFonts w:hint="eastAsia"/>
                <w:sz w:val="24"/>
              </w:rPr>
              <w:t>月</w:t>
            </w:r>
            <w:r>
              <w:rPr>
                <w:sz w:val="24"/>
              </w:rPr>
              <w:t>1</w:t>
            </w:r>
            <w:r>
              <w:rPr>
                <w:rFonts w:hint="eastAsia"/>
                <w:sz w:val="24"/>
              </w:rPr>
              <w:t>日起，执行二氧化硫、氮氧化物、颗粒物和挥发性有机物特别排放限值。</w:t>
            </w:r>
            <w:r w:rsidRPr="00B45C30">
              <w:rPr>
                <w:rFonts w:hint="eastAsia"/>
                <w:bCs/>
                <w:sz w:val="24"/>
              </w:rPr>
              <w:t>山东钢铁股份有限公司莱芜分公司</w:t>
            </w:r>
            <w:r>
              <w:rPr>
                <w:rFonts w:hint="eastAsia"/>
                <w:sz w:val="24"/>
              </w:rPr>
              <w:t>位于济南市钢城区，位于“</w:t>
            </w:r>
            <w:r>
              <w:rPr>
                <w:sz w:val="24"/>
              </w:rPr>
              <w:t>2+26</w:t>
            </w:r>
            <w:r>
              <w:rPr>
                <w:rFonts w:hint="eastAsia"/>
                <w:sz w:val="24"/>
              </w:rPr>
              <w:t>”城市内，按照该公告要求，目前</w:t>
            </w:r>
            <w:r w:rsidRPr="00B45C30">
              <w:rPr>
                <w:rFonts w:hint="eastAsia"/>
                <w:bCs/>
                <w:sz w:val="24"/>
              </w:rPr>
              <w:t>山东钢铁股份有限公司莱芜分公司</w:t>
            </w:r>
            <w:r>
              <w:rPr>
                <w:rFonts w:hint="eastAsia"/>
                <w:bCs/>
                <w:sz w:val="24"/>
              </w:rPr>
              <w:t>锅炉</w:t>
            </w:r>
            <w:r>
              <w:rPr>
                <w:rFonts w:hint="eastAsia"/>
                <w:sz w:val="24"/>
              </w:rPr>
              <w:t>应执行《火电厂大气污染物排放标准》（</w:t>
            </w:r>
            <w:r>
              <w:rPr>
                <w:sz w:val="24"/>
              </w:rPr>
              <w:t>GB13223-2011</w:t>
            </w:r>
            <w:r>
              <w:rPr>
                <w:rFonts w:hint="eastAsia"/>
                <w:sz w:val="24"/>
              </w:rPr>
              <w:t>）表</w:t>
            </w:r>
            <w:r>
              <w:rPr>
                <w:sz w:val="24"/>
              </w:rPr>
              <w:t xml:space="preserve">2 </w:t>
            </w:r>
            <w:r>
              <w:rPr>
                <w:rFonts w:hint="eastAsia"/>
                <w:sz w:val="24"/>
              </w:rPr>
              <w:t>大气污染物特别排放限值（颗粒物：</w:t>
            </w:r>
            <w:r>
              <w:rPr>
                <w:sz w:val="24"/>
              </w:rPr>
              <w:t>5mg/m</w:t>
            </w:r>
            <w:r>
              <w:rPr>
                <w:sz w:val="24"/>
                <w:vertAlign w:val="superscript"/>
              </w:rPr>
              <w:t>3</w:t>
            </w:r>
            <w:r>
              <w:rPr>
                <w:rFonts w:hint="eastAsia"/>
                <w:sz w:val="24"/>
              </w:rPr>
              <w:t>；二氧化硫：</w:t>
            </w:r>
            <w:r>
              <w:rPr>
                <w:sz w:val="24"/>
              </w:rPr>
              <w:t>35mg/m</w:t>
            </w:r>
            <w:r>
              <w:rPr>
                <w:sz w:val="24"/>
                <w:vertAlign w:val="superscript"/>
              </w:rPr>
              <w:t>3</w:t>
            </w:r>
            <w:r>
              <w:rPr>
                <w:rFonts w:hint="eastAsia"/>
                <w:sz w:val="24"/>
              </w:rPr>
              <w:t>；氮氧化物：</w:t>
            </w:r>
            <w:r>
              <w:rPr>
                <w:sz w:val="24"/>
              </w:rPr>
              <w:t>100mg/m</w:t>
            </w:r>
            <w:r>
              <w:rPr>
                <w:sz w:val="24"/>
                <w:vertAlign w:val="superscript"/>
              </w:rPr>
              <w:t>3</w:t>
            </w:r>
            <w:r>
              <w:rPr>
                <w:rFonts w:hint="eastAsia"/>
                <w:sz w:val="24"/>
              </w:rPr>
              <w:t>）以及《山东省火电厂大气污染物排放标准》（</w:t>
            </w:r>
            <w:r>
              <w:rPr>
                <w:sz w:val="24"/>
              </w:rPr>
              <w:t>DB37/664—2019</w:t>
            </w:r>
            <w:r>
              <w:rPr>
                <w:rFonts w:hint="eastAsia"/>
                <w:sz w:val="24"/>
              </w:rPr>
              <w:t>）表</w:t>
            </w:r>
            <w:r>
              <w:rPr>
                <w:sz w:val="24"/>
              </w:rPr>
              <w:t>1</w:t>
            </w:r>
            <w:r>
              <w:rPr>
                <w:rFonts w:hint="eastAsia"/>
                <w:sz w:val="24"/>
              </w:rPr>
              <w:t>、表</w:t>
            </w:r>
            <w:r>
              <w:rPr>
                <w:sz w:val="24"/>
              </w:rPr>
              <w:t>2</w:t>
            </w:r>
            <w:r>
              <w:rPr>
                <w:rFonts w:hint="eastAsia"/>
                <w:sz w:val="24"/>
              </w:rPr>
              <w:t>标准（颗粒物：</w:t>
            </w:r>
            <w:r>
              <w:rPr>
                <w:sz w:val="24"/>
              </w:rPr>
              <w:t>5mg/m</w:t>
            </w:r>
            <w:r>
              <w:rPr>
                <w:sz w:val="24"/>
                <w:vertAlign w:val="superscript"/>
              </w:rPr>
              <w:t>3</w:t>
            </w:r>
            <w:r>
              <w:rPr>
                <w:rFonts w:hint="eastAsia"/>
                <w:sz w:val="24"/>
              </w:rPr>
              <w:t>；二氧化硫：</w:t>
            </w:r>
            <w:r>
              <w:rPr>
                <w:sz w:val="24"/>
              </w:rPr>
              <w:t>35mg/m</w:t>
            </w:r>
            <w:r>
              <w:rPr>
                <w:sz w:val="24"/>
                <w:vertAlign w:val="superscript"/>
              </w:rPr>
              <w:t>3</w:t>
            </w:r>
            <w:r>
              <w:rPr>
                <w:rFonts w:hint="eastAsia"/>
                <w:sz w:val="24"/>
              </w:rPr>
              <w:t>；氮氧化物：</w:t>
            </w:r>
            <w:r>
              <w:rPr>
                <w:sz w:val="24"/>
              </w:rPr>
              <w:t>100mg/m</w:t>
            </w:r>
            <w:r>
              <w:rPr>
                <w:sz w:val="24"/>
                <w:vertAlign w:val="superscript"/>
              </w:rPr>
              <w:t>3</w:t>
            </w:r>
            <w:r>
              <w:rPr>
                <w:rFonts w:hint="eastAsia"/>
                <w:sz w:val="24"/>
              </w:rPr>
              <w:t>；</w:t>
            </w:r>
            <w:r>
              <w:rPr>
                <w:sz w:val="24"/>
              </w:rPr>
              <w:t>2019</w:t>
            </w:r>
            <w:r>
              <w:rPr>
                <w:rFonts w:hint="eastAsia"/>
                <w:sz w:val="24"/>
              </w:rPr>
              <w:t>年</w:t>
            </w:r>
            <w:r>
              <w:rPr>
                <w:sz w:val="24"/>
              </w:rPr>
              <w:t>9</w:t>
            </w:r>
            <w:r>
              <w:rPr>
                <w:rFonts w:hint="eastAsia"/>
                <w:sz w:val="24"/>
              </w:rPr>
              <w:t>月</w:t>
            </w:r>
            <w:r>
              <w:rPr>
                <w:sz w:val="24"/>
              </w:rPr>
              <w:t>7</w:t>
            </w:r>
            <w:r>
              <w:rPr>
                <w:rFonts w:hint="eastAsia"/>
                <w:sz w:val="24"/>
              </w:rPr>
              <w:t>日起执行）。除此之外，</w:t>
            </w:r>
            <w:r w:rsidRPr="00B45C30">
              <w:rPr>
                <w:rFonts w:hint="eastAsia"/>
                <w:bCs/>
                <w:sz w:val="24"/>
              </w:rPr>
              <w:t>山东钢铁股份有限公司莱芜分公司</w:t>
            </w:r>
            <w:r>
              <w:rPr>
                <w:rFonts w:hint="eastAsia"/>
                <w:sz w:val="24"/>
              </w:rPr>
              <w:t>锅炉还将执行《</w:t>
            </w:r>
            <w:r>
              <w:rPr>
                <w:rFonts w:hint="eastAsia"/>
                <w:bCs/>
                <w:sz w:val="24"/>
                <w:lang w:val="en"/>
              </w:rPr>
              <w:t>关于推进实施钢铁行业超低排放的意见</w:t>
            </w:r>
            <w:r>
              <w:rPr>
                <w:rFonts w:hint="eastAsia"/>
                <w:sz w:val="24"/>
              </w:rPr>
              <w:t>》（环大气</w:t>
            </w:r>
            <w:r>
              <w:rPr>
                <w:sz w:val="24"/>
              </w:rPr>
              <w:t>[2019]35</w:t>
            </w:r>
            <w:r>
              <w:rPr>
                <w:rFonts w:hint="eastAsia"/>
                <w:sz w:val="24"/>
              </w:rPr>
              <w:t>号）附件</w:t>
            </w:r>
            <w:r>
              <w:rPr>
                <w:sz w:val="24"/>
              </w:rPr>
              <w:t xml:space="preserve">2 </w:t>
            </w:r>
            <w:r>
              <w:rPr>
                <w:rFonts w:hint="eastAsia"/>
                <w:sz w:val="24"/>
              </w:rPr>
              <w:t>自备电厂燃气锅炉（颗粒物：</w:t>
            </w:r>
            <w:r>
              <w:rPr>
                <w:sz w:val="24"/>
              </w:rPr>
              <w:t>5mg/m</w:t>
            </w:r>
            <w:r>
              <w:rPr>
                <w:sz w:val="24"/>
                <w:vertAlign w:val="superscript"/>
              </w:rPr>
              <w:t>3</w:t>
            </w:r>
            <w:r>
              <w:rPr>
                <w:rFonts w:hint="eastAsia"/>
                <w:sz w:val="24"/>
              </w:rPr>
              <w:t>；二氧化硫：</w:t>
            </w:r>
            <w:r>
              <w:rPr>
                <w:sz w:val="24"/>
              </w:rPr>
              <w:t>35mg/m</w:t>
            </w:r>
            <w:r>
              <w:rPr>
                <w:sz w:val="24"/>
                <w:vertAlign w:val="superscript"/>
              </w:rPr>
              <w:t>3</w:t>
            </w:r>
            <w:r>
              <w:rPr>
                <w:rFonts w:hint="eastAsia"/>
                <w:sz w:val="24"/>
              </w:rPr>
              <w:t>；氮氧化物：</w:t>
            </w:r>
            <w:r>
              <w:rPr>
                <w:sz w:val="24"/>
              </w:rPr>
              <w:t>50mg/m</w:t>
            </w:r>
            <w:r>
              <w:rPr>
                <w:sz w:val="24"/>
                <w:vertAlign w:val="superscript"/>
              </w:rPr>
              <w:t>3</w:t>
            </w:r>
            <w:r>
              <w:rPr>
                <w:rFonts w:hint="eastAsia"/>
                <w:sz w:val="24"/>
              </w:rPr>
              <w:t>）以及《关于开展莱芜区、钢城区锅炉深度治理有关工作的通知》（济环字</w:t>
            </w:r>
            <w:r>
              <w:rPr>
                <w:sz w:val="24"/>
              </w:rPr>
              <w:t>[2019]41</w:t>
            </w:r>
            <w:r>
              <w:rPr>
                <w:rFonts w:hint="eastAsia"/>
                <w:sz w:val="24"/>
              </w:rPr>
              <w:t>号文）中相关要求（颗粒物：</w:t>
            </w:r>
            <w:r>
              <w:rPr>
                <w:sz w:val="24"/>
              </w:rPr>
              <w:t>5mg/m</w:t>
            </w:r>
            <w:r>
              <w:rPr>
                <w:sz w:val="24"/>
                <w:vertAlign w:val="superscript"/>
              </w:rPr>
              <w:t>3</w:t>
            </w:r>
            <w:r>
              <w:rPr>
                <w:rFonts w:hint="eastAsia"/>
                <w:sz w:val="24"/>
              </w:rPr>
              <w:t>；二氧化硫：</w:t>
            </w:r>
            <w:r>
              <w:rPr>
                <w:sz w:val="24"/>
              </w:rPr>
              <w:t>35mg/m</w:t>
            </w:r>
            <w:r>
              <w:rPr>
                <w:sz w:val="24"/>
                <w:vertAlign w:val="superscript"/>
              </w:rPr>
              <w:t>3</w:t>
            </w:r>
            <w:r>
              <w:rPr>
                <w:rFonts w:hint="eastAsia"/>
                <w:sz w:val="24"/>
              </w:rPr>
              <w:t>；氮氧化物：</w:t>
            </w:r>
            <w:r>
              <w:rPr>
                <w:sz w:val="24"/>
              </w:rPr>
              <w:t>50mg/m</w:t>
            </w:r>
            <w:r>
              <w:rPr>
                <w:sz w:val="24"/>
                <w:vertAlign w:val="superscript"/>
              </w:rPr>
              <w:t>3</w:t>
            </w:r>
            <w:r>
              <w:rPr>
                <w:rFonts w:hint="eastAsia"/>
                <w:sz w:val="24"/>
              </w:rPr>
              <w:t>；</w:t>
            </w:r>
            <w:r>
              <w:rPr>
                <w:sz w:val="24"/>
              </w:rPr>
              <w:t>2020</w:t>
            </w:r>
            <w:r>
              <w:rPr>
                <w:rFonts w:hint="eastAsia"/>
                <w:sz w:val="24"/>
              </w:rPr>
              <w:t>年</w:t>
            </w:r>
            <w:r>
              <w:rPr>
                <w:sz w:val="24"/>
              </w:rPr>
              <w:t>6</w:t>
            </w:r>
            <w:r>
              <w:rPr>
                <w:rFonts w:hint="eastAsia"/>
                <w:sz w:val="24"/>
              </w:rPr>
              <w:t>月</w:t>
            </w:r>
            <w:r>
              <w:rPr>
                <w:sz w:val="24"/>
              </w:rPr>
              <w:t>30</w:t>
            </w:r>
            <w:r>
              <w:rPr>
                <w:rFonts w:hint="eastAsia"/>
                <w:sz w:val="24"/>
              </w:rPr>
              <w:t>日</w:t>
            </w:r>
            <w:r>
              <w:rPr>
                <w:rFonts w:hint="eastAsia"/>
                <w:sz w:val="24"/>
              </w:rPr>
              <w:lastRenderedPageBreak/>
              <w:t>起执行）。以上各标准取严执行，即</w:t>
            </w:r>
            <w:r w:rsidRPr="00B97F7D">
              <w:rPr>
                <w:rFonts w:hint="eastAsia"/>
                <w:bCs/>
                <w:sz w:val="24"/>
              </w:rPr>
              <w:t>山东钢铁股份有限公司莱芜分公司</w:t>
            </w:r>
            <w:r>
              <w:rPr>
                <w:rFonts w:hint="eastAsia"/>
                <w:sz w:val="24"/>
              </w:rPr>
              <w:t>锅炉烟气污染物排放将按照</w:t>
            </w:r>
            <w:r>
              <w:rPr>
                <w:rFonts w:hint="eastAsia"/>
                <w:b/>
                <w:sz w:val="24"/>
              </w:rPr>
              <w:t>颗粒物</w:t>
            </w:r>
            <w:r>
              <w:rPr>
                <w:b/>
                <w:sz w:val="24"/>
              </w:rPr>
              <w:t>5mg/m</w:t>
            </w:r>
            <w:r>
              <w:rPr>
                <w:b/>
                <w:sz w:val="24"/>
                <w:vertAlign w:val="superscript"/>
              </w:rPr>
              <w:t>3</w:t>
            </w:r>
            <w:r>
              <w:rPr>
                <w:rFonts w:hint="eastAsia"/>
                <w:b/>
                <w:sz w:val="24"/>
              </w:rPr>
              <w:t>、二氧化硫</w:t>
            </w:r>
            <w:r>
              <w:rPr>
                <w:b/>
                <w:sz w:val="24"/>
              </w:rPr>
              <w:t>35mg/m</w:t>
            </w:r>
            <w:r>
              <w:rPr>
                <w:b/>
                <w:sz w:val="24"/>
                <w:vertAlign w:val="superscript"/>
              </w:rPr>
              <w:t>3</w:t>
            </w:r>
            <w:r>
              <w:rPr>
                <w:rFonts w:hint="eastAsia"/>
                <w:b/>
                <w:sz w:val="24"/>
              </w:rPr>
              <w:t>、氮氧化物</w:t>
            </w:r>
            <w:r>
              <w:rPr>
                <w:b/>
                <w:sz w:val="24"/>
              </w:rPr>
              <w:t>50mg/m</w:t>
            </w:r>
            <w:r>
              <w:rPr>
                <w:b/>
                <w:sz w:val="24"/>
                <w:vertAlign w:val="superscript"/>
              </w:rPr>
              <w:t>3</w:t>
            </w:r>
            <w:r>
              <w:rPr>
                <w:rFonts w:hint="eastAsia"/>
                <w:sz w:val="24"/>
              </w:rPr>
              <w:t>严格执行。</w:t>
            </w:r>
          </w:p>
          <w:p w:rsidR="00C36D7A" w:rsidRPr="00C36D7A" w:rsidRDefault="00A6434D" w:rsidP="00C36D7A">
            <w:pPr>
              <w:adjustRightInd w:val="0"/>
              <w:snapToGrid w:val="0"/>
              <w:spacing w:line="360" w:lineRule="auto"/>
              <w:ind w:firstLineChars="200" w:firstLine="480"/>
              <w:rPr>
                <w:kern w:val="0"/>
                <w:sz w:val="24"/>
              </w:rPr>
            </w:pPr>
            <w:r>
              <w:rPr>
                <w:rFonts w:hint="eastAsia"/>
                <w:kern w:val="0"/>
                <w:sz w:val="24"/>
              </w:rPr>
              <w:t>通过本次脱硫脱硝设施的建设，</w:t>
            </w:r>
            <w:r w:rsidR="00C36D7A" w:rsidRPr="00C36D7A">
              <w:rPr>
                <w:rFonts w:hint="eastAsia"/>
                <w:bCs/>
                <w:kern w:val="0"/>
                <w:sz w:val="24"/>
              </w:rPr>
              <w:t>黄前区</w:t>
            </w:r>
            <w:r w:rsidR="00C36D7A" w:rsidRPr="00C36D7A">
              <w:rPr>
                <w:rFonts w:hint="eastAsia"/>
                <w:bCs/>
                <w:kern w:val="0"/>
                <w:sz w:val="24"/>
              </w:rPr>
              <w:t>170t</w:t>
            </w:r>
            <w:r w:rsidR="00C36D7A" w:rsidRPr="00C36D7A">
              <w:rPr>
                <w:bCs/>
                <w:kern w:val="0"/>
                <w:sz w:val="24"/>
              </w:rPr>
              <w:t>/h</w:t>
            </w:r>
            <w:r w:rsidR="00C36D7A" w:rsidRPr="00C36D7A">
              <w:rPr>
                <w:rFonts w:hint="eastAsia"/>
                <w:bCs/>
                <w:kern w:val="0"/>
                <w:sz w:val="24"/>
              </w:rPr>
              <w:t>锅炉（</w:t>
            </w:r>
            <w:r w:rsidR="00C36D7A" w:rsidRPr="00C36D7A">
              <w:rPr>
                <w:rFonts w:hint="eastAsia"/>
                <w:bCs/>
                <w:kern w:val="0"/>
                <w:sz w:val="24"/>
              </w:rPr>
              <w:t>CCPP</w:t>
            </w:r>
            <w:r w:rsidR="00C36D7A" w:rsidRPr="00C36D7A">
              <w:rPr>
                <w:rFonts w:hint="eastAsia"/>
                <w:bCs/>
                <w:kern w:val="0"/>
                <w:sz w:val="24"/>
              </w:rPr>
              <w:t>锅炉）</w:t>
            </w:r>
            <w:r w:rsidR="00C36D7A">
              <w:rPr>
                <w:rFonts w:hint="eastAsia"/>
                <w:bCs/>
                <w:kern w:val="0"/>
                <w:sz w:val="24"/>
              </w:rPr>
              <w:t>拟建项目各个</w:t>
            </w:r>
            <w:r w:rsidR="00C36D7A" w:rsidRPr="00C36D7A">
              <w:rPr>
                <w:rFonts w:hint="eastAsia"/>
                <w:kern w:val="0"/>
                <w:sz w:val="24"/>
              </w:rPr>
              <w:t>排气筒排放的废气中烟尘、</w:t>
            </w:r>
            <w:r w:rsidR="00C36D7A" w:rsidRPr="00C36D7A">
              <w:rPr>
                <w:kern w:val="0"/>
                <w:sz w:val="24"/>
              </w:rPr>
              <w:t>SO</w:t>
            </w:r>
            <w:r w:rsidR="00C36D7A" w:rsidRPr="00C36D7A">
              <w:rPr>
                <w:kern w:val="0"/>
                <w:sz w:val="24"/>
                <w:vertAlign w:val="subscript"/>
              </w:rPr>
              <w:t>2</w:t>
            </w:r>
            <w:r w:rsidR="00C36D7A" w:rsidRPr="00C36D7A">
              <w:rPr>
                <w:rFonts w:hint="eastAsia"/>
                <w:kern w:val="0"/>
                <w:sz w:val="24"/>
              </w:rPr>
              <w:t>、</w:t>
            </w:r>
            <w:r w:rsidR="00C36D7A" w:rsidRPr="00C36D7A">
              <w:rPr>
                <w:kern w:val="0"/>
                <w:sz w:val="24"/>
              </w:rPr>
              <w:t>NOx</w:t>
            </w:r>
            <w:r w:rsidR="00C36D7A" w:rsidRPr="00C36D7A">
              <w:rPr>
                <w:rFonts w:hint="eastAsia"/>
                <w:kern w:val="0"/>
                <w:sz w:val="24"/>
              </w:rPr>
              <w:t>、排放浓度能够</w:t>
            </w:r>
            <w:r w:rsidR="00C36D7A" w:rsidRPr="00C36D7A">
              <w:rPr>
                <w:rFonts w:hint="eastAsia"/>
                <w:b/>
                <w:kern w:val="0"/>
                <w:sz w:val="24"/>
              </w:rPr>
              <w:t>表</w:t>
            </w:r>
            <w:r w:rsidR="00C36D7A" w:rsidRPr="00C36D7A">
              <w:rPr>
                <w:b/>
                <w:kern w:val="0"/>
                <w:sz w:val="24"/>
              </w:rPr>
              <w:t>20</w:t>
            </w:r>
            <w:r w:rsidR="00C36D7A" w:rsidRPr="00C36D7A">
              <w:rPr>
                <w:rFonts w:hint="eastAsia"/>
                <w:kern w:val="0"/>
                <w:sz w:val="24"/>
              </w:rPr>
              <w:t>中所列各项标准的要求。</w:t>
            </w:r>
          </w:p>
          <w:p w:rsidR="00A6434D" w:rsidRDefault="00A6434D" w:rsidP="00C36D7A">
            <w:pPr>
              <w:adjustRightInd w:val="0"/>
              <w:snapToGrid w:val="0"/>
              <w:spacing w:line="360" w:lineRule="auto"/>
              <w:ind w:firstLineChars="200" w:firstLine="480"/>
              <w:rPr>
                <w:bCs/>
                <w:kern w:val="0"/>
                <w:sz w:val="24"/>
              </w:rPr>
            </w:pPr>
            <w:r>
              <w:rPr>
                <w:rFonts w:hint="eastAsia"/>
                <w:bCs/>
                <w:kern w:val="0"/>
                <w:sz w:val="24"/>
              </w:rPr>
              <w:t>（</w:t>
            </w:r>
            <w:r>
              <w:rPr>
                <w:bCs/>
                <w:kern w:val="0"/>
                <w:sz w:val="24"/>
              </w:rPr>
              <w:t>3</w:t>
            </w:r>
            <w:r>
              <w:rPr>
                <w:rFonts w:hint="eastAsia"/>
                <w:bCs/>
                <w:kern w:val="0"/>
                <w:sz w:val="24"/>
              </w:rPr>
              <w:t>）噪声</w:t>
            </w:r>
          </w:p>
          <w:p w:rsidR="00A6434D" w:rsidRDefault="00A6434D">
            <w:pPr>
              <w:widowControl/>
              <w:adjustRightInd w:val="0"/>
              <w:snapToGrid w:val="0"/>
              <w:spacing w:line="360" w:lineRule="auto"/>
              <w:ind w:firstLineChars="200" w:firstLine="480"/>
              <w:rPr>
                <w:kern w:val="0"/>
                <w:sz w:val="24"/>
              </w:rPr>
            </w:pPr>
            <w:r>
              <w:rPr>
                <w:rFonts w:hint="eastAsia"/>
                <w:kern w:val="0"/>
                <w:sz w:val="24"/>
              </w:rPr>
              <w:t>拟建项目噪声主要为风机、泵等的设备运转噪声，噪声源一般为</w:t>
            </w:r>
            <w:r>
              <w:rPr>
                <w:kern w:val="0"/>
                <w:sz w:val="24"/>
              </w:rPr>
              <w:t>70~90dB</w:t>
            </w:r>
            <w:r>
              <w:rPr>
                <w:rFonts w:hint="eastAsia"/>
                <w:kern w:val="0"/>
                <w:sz w:val="24"/>
              </w:rPr>
              <w:t>（</w:t>
            </w:r>
            <w:r>
              <w:rPr>
                <w:kern w:val="0"/>
                <w:sz w:val="24"/>
              </w:rPr>
              <w:t>A</w:t>
            </w:r>
            <w:r>
              <w:rPr>
                <w:rFonts w:hint="eastAsia"/>
                <w:kern w:val="0"/>
                <w:sz w:val="24"/>
              </w:rPr>
              <w:t>）。拟建项目采取隔声、减震等降噪措施后，项目厂界噪声可以满足《工业企业厂界环境噪声排放标准》（</w:t>
            </w:r>
            <w:r>
              <w:rPr>
                <w:kern w:val="0"/>
                <w:sz w:val="24"/>
              </w:rPr>
              <w:t>GB12348-2008</w:t>
            </w:r>
            <w:r>
              <w:rPr>
                <w:rFonts w:hint="eastAsia"/>
                <w:kern w:val="0"/>
                <w:sz w:val="24"/>
              </w:rPr>
              <w:t>）</w:t>
            </w:r>
            <w:r>
              <w:rPr>
                <w:kern w:val="0"/>
                <w:sz w:val="24"/>
              </w:rPr>
              <w:t>3</w:t>
            </w:r>
            <w:r>
              <w:rPr>
                <w:rFonts w:hint="eastAsia"/>
                <w:kern w:val="0"/>
                <w:sz w:val="24"/>
              </w:rPr>
              <w:t>类标准要求（昼间</w:t>
            </w:r>
            <w:r>
              <w:rPr>
                <w:kern w:val="0"/>
                <w:sz w:val="24"/>
              </w:rPr>
              <w:t>65dB</w:t>
            </w:r>
            <w:r>
              <w:rPr>
                <w:rFonts w:hint="eastAsia"/>
                <w:kern w:val="0"/>
                <w:sz w:val="24"/>
              </w:rPr>
              <w:t>、夜间</w:t>
            </w:r>
            <w:r>
              <w:rPr>
                <w:kern w:val="0"/>
                <w:sz w:val="24"/>
              </w:rPr>
              <w:t>55dB</w:t>
            </w:r>
            <w:r>
              <w:rPr>
                <w:rFonts w:hint="eastAsia"/>
                <w:kern w:val="0"/>
                <w:sz w:val="24"/>
              </w:rPr>
              <w:t>）。</w:t>
            </w:r>
          </w:p>
          <w:p w:rsidR="00A6434D" w:rsidRDefault="00A6434D">
            <w:pPr>
              <w:widowControl/>
              <w:adjustRightInd w:val="0"/>
              <w:snapToGrid w:val="0"/>
              <w:spacing w:line="360" w:lineRule="auto"/>
              <w:ind w:firstLineChars="200" w:firstLine="480"/>
              <w:rPr>
                <w:bCs/>
                <w:kern w:val="0"/>
                <w:sz w:val="24"/>
              </w:rPr>
            </w:pPr>
            <w:r>
              <w:rPr>
                <w:rFonts w:hint="eastAsia"/>
                <w:bCs/>
                <w:kern w:val="0"/>
                <w:sz w:val="24"/>
              </w:rPr>
              <w:t>（</w:t>
            </w:r>
            <w:r>
              <w:rPr>
                <w:bCs/>
                <w:kern w:val="0"/>
                <w:sz w:val="24"/>
              </w:rPr>
              <w:t>4</w:t>
            </w:r>
            <w:r>
              <w:rPr>
                <w:rFonts w:hint="eastAsia"/>
                <w:bCs/>
                <w:kern w:val="0"/>
                <w:sz w:val="24"/>
              </w:rPr>
              <w:t>）固体废弃物</w:t>
            </w:r>
          </w:p>
          <w:p w:rsidR="00C36D7A" w:rsidRDefault="00C36D7A" w:rsidP="00C36D7A">
            <w:pPr>
              <w:adjustRightInd w:val="0"/>
              <w:snapToGrid w:val="0"/>
              <w:spacing w:line="360" w:lineRule="auto"/>
              <w:ind w:firstLineChars="200" w:firstLine="480"/>
              <w:rPr>
                <w:sz w:val="24"/>
              </w:rPr>
            </w:pPr>
            <w:r>
              <w:rPr>
                <w:rFonts w:hint="eastAsia"/>
                <w:sz w:val="24"/>
              </w:rPr>
              <w:t>拟建项目不新增工作人员，故无新增生活垃圾产生。</w:t>
            </w:r>
          </w:p>
          <w:p w:rsidR="00C36D7A" w:rsidRDefault="00C36D7A" w:rsidP="00C36D7A">
            <w:pPr>
              <w:adjustRightInd w:val="0"/>
              <w:snapToGrid w:val="0"/>
              <w:spacing w:line="360" w:lineRule="auto"/>
              <w:ind w:firstLineChars="200" w:firstLine="480"/>
              <w:rPr>
                <w:sz w:val="24"/>
              </w:rPr>
            </w:pPr>
            <w:r>
              <w:rPr>
                <w:rFonts w:hint="eastAsia"/>
                <w:sz w:val="24"/>
              </w:rPr>
              <w:t>拟建项目固体废物主要为</w:t>
            </w:r>
            <w:r w:rsidRPr="004B5FFD">
              <w:rPr>
                <w:rFonts w:hint="eastAsia"/>
                <w:bCs/>
                <w:sz w:val="24"/>
              </w:rPr>
              <w:t>老区</w:t>
            </w:r>
            <w:r w:rsidRPr="004B5FFD">
              <w:rPr>
                <w:rFonts w:hint="eastAsia"/>
                <w:bCs/>
                <w:sz w:val="24"/>
              </w:rPr>
              <w:t>7#8#</w:t>
            </w:r>
            <w:r w:rsidRPr="004B5FFD">
              <w:rPr>
                <w:rFonts w:hint="eastAsia"/>
                <w:bCs/>
                <w:sz w:val="24"/>
              </w:rPr>
              <w:t>、</w:t>
            </w:r>
            <w:r w:rsidRPr="004B5FFD">
              <w:rPr>
                <w:rFonts w:hint="eastAsia"/>
                <w:bCs/>
                <w:sz w:val="24"/>
              </w:rPr>
              <w:t>9#10#</w:t>
            </w:r>
            <w:r w:rsidRPr="004B5FFD">
              <w:rPr>
                <w:rFonts w:hint="eastAsia"/>
                <w:bCs/>
                <w:sz w:val="24"/>
              </w:rPr>
              <w:t>锅炉以及银前区</w:t>
            </w:r>
            <w:r w:rsidRPr="004B5FFD">
              <w:rPr>
                <w:rFonts w:hint="eastAsia"/>
                <w:bCs/>
                <w:sz w:val="24"/>
              </w:rPr>
              <w:t>1#2#</w:t>
            </w:r>
            <w:r w:rsidRPr="004B5FFD">
              <w:rPr>
                <w:rFonts w:hint="eastAsia"/>
                <w:bCs/>
                <w:sz w:val="24"/>
              </w:rPr>
              <w:t>锅炉</w:t>
            </w:r>
            <w:r>
              <w:rPr>
                <w:rFonts w:hint="eastAsia"/>
                <w:sz w:val="24"/>
              </w:rPr>
              <w:t>采用</w:t>
            </w:r>
            <w:r w:rsidRPr="003264CD">
              <w:rPr>
                <w:rFonts w:hAnsi="宋体" w:hint="eastAsia"/>
                <w:b/>
                <w:bCs/>
                <w:sz w:val="24"/>
              </w:rPr>
              <w:t>CFB</w:t>
            </w:r>
            <w:r w:rsidRPr="003264CD">
              <w:rPr>
                <w:rFonts w:hAnsi="宋体" w:hint="eastAsia"/>
                <w:b/>
                <w:bCs/>
                <w:sz w:val="24"/>
              </w:rPr>
              <w:t>半干法循环流化床工艺</w:t>
            </w:r>
            <w:r>
              <w:rPr>
                <w:rFonts w:hAnsi="宋体" w:hint="eastAsia"/>
                <w:b/>
                <w:bCs/>
                <w:sz w:val="24"/>
              </w:rPr>
              <w:t>脱硫</w:t>
            </w:r>
            <w:r w:rsidRPr="004B5FFD">
              <w:rPr>
                <w:rFonts w:hAnsi="宋体" w:hint="eastAsia"/>
                <w:bCs/>
                <w:sz w:val="24"/>
              </w:rPr>
              <w:t>产生的脱硫副产物硫酸钙</w:t>
            </w:r>
            <w:r>
              <w:rPr>
                <w:rFonts w:hAnsi="宋体" w:hint="eastAsia"/>
                <w:bCs/>
                <w:sz w:val="24"/>
              </w:rPr>
              <w:t>（</w:t>
            </w:r>
            <w:r>
              <w:rPr>
                <w:rFonts w:hAnsi="宋体" w:hint="eastAsia"/>
                <w:bCs/>
                <w:sz w:val="24"/>
              </w:rPr>
              <w:t>1527.5</w:t>
            </w:r>
            <w:r>
              <w:rPr>
                <w:sz w:val="24"/>
              </w:rPr>
              <w:t>t/a</w:t>
            </w:r>
            <w:r>
              <w:rPr>
                <w:rFonts w:hAnsi="宋体" w:hint="eastAsia"/>
                <w:bCs/>
                <w:sz w:val="24"/>
              </w:rPr>
              <w:t>）</w:t>
            </w:r>
            <w:r>
              <w:rPr>
                <w:rFonts w:hint="eastAsia"/>
                <w:sz w:val="24"/>
              </w:rPr>
              <w:t>以及</w:t>
            </w:r>
            <w:r w:rsidRPr="00EA16E5">
              <w:rPr>
                <w:rFonts w:hint="eastAsia"/>
                <w:bCs/>
                <w:sz w:val="24"/>
              </w:rPr>
              <w:t>黄前区</w:t>
            </w:r>
            <w:r w:rsidRPr="00EA16E5">
              <w:rPr>
                <w:rFonts w:hint="eastAsia"/>
                <w:bCs/>
                <w:sz w:val="24"/>
              </w:rPr>
              <w:t>170t</w:t>
            </w:r>
            <w:r w:rsidRPr="00EA16E5">
              <w:rPr>
                <w:bCs/>
                <w:sz w:val="24"/>
              </w:rPr>
              <w:t>/h</w:t>
            </w:r>
            <w:r w:rsidRPr="00EA16E5">
              <w:rPr>
                <w:rFonts w:hint="eastAsia"/>
                <w:bCs/>
                <w:sz w:val="24"/>
              </w:rPr>
              <w:t>锅炉（</w:t>
            </w:r>
            <w:r w:rsidRPr="00EA16E5">
              <w:rPr>
                <w:rFonts w:hint="eastAsia"/>
                <w:bCs/>
                <w:sz w:val="24"/>
              </w:rPr>
              <w:t>CCPP</w:t>
            </w:r>
            <w:r w:rsidRPr="00EA16E5">
              <w:rPr>
                <w:rFonts w:hint="eastAsia"/>
                <w:bCs/>
                <w:sz w:val="24"/>
              </w:rPr>
              <w:t>锅炉）</w:t>
            </w:r>
            <w:r>
              <w:rPr>
                <w:rFonts w:hint="eastAsia"/>
                <w:bCs/>
                <w:sz w:val="24"/>
              </w:rPr>
              <w:t>采用</w:t>
            </w:r>
            <w:r w:rsidRPr="00EA16E5">
              <w:rPr>
                <w:rFonts w:hint="eastAsia"/>
                <w:b/>
                <w:bCs/>
                <w:sz w:val="24"/>
              </w:rPr>
              <w:t>“超级磨</w:t>
            </w:r>
            <w:r w:rsidRPr="00EA16E5">
              <w:rPr>
                <w:rFonts w:hint="eastAsia"/>
                <w:b/>
                <w:bCs/>
                <w:sz w:val="24"/>
              </w:rPr>
              <w:t>+</w:t>
            </w:r>
            <w:r w:rsidRPr="00EA16E5">
              <w:rPr>
                <w:rFonts w:hint="eastAsia"/>
                <w:b/>
                <w:bCs/>
                <w:sz w:val="24"/>
              </w:rPr>
              <w:t>管道反应”干法</w:t>
            </w:r>
            <w:r>
              <w:rPr>
                <w:rFonts w:hint="eastAsia"/>
                <w:b/>
                <w:bCs/>
                <w:sz w:val="24"/>
              </w:rPr>
              <w:t>脱硫过程产生的</w:t>
            </w:r>
            <w:r>
              <w:rPr>
                <w:rFonts w:hint="eastAsia"/>
                <w:sz w:val="24"/>
              </w:rPr>
              <w:t>脱硫副产物硫酸钠（</w:t>
            </w:r>
            <w:r>
              <w:rPr>
                <w:rFonts w:hint="eastAsia"/>
                <w:sz w:val="24"/>
              </w:rPr>
              <w:t>426</w:t>
            </w:r>
            <w:r>
              <w:rPr>
                <w:sz w:val="24"/>
              </w:rPr>
              <w:t>t/a</w:t>
            </w:r>
            <w:r>
              <w:rPr>
                <w:rFonts w:hint="eastAsia"/>
                <w:sz w:val="24"/>
              </w:rPr>
              <w:t>）。</w:t>
            </w:r>
          </w:p>
          <w:p w:rsidR="00C36D7A" w:rsidRDefault="00C36D7A" w:rsidP="00C36D7A">
            <w:pPr>
              <w:adjustRightInd w:val="0"/>
              <w:snapToGrid w:val="0"/>
              <w:spacing w:line="360" w:lineRule="auto"/>
              <w:ind w:firstLineChars="200" w:firstLine="480"/>
              <w:rPr>
                <w:sz w:val="24"/>
              </w:rPr>
            </w:pPr>
            <w:r>
              <w:rPr>
                <w:rFonts w:hint="eastAsia"/>
                <w:sz w:val="24"/>
              </w:rPr>
              <w:t>脱硫副产物硫酸钙（</w:t>
            </w:r>
            <w:r>
              <w:rPr>
                <w:rFonts w:hint="eastAsia"/>
                <w:sz w:val="24"/>
              </w:rPr>
              <w:t>1527.5</w:t>
            </w:r>
            <w:r>
              <w:rPr>
                <w:sz w:val="24"/>
              </w:rPr>
              <w:t>t/a</w:t>
            </w:r>
            <w:r>
              <w:rPr>
                <w:rFonts w:hint="eastAsia"/>
                <w:sz w:val="24"/>
              </w:rPr>
              <w:t>），为一般工业固废，外售用于</w:t>
            </w:r>
            <w:r w:rsidRPr="004B5FFD">
              <w:rPr>
                <w:rFonts w:hint="eastAsia"/>
                <w:bCs/>
                <w:sz w:val="24"/>
              </w:rPr>
              <w:t>混凝土、水泥、建材用砖等制造</w:t>
            </w:r>
            <w:r>
              <w:rPr>
                <w:rFonts w:hint="eastAsia"/>
                <w:sz w:val="24"/>
              </w:rPr>
              <w:t>。脱硫副产物硫酸钠（</w:t>
            </w:r>
            <w:r>
              <w:rPr>
                <w:rFonts w:hint="eastAsia"/>
                <w:sz w:val="24"/>
              </w:rPr>
              <w:t>426</w:t>
            </w:r>
            <w:r>
              <w:rPr>
                <w:sz w:val="24"/>
              </w:rPr>
              <w:t>t/a</w:t>
            </w:r>
            <w:r>
              <w:rPr>
                <w:rFonts w:hint="eastAsia"/>
                <w:sz w:val="24"/>
              </w:rPr>
              <w:t>），为一般工业固废，外售用于</w:t>
            </w:r>
            <w:r>
              <w:rPr>
                <w:rFonts w:hint="eastAsia"/>
                <w:bCs/>
                <w:sz w:val="24"/>
              </w:rPr>
              <w:t>综合利用加工土壤固化剂或者水泥外加剂</w:t>
            </w:r>
            <w:r>
              <w:rPr>
                <w:rFonts w:hint="eastAsia"/>
                <w:sz w:val="24"/>
              </w:rPr>
              <w:t>。</w:t>
            </w:r>
          </w:p>
          <w:p w:rsidR="00A6434D" w:rsidRDefault="00A6434D">
            <w:pPr>
              <w:adjustRightInd w:val="0"/>
              <w:snapToGrid w:val="0"/>
              <w:spacing w:line="360" w:lineRule="auto"/>
              <w:ind w:firstLineChars="200" w:firstLine="480"/>
              <w:rPr>
                <w:sz w:val="24"/>
              </w:rPr>
            </w:pPr>
            <w:r>
              <w:rPr>
                <w:rFonts w:hint="eastAsia"/>
                <w:sz w:val="24"/>
              </w:rPr>
              <w:t>（</w:t>
            </w:r>
            <w:r>
              <w:rPr>
                <w:sz w:val="24"/>
              </w:rPr>
              <w:t>5</w:t>
            </w:r>
            <w:r>
              <w:rPr>
                <w:rFonts w:hint="eastAsia"/>
                <w:sz w:val="24"/>
              </w:rPr>
              <w:t>）环境风险</w:t>
            </w:r>
          </w:p>
          <w:p w:rsidR="00A6434D" w:rsidRDefault="00A6434D">
            <w:pPr>
              <w:adjustRightInd w:val="0"/>
              <w:snapToGrid w:val="0"/>
              <w:spacing w:line="360" w:lineRule="auto"/>
              <w:ind w:firstLineChars="200" w:firstLine="480"/>
              <w:rPr>
                <w:sz w:val="24"/>
              </w:rPr>
            </w:pPr>
            <w:r>
              <w:rPr>
                <w:rFonts w:hint="eastAsia"/>
                <w:sz w:val="24"/>
              </w:rPr>
              <w:t>本项目最大可信事故为高炉煤气管道泄漏，或遇明火引起的火灾爆炸。事故一旦发生火灾时将放出大量辐射热，同时还散发出大量的浓烟，同时不完全燃烧的产物中会含有一氧化碳等气体，会造成大气污染；在发生泄漏或使用消防水灭火的同时，这些外泄物料和混有此类物质的消防废水可能通过厂区雨水管道排入附近沟渠与河流，对纳污河流水质造成一定的污染影响。</w:t>
            </w:r>
          </w:p>
          <w:p w:rsidR="00A6434D" w:rsidRDefault="00A6434D">
            <w:pPr>
              <w:adjustRightInd w:val="0"/>
              <w:snapToGrid w:val="0"/>
              <w:spacing w:line="360" w:lineRule="auto"/>
              <w:ind w:firstLineChars="200" w:firstLine="480"/>
              <w:rPr>
                <w:sz w:val="24"/>
              </w:rPr>
            </w:pPr>
            <w:r>
              <w:rPr>
                <w:rFonts w:hint="eastAsia"/>
                <w:sz w:val="24"/>
              </w:rPr>
              <w:t>拟建项目在落实好各种风险防范措施、做好对气体燃料使用过程的管理、应急措施完善的情况下，项目环境风险水平可接受。</w:t>
            </w:r>
          </w:p>
          <w:p w:rsidR="00A6434D" w:rsidRDefault="00A6434D">
            <w:pPr>
              <w:adjustRightInd w:val="0"/>
              <w:snapToGrid w:val="0"/>
              <w:spacing w:line="360" w:lineRule="auto"/>
              <w:ind w:firstLineChars="200" w:firstLine="482"/>
              <w:rPr>
                <w:b/>
                <w:sz w:val="24"/>
              </w:rPr>
            </w:pPr>
            <w:r>
              <w:rPr>
                <w:b/>
                <w:sz w:val="24"/>
              </w:rPr>
              <w:t>5</w:t>
            </w:r>
            <w:r>
              <w:rPr>
                <w:rFonts w:hint="eastAsia"/>
                <w:b/>
                <w:sz w:val="24"/>
              </w:rPr>
              <w:t>、结论</w:t>
            </w:r>
          </w:p>
          <w:p w:rsidR="00125DA1" w:rsidRPr="00F70209" w:rsidRDefault="00125DA1" w:rsidP="00125DA1">
            <w:pPr>
              <w:adjustRightInd w:val="0"/>
              <w:snapToGrid w:val="0"/>
              <w:spacing w:line="360" w:lineRule="auto"/>
              <w:ind w:firstLineChars="200" w:firstLine="480"/>
              <w:rPr>
                <w:kern w:val="0"/>
                <w:sz w:val="24"/>
              </w:rPr>
            </w:pPr>
            <w:r w:rsidRPr="00F70209">
              <w:rPr>
                <w:kern w:val="0"/>
                <w:sz w:val="24"/>
              </w:rPr>
              <w:lastRenderedPageBreak/>
              <w:t>本项目的建设将显著降低锅炉废气污染物二氧化硫、氮氧化物的排放浓度及排放量，</w:t>
            </w:r>
            <w:r w:rsidRPr="00F70209">
              <w:rPr>
                <w:rFonts w:hint="eastAsia"/>
                <w:kern w:val="0"/>
                <w:sz w:val="24"/>
              </w:rPr>
              <w:t>能够有效改善区域环境空气质量，</w:t>
            </w:r>
            <w:r w:rsidRPr="00F70209">
              <w:rPr>
                <w:kern w:val="0"/>
                <w:sz w:val="24"/>
              </w:rPr>
              <w:t>符合</w:t>
            </w:r>
            <w:r w:rsidRPr="00F70209">
              <w:rPr>
                <w:rFonts w:hint="eastAsia"/>
                <w:kern w:val="0"/>
                <w:sz w:val="24"/>
              </w:rPr>
              <w:t>济南市钢城区（</w:t>
            </w:r>
            <w:r w:rsidRPr="00F70209">
              <w:rPr>
                <w:kern w:val="0"/>
                <w:sz w:val="24"/>
              </w:rPr>
              <w:t>原莱芜市</w:t>
            </w:r>
            <w:r w:rsidRPr="00F70209">
              <w:rPr>
                <w:rFonts w:hint="eastAsia"/>
                <w:kern w:val="0"/>
                <w:sz w:val="24"/>
              </w:rPr>
              <w:t>）</w:t>
            </w:r>
            <w:r w:rsidRPr="00F70209">
              <w:rPr>
                <w:kern w:val="0"/>
                <w:sz w:val="24"/>
              </w:rPr>
              <w:t>大气污染防治要求，对</w:t>
            </w:r>
            <w:r w:rsidRPr="00F70209">
              <w:rPr>
                <w:rFonts w:hint="eastAsia"/>
                <w:kern w:val="0"/>
                <w:sz w:val="24"/>
              </w:rPr>
              <w:t>济南市钢城区</w:t>
            </w:r>
            <w:r w:rsidRPr="00F70209">
              <w:rPr>
                <w:kern w:val="0"/>
                <w:sz w:val="24"/>
              </w:rPr>
              <w:t>的环境质量持续改善有良好的促进作用。</w:t>
            </w:r>
          </w:p>
          <w:p w:rsidR="00A6434D" w:rsidRDefault="00A6434D">
            <w:pPr>
              <w:widowControl/>
              <w:adjustRightInd w:val="0"/>
              <w:snapToGrid w:val="0"/>
              <w:spacing w:line="360" w:lineRule="auto"/>
              <w:ind w:firstLine="480"/>
              <w:rPr>
                <w:kern w:val="0"/>
                <w:sz w:val="24"/>
              </w:rPr>
            </w:pPr>
            <w:r>
              <w:rPr>
                <w:rFonts w:hint="eastAsia"/>
                <w:kern w:val="0"/>
                <w:sz w:val="24"/>
              </w:rPr>
              <w:t>拟建项目符合国家产业政策，选址符合相关规划要求，大气污染物达标排放；不产生生产废水；固体废物去向明确，不会造成二次污染；厂界噪声达标，拟建项目对职工及外环境影响较小。因此，在建设单位将本环评提出的环保措施落实到位后，从环境保护角度看，该项目的建设是可行的。</w:t>
            </w:r>
          </w:p>
          <w:p w:rsidR="00A6434D" w:rsidRDefault="00A6434D">
            <w:pPr>
              <w:adjustRightInd w:val="0"/>
              <w:snapToGrid w:val="0"/>
              <w:spacing w:line="360" w:lineRule="auto"/>
              <w:rPr>
                <w:b/>
                <w:bCs/>
                <w:sz w:val="28"/>
              </w:rPr>
            </w:pPr>
            <w:r>
              <w:rPr>
                <w:rFonts w:hint="eastAsia"/>
                <w:b/>
                <w:bCs/>
                <w:sz w:val="28"/>
              </w:rPr>
              <w:t>二、措施及建议</w:t>
            </w:r>
          </w:p>
          <w:p w:rsidR="00A6434D" w:rsidRDefault="00A6434D">
            <w:pPr>
              <w:widowControl/>
              <w:adjustRightInd w:val="0"/>
              <w:snapToGrid w:val="0"/>
              <w:spacing w:line="360" w:lineRule="auto"/>
              <w:ind w:firstLine="480"/>
              <w:rPr>
                <w:kern w:val="0"/>
                <w:sz w:val="24"/>
              </w:rPr>
            </w:pPr>
            <w:r>
              <w:rPr>
                <w:kern w:val="0"/>
                <w:sz w:val="24"/>
              </w:rPr>
              <w:t>1</w:t>
            </w:r>
            <w:r>
              <w:rPr>
                <w:rFonts w:hint="eastAsia"/>
                <w:kern w:val="0"/>
                <w:sz w:val="24"/>
              </w:rPr>
              <w:t>、措施</w:t>
            </w:r>
          </w:p>
          <w:p w:rsidR="00A6434D" w:rsidRDefault="00A6434D">
            <w:pPr>
              <w:widowControl/>
              <w:adjustRightInd w:val="0"/>
              <w:snapToGrid w:val="0"/>
              <w:spacing w:line="360" w:lineRule="auto"/>
              <w:ind w:firstLine="480"/>
              <w:rPr>
                <w:kern w:val="0"/>
                <w:sz w:val="24"/>
              </w:rPr>
            </w:pPr>
            <w:r>
              <w:rPr>
                <w:rFonts w:hint="eastAsia"/>
                <w:kern w:val="0"/>
                <w:sz w:val="24"/>
              </w:rPr>
              <w:t>（</w:t>
            </w:r>
            <w:r>
              <w:rPr>
                <w:kern w:val="0"/>
                <w:sz w:val="24"/>
              </w:rPr>
              <w:t>1</w:t>
            </w:r>
            <w:r>
              <w:rPr>
                <w:rFonts w:hint="eastAsia"/>
                <w:kern w:val="0"/>
                <w:sz w:val="24"/>
              </w:rPr>
              <w:t>）加强对气体燃料输送管道及使用设施的管理及维护，避免事故泄漏</w:t>
            </w:r>
            <w:r>
              <w:rPr>
                <w:rFonts w:hint="eastAsia"/>
                <w:sz w:val="24"/>
              </w:rPr>
              <w:t>。</w:t>
            </w:r>
          </w:p>
          <w:p w:rsidR="00A6434D" w:rsidRDefault="00A6434D">
            <w:pPr>
              <w:widowControl/>
              <w:adjustRightInd w:val="0"/>
              <w:snapToGrid w:val="0"/>
              <w:spacing w:line="360" w:lineRule="auto"/>
              <w:ind w:firstLine="480"/>
              <w:rPr>
                <w:kern w:val="0"/>
                <w:sz w:val="24"/>
              </w:rPr>
            </w:pPr>
            <w:r>
              <w:rPr>
                <w:rFonts w:hint="eastAsia"/>
                <w:kern w:val="0"/>
                <w:sz w:val="24"/>
              </w:rPr>
              <w:t>（</w:t>
            </w:r>
            <w:r>
              <w:rPr>
                <w:kern w:val="0"/>
                <w:sz w:val="24"/>
              </w:rPr>
              <w:t>2</w:t>
            </w:r>
            <w:r>
              <w:rPr>
                <w:rFonts w:hint="eastAsia"/>
                <w:kern w:val="0"/>
                <w:sz w:val="24"/>
              </w:rPr>
              <w:t>）对设备采取减震、隔音等降噪措施，确保厂界噪声值满足《工业企业厂界环境噪声排放标准》（</w:t>
            </w:r>
            <w:r>
              <w:rPr>
                <w:kern w:val="0"/>
                <w:sz w:val="24"/>
              </w:rPr>
              <w:t>GB12348-2008</w:t>
            </w:r>
            <w:r>
              <w:rPr>
                <w:rFonts w:hint="eastAsia"/>
                <w:kern w:val="0"/>
                <w:sz w:val="24"/>
              </w:rPr>
              <w:t>）中的</w:t>
            </w:r>
            <w:r>
              <w:rPr>
                <w:kern w:val="0"/>
                <w:sz w:val="24"/>
              </w:rPr>
              <w:t>3</w:t>
            </w:r>
            <w:r>
              <w:rPr>
                <w:rFonts w:hint="eastAsia"/>
                <w:kern w:val="0"/>
                <w:sz w:val="24"/>
              </w:rPr>
              <w:t>类标准要求。</w:t>
            </w:r>
          </w:p>
          <w:p w:rsidR="00A6434D" w:rsidRDefault="00A6434D">
            <w:pPr>
              <w:widowControl/>
              <w:adjustRightInd w:val="0"/>
              <w:snapToGrid w:val="0"/>
              <w:spacing w:line="360" w:lineRule="auto"/>
              <w:ind w:firstLine="480"/>
              <w:rPr>
                <w:kern w:val="0"/>
                <w:sz w:val="24"/>
              </w:rPr>
            </w:pPr>
            <w:r>
              <w:rPr>
                <w:kern w:val="0"/>
                <w:sz w:val="24"/>
              </w:rPr>
              <w:t>2</w:t>
            </w:r>
            <w:r>
              <w:rPr>
                <w:rFonts w:hint="eastAsia"/>
                <w:kern w:val="0"/>
                <w:sz w:val="24"/>
              </w:rPr>
              <w:t>、建议</w:t>
            </w:r>
          </w:p>
          <w:p w:rsidR="00A6434D" w:rsidRDefault="00A6434D">
            <w:pPr>
              <w:widowControl/>
              <w:adjustRightInd w:val="0"/>
              <w:snapToGrid w:val="0"/>
              <w:spacing w:line="360" w:lineRule="auto"/>
              <w:ind w:firstLine="480"/>
              <w:rPr>
                <w:kern w:val="0"/>
                <w:sz w:val="24"/>
              </w:rPr>
            </w:pPr>
            <w:r>
              <w:rPr>
                <w:rFonts w:hint="eastAsia"/>
                <w:kern w:val="0"/>
                <w:sz w:val="24"/>
              </w:rPr>
              <w:t>（</w:t>
            </w:r>
            <w:r>
              <w:rPr>
                <w:kern w:val="0"/>
                <w:sz w:val="24"/>
              </w:rPr>
              <w:t>1</w:t>
            </w:r>
            <w:r>
              <w:rPr>
                <w:rFonts w:hint="eastAsia"/>
                <w:kern w:val="0"/>
                <w:sz w:val="24"/>
              </w:rPr>
              <w:t>）加强工作人员环保意识教育和宣传，安全用电等的管理工作，保障各项治理设施正常运行，避免风险事故的发生。</w:t>
            </w:r>
          </w:p>
          <w:p w:rsidR="00A6434D" w:rsidRDefault="00A6434D">
            <w:pPr>
              <w:widowControl/>
              <w:adjustRightInd w:val="0"/>
              <w:snapToGrid w:val="0"/>
              <w:spacing w:line="360" w:lineRule="auto"/>
              <w:ind w:firstLine="480"/>
              <w:rPr>
                <w:sz w:val="24"/>
              </w:rPr>
            </w:pPr>
            <w:r>
              <w:rPr>
                <w:rFonts w:hint="eastAsia"/>
                <w:kern w:val="0"/>
                <w:sz w:val="24"/>
              </w:rPr>
              <w:t>（</w:t>
            </w:r>
            <w:r>
              <w:rPr>
                <w:kern w:val="0"/>
                <w:sz w:val="24"/>
              </w:rPr>
              <w:t>2</w:t>
            </w:r>
            <w:r>
              <w:rPr>
                <w:rFonts w:hint="eastAsia"/>
                <w:kern w:val="0"/>
                <w:sz w:val="24"/>
              </w:rPr>
              <w:t>）应全面实施节约用水、用电，减少能源的浪费。</w:t>
            </w:r>
          </w:p>
        </w:tc>
      </w:tr>
      <w:tr w:rsidR="00A6434D" w:rsidTr="00A6434D">
        <w:trPr>
          <w:trHeight w:val="6983"/>
          <w:jc w:val="center"/>
        </w:trPr>
        <w:tc>
          <w:tcPr>
            <w:tcW w:w="5000" w:type="pct"/>
            <w:gridSpan w:val="6"/>
            <w:tcBorders>
              <w:top w:val="single" w:sz="4" w:space="0" w:color="auto"/>
              <w:left w:val="single" w:sz="4" w:space="0" w:color="auto"/>
              <w:bottom w:val="single" w:sz="4" w:space="0" w:color="auto"/>
              <w:right w:val="single" w:sz="4" w:space="0" w:color="auto"/>
            </w:tcBorders>
          </w:tcPr>
          <w:p w:rsidR="00A6434D" w:rsidRDefault="00A6434D">
            <w:pPr>
              <w:spacing w:line="360" w:lineRule="auto"/>
              <w:rPr>
                <w:sz w:val="24"/>
              </w:rPr>
            </w:pPr>
            <w:r>
              <w:rPr>
                <w:rFonts w:hint="eastAsia"/>
                <w:sz w:val="24"/>
              </w:rPr>
              <w:lastRenderedPageBreak/>
              <w:t>预审意见：</w:t>
            </w:r>
          </w:p>
          <w:p w:rsidR="00A6434D" w:rsidRDefault="00A6434D">
            <w:pPr>
              <w:spacing w:line="360" w:lineRule="auto"/>
              <w:ind w:firstLineChars="200" w:firstLine="480"/>
              <w:rPr>
                <w:sz w:val="24"/>
              </w:rPr>
            </w:pPr>
          </w:p>
          <w:p w:rsidR="00A6434D" w:rsidRDefault="00A6434D">
            <w:pPr>
              <w:spacing w:line="360" w:lineRule="auto"/>
              <w:ind w:firstLineChars="200" w:firstLine="480"/>
              <w:rPr>
                <w:sz w:val="24"/>
              </w:rPr>
            </w:pPr>
          </w:p>
          <w:p w:rsidR="00A6434D" w:rsidRDefault="00A6434D">
            <w:pPr>
              <w:spacing w:line="360" w:lineRule="auto"/>
              <w:ind w:firstLineChars="200" w:firstLine="480"/>
              <w:rPr>
                <w:sz w:val="24"/>
              </w:rPr>
            </w:pPr>
          </w:p>
          <w:p w:rsidR="00A6434D" w:rsidRDefault="00A6434D">
            <w:pPr>
              <w:spacing w:line="360" w:lineRule="auto"/>
              <w:ind w:firstLineChars="200" w:firstLine="480"/>
              <w:rPr>
                <w:sz w:val="24"/>
              </w:rPr>
            </w:pPr>
          </w:p>
          <w:p w:rsidR="00A6434D" w:rsidRDefault="00A6434D">
            <w:pPr>
              <w:spacing w:line="360" w:lineRule="auto"/>
              <w:ind w:firstLineChars="200" w:firstLine="480"/>
              <w:rPr>
                <w:sz w:val="24"/>
              </w:rPr>
            </w:pPr>
          </w:p>
          <w:p w:rsidR="00A6434D" w:rsidRDefault="00A6434D">
            <w:pPr>
              <w:spacing w:line="360" w:lineRule="auto"/>
              <w:ind w:firstLineChars="200" w:firstLine="480"/>
              <w:rPr>
                <w:sz w:val="24"/>
              </w:rPr>
            </w:pPr>
          </w:p>
          <w:p w:rsidR="00A6434D" w:rsidRDefault="00A6434D">
            <w:pPr>
              <w:spacing w:line="360" w:lineRule="auto"/>
              <w:ind w:firstLineChars="200" w:firstLine="480"/>
              <w:rPr>
                <w:sz w:val="24"/>
              </w:rPr>
            </w:pPr>
          </w:p>
          <w:p w:rsidR="00A6434D" w:rsidRDefault="00A6434D">
            <w:pPr>
              <w:spacing w:line="360" w:lineRule="auto"/>
              <w:ind w:firstLineChars="200" w:firstLine="480"/>
              <w:rPr>
                <w:sz w:val="24"/>
              </w:rPr>
            </w:pPr>
          </w:p>
          <w:p w:rsidR="00A6434D" w:rsidRDefault="00A6434D">
            <w:pPr>
              <w:spacing w:line="360" w:lineRule="auto"/>
              <w:ind w:firstLineChars="200" w:firstLine="480"/>
              <w:rPr>
                <w:sz w:val="24"/>
              </w:rPr>
            </w:pPr>
          </w:p>
          <w:p w:rsidR="00A6434D" w:rsidRDefault="00A6434D">
            <w:pPr>
              <w:spacing w:line="360" w:lineRule="auto"/>
              <w:ind w:firstLineChars="200" w:firstLine="480"/>
              <w:rPr>
                <w:sz w:val="24"/>
              </w:rPr>
            </w:pPr>
          </w:p>
          <w:p w:rsidR="00A6434D" w:rsidRDefault="00A6434D">
            <w:pPr>
              <w:spacing w:line="360" w:lineRule="auto"/>
              <w:ind w:firstLineChars="200" w:firstLine="480"/>
              <w:rPr>
                <w:sz w:val="24"/>
              </w:rPr>
            </w:pPr>
          </w:p>
          <w:p w:rsidR="00A6434D" w:rsidRDefault="00A6434D">
            <w:pPr>
              <w:spacing w:line="360" w:lineRule="auto"/>
              <w:ind w:firstLineChars="200" w:firstLine="480"/>
              <w:rPr>
                <w:sz w:val="24"/>
              </w:rPr>
            </w:pPr>
            <w:r>
              <w:rPr>
                <w:sz w:val="24"/>
              </w:rPr>
              <w:t xml:space="preserve">                                                     </w:t>
            </w:r>
            <w:r>
              <w:rPr>
                <w:rFonts w:hint="eastAsia"/>
                <w:sz w:val="24"/>
              </w:rPr>
              <w:t>公章</w:t>
            </w:r>
          </w:p>
          <w:p w:rsidR="00A6434D" w:rsidRDefault="00A6434D">
            <w:pPr>
              <w:spacing w:line="360" w:lineRule="auto"/>
              <w:ind w:firstLineChars="200" w:firstLine="480"/>
              <w:rPr>
                <w:sz w:val="24"/>
              </w:rPr>
            </w:pPr>
            <w:r>
              <w:rPr>
                <w:sz w:val="24"/>
              </w:rPr>
              <w:t xml:space="preserve">  </w:t>
            </w:r>
            <w:r>
              <w:rPr>
                <w:rFonts w:hint="eastAsia"/>
                <w:sz w:val="24"/>
              </w:rPr>
              <w:t>经办人：</w:t>
            </w:r>
            <w:r>
              <w:rPr>
                <w:sz w:val="24"/>
              </w:rPr>
              <w:t xml:space="preserve">                                        </w:t>
            </w:r>
            <w:r>
              <w:rPr>
                <w:rFonts w:hint="eastAsia"/>
                <w:sz w:val="24"/>
              </w:rPr>
              <w:t>年</w:t>
            </w:r>
            <w:r>
              <w:rPr>
                <w:sz w:val="24"/>
              </w:rPr>
              <w:t xml:space="preserve">   </w:t>
            </w:r>
            <w:r>
              <w:rPr>
                <w:rFonts w:hint="eastAsia"/>
                <w:sz w:val="24"/>
              </w:rPr>
              <w:t>月</w:t>
            </w:r>
            <w:r>
              <w:rPr>
                <w:sz w:val="24"/>
              </w:rPr>
              <w:t xml:space="preserve">   </w:t>
            </w:r>
            <w:r>
              <w:rPr>
                <w:rFonts w:hint="eastAsia"/>
                <w:sz w:val="24"/>
              </w:rPr>
              <w:t>日</w:t>
            </w:r>
            <w:r>
              <w:rPr>
                <w:sz w:val="24"/>
              </w:rPr>
              <w:t xml:space="preserve">  </w:t>
            </w:r>
          </w:p>
        </w:tc>
      </w:tr>
      <w:tr w:rsidR="00A6434D" w:rsidTr="00A6434D">
        <w:trPr>
          <w:trHeight w:val="6861"/>
          <w:jc w:val="center"/>
        </w:trPr>
        <w:tc>
          <w:tcPr>
            <w:tcW w:w="5000" w:type="pct"/>
            <w:gridSpan w:val="6"/>
            <w:tcBorders>
              <w:top w:val="single" w:sz="4" w:space="0" w:color="auto"/>
              <w:left w:val="single" w:sz="4" w:space="0" w:color="auto"/>
              <w:bottom w:val="single" w:sz="4" w:space="0" w:color="auto"/>
              <w:right w:val="single" w:sz="4" w:space="0" w:color="auto"/>
            </w:tcBorders>
          </w:tcPr>
          <w:p w:rsidR="00A6434D" w:rsidRDefault="00A6434D">
            <w:pPr>
              <w:rPr>
                <w:sz w:val="28"/>
              </w:rPr>
            </w:pPr>
            <w:r>
              <w:rPr>
                <w:rFonts w:hint="eastAsia"/>
                <w:sz w:val="28"/>
              </w:rPr>
              <w:t>下一级环境保护行政主管部门审查意见：</w:t>
            </w:r>
          </w:p>
          <w:p w:rsidR="00A6434D" w:rsidRDefault="00A6434D">
            <w:pPr>
              <w:ind w:firstLineChars="200" w:firstLine="560"/>
              <w:rPr>
                <w:sz w:val="28"/>
              </w:rPr>
            </w:pPr>
          </w:p>
          <w:p w:rsidR="00A6434D" w:rsidRDefault="00A6434D">
            <w:pPr>
              <w:ind w:firstLineChars="200" w:firstLine="560"/>
              <w:rPr>
                <w:sz w:val="28"/>
              </w:rPr>
            </w:pPr>
          </w:p>
          <w:p w:rsidR="00A6434D" w:rsidRDefault="00A6434D">
            <w:pPr>
              <w:ind w:firstLineChars="200" w:firstLine="560"/>
              <w:rPr>
                <w:sz w:val="28"/>
              </w:rPr>
            </w:pPr>
          </w:p>
          <w:p w:rsidR="00A6434D" w:rsidRDefault="00A6434D">
            <w:pPr>
              <w:ind w:firstLineChars="200" w:firstLine="560"/>
              <w:rPr>
                <w:sz w:val="28"/>
              </w:rPr>
            </w:pPr>
          </w:p>
          <w:p w:rsidR="00A6434D" w:rsidRDefault="00A6434D">
            <w:pPr>
              <w:ind w:firstLineChars="200" w:firstLine="560"/>
              <w:rPr>
                <w:sz w:val="28"/>
              </w:rPr>
            </w:pPr>
          </w:p>
          <w:p w:rsidR="00A6434D" w:rsidRDefault="00A6434D">
            <w:pPr>
              <w:ind w:firstLineChars="200" w:firstLine="560"/>
              <w:rPr>
                <w:sz w:val="28"/>
              </w:rPr>
            </w:pPr>
          </w:p>
          <w:p w:rsidR="00A6434D" w:rsidRDefault="00A6434D">
            <w:pPr>
              <w:ind w:firstLineChars="200" w:firstLine="560"/>
              <w:rPr>
                <w:sz w:val="28"/>
              </w:rPr>
            </w:pPr>
          </w:p>
          <w:p w:rsidR="00A6434D" w:rsidRDefault="00A6434D">
            <w:pPr>
              <w:ind w:firstLineChars="200" w:firstLine="480"/>
              <w:rPr>
                <w:sz w:val="24"/>
              </w:rPr>
            </w:pPr>
            <w:r>
              <w:rPr>
                <w:sz w:val="24"/>
              </w:rPr>
              <w:t xml:space="preserve">                                                     </w:t>
            </w:r>
            <w:r>
              <w:rPr>
                <w:rFonts w:hint="eastAsia"/>
                <w:sz w:val="24"/>
              </w:rPr>
              <w:t>公章</w:t>
            </w:r>
          </w:p>
          <w:p w:rsidR="00A6434D" w:rsidRDefault="00A6434D">
            <w:pPr>
              <w:ind w:firstLineChars="200" w:firstLine="480"/>
              <w:rPr>
                <w:sz w:val="24"/>
              </w:rPr>
            </w:pPr>
            <w:r>
              <w:rPr>
                <w:sz w:val="24"/>
              </w:rPr>
              <w:t xml:space="preserve"> </w:t>
            </w:r>
          </w:p>
          <w:p w:rsidR="00A6434D" w:rsidRDefault="00A6434D">
            <w:pPr>
              <w:ind w:firstLineChars="200" w:firstLine="480"/>
              <w:rPr>
                <w:sz w:val="28"/>
              </w:rPr>
            </w:pPr>
            <w:r>
              <w:rPr>
                <w:sz w:val="24"/>
              </w:rPr>
              <w:t xml:space="preserve"> </w:t>
            </w:r>
            <w:r>
              <w:rPr>
                <w:rFonts w:hint="eastAsia"/>
                <w:sz w:val="24"/>
              </w:rPr>
              <w:t>经办人：</w:t>
            </w:r>
            <w:r>
              <w:rPr>
                <w:sz w:val="24"/>
              </w:rPr>
              <w:t xml:space="preserve">                                        </w:t>
            </w:r>
            <w:r>
              <w:rPr>
                <w:rFonts w:hint="eastAsia"/>
                <w:sz w:val="24"/>
              </w:rPr>
              <w:t>年</w:t>
            </w:r>
            <w:r>
              <w:rPr>
                <w:sz w:val="24"/>
              </w:rPr>
              <w:t xml:space="preserve">   </w:t>
            </w:r>
            <w:r>
              <w:rPr>
                <w:rFonts w:hint="eastAsia"/>
                <w:sz w:val="24"/>
              </w:rPr>
              <w:t>月</w:t>
            </w:r>
            <w:r>
              <w:rPr>
                <w:sz w:val="24"/>
              </w:rPr>
              <w:t xml:space="preserve">   </w:t>
            </w:r>
            <w:r>
              <w:rPr>
                <w:rFonts w:hint="eastAsia"/>
                <w:sz w:val="24"/>
              </w:rPr>
              <w:t>日</w:t>
            </w:r>
          </w:p>
        </w:tc>
      </w:tr>
      <w:tr w:rsidR="00A6434D" w:rsidTr="00A6434D">
        <w:trPr>
          <w:trHeight w:val="13383"/>
          <w:jc w:val="center"/>
        </w:trPr>
        <w:tc>
          <w:tcPr>
            <w:tcW w:w="5000" w:type="pct"/>
            <w:gridSpan w:val="6"/>
            <w:tcBorders>
              <w:top w:val="single" w:sz="4" w:space="0" w:color="auto"/>
              <w:left w:val="single" w:sz="4" w:space="0" w:color="auto"/>
              <w:bottom w:val="single" w:sz="4" w:space="0" w:color="auto"/>
              <w:right w:val="single" w:sz="4" w:space="0" w:color="auto"/>
            </w:tcBorders>
          </w:tcPr>
          <w:p w:rsidR="00A6434D" w:rsidRDefault="00A6434D">
            <w:pPr>
              <w:rPr>
                <w:sz w:val="24"/>
              </w:rPr>
            </w:pPr>
            <w:r>
              <w:rPr>
                <w:rFonts w:hint="eastAsia"/>
                <w:sz w:val="24"/>
              </w:rPr>
              <w:lastRenderedPageBreak/>
              <w:t>审批意见：</w:t>
            </w:r>
          </w:p>
          <w:p w:rsidR="00A6434D" w:rsidRDefault="00A6434D">
            <w:pPr>
              <w:ind w:firstLineChars="200" w:firstLine="480"/>
              <w:rPr>
                <w:sz w:val="24"/>
              </w:rPr>
            </w:pPr>
          </w:p>
          <w:p w:rsidR="00A6434D" w:rsidRDefault="00A6434D">
            <w:pPr>
              <w:ind w:firstLineChars="200" w:firstLine="480"/>
              <w:rPr>
                <w:sz w:val="24"/>
              </w:rPr>
            </w:pPr>
          </w:p>
          <w:p w:rsidR="00A6434D" w:rsidRDefault="00A6434D">
            <w:pPr>
              <w:ind w:firstLineChars="200" w:firstLine="480"/>
              <w:rPr>
                <w:sz w:val="24"/>
              </w:rPr>
            </w:pPr>
          </w:p>
          <w:p w:rsidR="00A6434D" w:rsidRDefault="00A6434D">
            <w:pPr>
              <w:ind w:firstLineChars="200" w:firstLine="480"/>
              <w:rPr>
                <w:sz w:val="24"/>
              </w:rPr>
            </w:pPr>
          </w:p>
          <w:p w:rsidR="00A6434D" w:rsidRDefault="00A6434D">
            <w:pPr>
              <w:ind w:firstLineChars="200" w:firstLine="480"/>
              <w:rPr>
                <w:sz w:val="24"/>
              </w:rPr>
            </w:pPr>
          </w:p>
          <w:p w:rsidR="00A6434D" w:rsidRDefault="00A6434D">
            <w:pPr>
              <w:ind w:firstLineChars="200" w:firstLine="480"/>
              <w:rPr>
                <w:sz w:val="24"/>
              </w:rPr>
            </w:pPr>
          </w:p>
          <w:p w:rsidR="00A6434D" w:rsidRDefault="00A6434D">
            <w:pPr>
              <w:ind w:firstLineChars="200" w:firstLine="480"/>
              <w:rPr>
                <w:sz w:val="24"/>
              </w:rPr>
            </w:pPr>
          </w:p>
          <w:p w:rsidR="00A6434D" w:rsidRDefault="00A6434D">
            <w:pPr>
              <w:ind w:firstLineChars="200" w:firstLine="480"/>
              <w:rPr>
                <w:sz w:val="24"/>
              </w:rPr>
            </w:pPr>
          </w:p>
          <w:p w:rsidR="00A6434D" w:rsidRDefault="00A6434D">
            <w:pPr>
              <w:ind w:firstLineChars="200" w:firstLine="480"/>
              <w:rPr>
                <w:sz w:val="24"/>
              </w:rPr>
            </w:pPr>
          </w:p>
          <w:p w:rsidR="00A6434D" w:rsidRDefault="00A6434D">
            <w:pPr>
              <w:ind w:firstLineChars="200" w:firstLine="480"/>
              <w:rPr>
                <w:sz w:val="24"/>
              </w:rPr>
            </w:pPr>
          </w:p>
          <w:p w:rsidR="00A6434D" w:rsidRDefault="00A6434D">
            <w:pPr>
              <w:ind w:firstLineChars="200" w:firstLine="480"/>
              <w:rPr>
                <w:sz w:val="24"/>
              </w:rPr>
            </w:pPr>
          </w:p>
          <w:p w:rsidR="00A6434D" w:rsidRDefault="00A6434D">
            <w:pPr>
              <w:ind w:firstLineChars="200" w:firstLine="480"/>
              <w:rPr>
                <w:sz w:val="24"/>
              </w:rPr>
            </w:pPr>
          </w:p>
          <w:p w:rsidR="00A6434D" w:rsidRDefault="00A6434D">
            <w:pPr>
              <w:ind w:firstLineChars="200" w:firstLine="480"/>
              <w:rPr>
                <w:sz w:val="24"/>
              </w:rPr>
            </w:pPr>
          </w:p>
          <w:p w:rsidR="00A6434D" w:rsidRDefault="00A6434D">
            <w:pPr>
              <w:ind w:firstLineChars="200" w:firstLine="480"/>
              <w:rPr>
                <w:sz w:val="24"/>
              </w:rPr>
            </w:pPr>
          </w:p>
          <w:p w:rsidR="00A6434D" w:rsidRDefault="00A6434D">
            <w:pPr>
              <w:ind w:firstLineChars="200" w:firstLine="480"/>
              <w:rPr>
                <w:sz w:val="24"/>
              </w:rPr>
            </w:pPr>
          </w:p>
          <w:p w:rsidR="00A6434D" w:rsidRDefault="00A6434D">
            <w:pPr>
              <w:ind w:firstLineChars="200" w:firstLine="480"/>
              <w:rPr>
                <w:sz w:val="24"/>
              </w:rPr>
            </w:pPr>
          </w:p>
          <w:p w:rsidR="00A6434D" w:rsidRDefault="00A6434D">
            <w:pPr>
              <w:ind w:firstLineChars="200" w:firstLine="480"/>
              <w:rPr>
                <w:sz w:val="24"/>
              </w:rPr>
            </w:pPr>
          </w:p>
          <w:p w:rsidR="00A6434D" w:rsidRDefault="00A6434D">
            <w:pPr>
              <w:ind w:firstLineChars="200" w:firstLine="480"/>
              <w:rPr>
                <w:sz w:val="24"/>
              </w:rPr>
            </w:pPr>
          </w:p>
          <w:p w:rsidR="00A6434D" w:rsidRDefault="00A6434D">
            <w:pPr>
              <w:ind w:firstLineChars="200" w:firstLine="480"/>
              <w:rPr>
                <w:sz w:val="24"/>
              </w:rPr>
            </w:pPr>
          </w:p>
          <w:p w:rsidR="00A6434D" w:rsidRDefault="00A6434D">
            <w:pPr>
              <w:ind w:firstLineChars="200" w:firstLine="480"/>
              <w:rPr>
                <w:sz w:val="24"/>
              </w:rPr>
            </w:pPr>
          </w:p>
          <w:p w:rsidR="00A6434D" w:rsidRDefault="00A6434D">
            <w:pPr>
              <w:ind w:firstLineChars="200" w:firstLine="480"/>
              <w:rPr>
                <w:sz w:val="24"/>
              </w:rPr>
            </w:pPr>
          </w:p>
          <w:p w:rsidR="00A6434D" w:rsidRDefault="00A6434D">
            <w:pPr>
              <w:ind w:firstLineChars="200" w:firstLine="480"/>
              <w:rPr>
                <w:sz w:val="24"/>
              </w:rPr>
            </w:pPr>
          </w:p>
          <w:p w:rsidR="00A6434D" w:rsidRDefault="00A6434D">
            <w:pPr>
              <w:ind w:firstLineChars="200" w:firstLine="480"/>
              <w:rPr>
                <w:sz w:val="24"/>
              </w:rPr>
            </w:pPr>
          </w:p>
          <w:p w:rsidR="00A6434D" w:rsidRDefault="00A6434D">
            <w:pPr>
              <w:ind w:firstLineChars="200" w:firstLine="480"/>
              <w:rPr>
                <w:sz w:val="24"/>
              </w:rPr>
            </w:pPr>
          </w:p>
          <w:p w:rsidR="00A6434D" w:rsidRDefault="00A6434D">
            <w:pPr>
              <w:ind w:firstLineChars="200" w:firstLine="480"/>
              <w:rPr>
                <w:sz w:val="24"/>
              </w:rPr>
            </w:pPr>
          </w:p>
          <w:p w:rsidR="00A6434D" w:rsidRDefault="00A6434D">
            <w:pPr>
              <w:ind w:firstLineChars="200" w:firstLine="480"/>
              <w:rPr>
                <w:sz w:val="24"/>
              </w:rPr>
            </w:pPr>
          </w:p>
          <w:p w:rsidR="00A6434D" w:rsidRDefault="00A6434D">
            <w:pPr>
              <w:ind w:firstLineChars="200" w:firstLine="480"/>
              <w:rPr>
                <w:sz w:val="24"/>
              </w:rPr>
            </w:pPr>
          </w:p>
          <w:p w:rsidR="00A6434D" w:rsidRDefault="00A6434D">
            <w:pPr>
              <w:ind w:firstLineChars="200" w:firstLine="480"/>
              <w:rPr>
                <w:sz w:val="24"/>
              </w:rPr>
            </w:pPr>
          </w:p>
          <w:p w:rsidR="00A6434D" w:rsidRDefault="00A6434D">
            <w:pPr>
              <w:ind w:firstLineChars="200" w:firstLine="480"/>
              <w:rPr>
                <w:sz w:val="24"/>
              </w:rPr>
            </w:pPr>
          </w:p>
          <w:p w:rsidR="00A6434D" w:rsidRDefault="00A6434D">
            <w:pPr>
              <w:ind w:firstLineChars="200" w:firstLine="480"/>
              <w:rPr>
                <w:sz w:val="24"/>
              </w:rPr>
            </w:pPr>
          </w:p>
          <w:p w:rsidR="00A6434D" w:rsidRDefault="00A6434D">
            <w:pPr>
              <w:ind w:firstLineChars="200" w:firstLine="480"/>
              <w:rPr>
                <w:sz w:val="24"/>
              </w:rPr>
            </w:pPr>
          </w:p>
          <w:p w:rsidR="00A6434D" w:rsidRDefault="00A6434D">
            <w:pPr>
              <w:ind w:firstLineChars="200" w:firstLine="480"/>
              <w:rPr>
                <w:sz w:val="24"/>
              </w:rPr>
            </w:pPr>
          </w:p>
          <w:p w:rsidR="00A6434D" w:rsidRDefault="00A6434D">
            <w:pPr>
              <w:ind w:firstLineChars="200" w:firstLine="480"/>
              <w:rPr>
                <w:sz w:val="24"/>
              </w:rPr>
            </w:pPr>
          </w:p>
          <w:p w:rsidR="00A6434D" w:rsidRDefault="00A6434D">
            <w:pPr>
              <w:ind w:firstLineChars="200" w:firstLine="480"/>
              <w:rPr>
                <w:sz w:val="24"/>
              </w:rPr>
            </w:pPr>
          </w:p>
          <w:p w:rsidR="00A6434D" w:rsidRDefault="00A6434D">
            <w:pPr>
              <w:rPr>
                <w:sz w:val="24"/>
              </w:rPr>
            </w:pPr>
          </w:p>
          <w:p w:rsidR="00A6434D" w:rsidRDefault="00A6434D">
            <w:pPr>
              <w:ind w:firstLineChars="200" w:firstLine="480"/>
              <w:rPr>
                <w:sz w:val="24"/>
              </w:rPr>
            </w:pPr>
          </w:p>
          <w:p w:rsidR="00A6434D" w:rsidRDefault="00A6434D">
            <w:pPr>
              <w:ind w:firstLineChars="200" w:firstLine="480"/>
              <w:rPr>
                <w:sz w:val="24"/>
              </w:rPr>
            </w:pPr>
          </w:p>
          <w:p w:rsidR="00A6434D" w:rsidRDefault="00A6434D">
            <w:pPr>
              <w:ind w:firstLineChars="200" w:firstLine="480"/>
              <w:rPr>
                <w:sz w:val="24"/>
              </w:rPr>
            </w:pPr>
            <w:r>
              <w:rPr>
                <w:sz w:val="24"/>
              </w:rPr>
              <w:t xml:space="preserve">                                                      </w:t>
            </w:r>
            <w:r>
              <w:rPr>
                <w:rFonts w:hint="eastAsia"/>
                <w:sz w:val="24"/>
              </w:rPr>
              <w:t>公章</w:t>
            </w:r>
          </w:p>
          <w:p w:rsidR="00A6434D" w:rsidRDefault="00A6434D">
            <w:pPr>
              <w:ind w:firstLineChars="200" w:firstLine="480"/>
              <w:rPr>
                <w:sz w:val="24"/>
              </w:rPr>
            </w:pPr>
          </w:p>
          <w:p w:rsidR="00A6434D" w:rsidRDefault="00A6434D">
            <w:pPr>
              <w:ind w:firstLineChars="200" w:firstLine="480"/>
              <w:rPr>
                <w:sz w:val="24"/>
              </w:rPr>
            </w:pPr>
            <w:r>
              <w:rPr>
                <w:sz w:val="24"/>
              </w:rPr>
              <w:t xml:space="preserve">  </w:t>
            </w:r>
            <w:r>
              <w:rPr>
                <w:rFonts w:hint="eastAsia"/>
                <w:sz w:val="24"/>
              </w:rPr>
              <w:t>经办人：</w:t>
            </w:r>
            <w:r>
              <w:rPr>
                <w:sz w:val="24"/>
              </w:rPr>
              <w:t xml:space="preserve">                                        </w:t>
            </w:r>
            <w:r>
              <w:rPr>
                <w:rFonts w:hint="eastAsia"/>
                <w:sz w:val="24"/>
              </w:rPr>
              <w:t>年</w:t>
            </w:r>
            <w:r>
              <w:rPr>
                <w:sz w:val="24"/>
              </w:rPr>
              <w:t xml:space="preserve">   </w:t>
            </w:r>
            <w:r>
              <w:rPr>
                <w:rFonts w:hint="eastAsia"/>
                <w:sz w:val="24"/>
              </w:rPr>
              <w:t>月</w:t>
            </w:r>
            <w:r>
              <w:rPr>
                <w:sz w:val="24"/>
              </w:rPr>
              <w:t xml:space="preserve">   </w:t>
            </w:r>
            <w:r>
              <w:rPr>
                <w:rFonts w:hint="eastAsia"/>
                <w:sz w:val="24"/>
              </w:rPr>
              <w:t>日</w:t>
            </w:r>
          </w:p>
          <w:p w:rsidR="00A6434D" w:rsidRDefault="00A6434D">
            <w:pPr>
              <w:ind w:firstLineChars="200" w:firstLine="480"/>
              <w:rPr>
                <w:sz w:val="24"/>
              </w:rPr>
            </w:pPr>
          </w:p>
        </w:tc>
      </w:tr>
      <w:tr w:rsidR="00A6434D" w:rsidTr="00A6434D">
        <w:trPr>
          <w:trHeight w:val="13383"/>
          <w:jc w:val="center"/>
        </w:trPr>
        <w:tc>
          <w:tcPr>
            <w:tcW w:w="5000" w:type="pct"/>
            <w:gridSpan w:val="6"/>
            <w:tcBorders>
              <w:top w:val="single" w:sz="4" w:space="0" w:color="auto"/>
              <w:left w:val="single" w:sz="4" w:space="0" w:color="auto"/>
              <w:bottom w:val="single" w:sz="4" w:space="0" w:color="auto"/>
              <w:right w:val="single" w:sz="4" w:space="0" w:color="auto"/>
            </w:tcBorders>
          </w:tcPr>
          <w:p w:rsidR="00A6434D" w:rsidRDefault="00A6434D">
            <w:pPr>
              <w:adjustRightInd w:val="0"/>
              <w:snapToGrid w:val="0"/>
              <w:spacing w:line="560" w:lineRule="exact"/>
              <w:ind w:left="550" w:firstLineChars="200" w:firstLine="560"/>
              <w:rPr>
                <w:sz w:val="28"/>
                <w:szCs w:val="20"/>
              </w:rPr>
            </w:pPr>
          </w:p>
          <w:p w:rsidR="00A6434D" w:rsidRDefault="00A6434D">
            <w:pPr>
              <w:tabs>
                <w:tab w:val="left" w:pos="6480"/>
              </w:tabs>
              <w:spacing w:line="360" w:lineRule="auto"/>
              <w:jc w:val="center"/>
              <w:rPr>
                <w:b/>
                <w:sz w:val="28"/>
              </w:rPr>
            </w:pPr>
            <w:r>
              <w:rPr>
                <w:rFonts w:hint="eastAsia"/>
                <w:b/>
                <w:sz w:val="28"/>
              </w:rPr>
              <w:t>注</w:t>
            </w:r>
            <w:r>
              <w:rPr>
                <w:b/>
                <w:sz w:val="28"/>
              </w:rPr>
              <w:t xml:space="preserve">          </w:t>
            </w:r>
            <w:r>
              <w:rPr>
                <w:rFonts w:hint="eastAsia"/>
                <w:b/>
                <w:sz w:val="28"/>
              </w:rPr>
              <w:t>释</w:t>
            </w:r>
          </w:p>
          <w:p w:rsidR="00A6434D" w:rsidRDefault="00A6434D">
            <w:pPr>
              <w:tabs>
                <w:tab w:val="left" w:pos="6480"/>
              </w:tabs>
              <w:spacing w:line="360" w:lineRule="auto"/>
              <w:ind w:firstLineChars="200" w:firstLine="560"/>
              <w:rPr>
                <w:sz w:val="28"/>
              </w:rPr>
            </w:pPr>
            <w:r>
              <w:rPr>
                <w:rFonts w:hint="eastAsia"/>
                <w:sz w:val="28"/>
              </w:rPr>
              <w:t>一、本报告表应附以下附件、附图：</w:t>
            </w:r>
          </w:p>
          <w:p w:rsidR="00A6434D" w:rsidRDefault="00A6434D" w:rsidP="008D2B55">
            <w:pPr>
              <w:tabs>
                <w:tab w:val="left" w:pos="6480"/>
              </w:tabs>
              <w:adjustRightInd w:val="0"/>
              <w:snapToGrid w:val="0"/>
              <w:spacing w:line="360" w:lineRule="auto"/>
              <w:ind w:firstLineChars="200" w:firstLine="560"/>
              <w:rPr>
                <w:sz w:val="28"/>
              </w:rPr>
            </w:pPr>
            <w:r>
              <w:rPr>
                <w:rFonts w:hint="eastAsia"/>
                <w:sz w:val="28"/>
              </w:rPr>
              <w:t>附件</w:t>
            </w:r>
            <w:r>
              <w:rPr>
                <w:sz w:val="28"/>
              </w:rPr>
              <w:t xml:space="preserve">1  </w:t>
            </w:r>
            <w:r>
              <w:rPr>
                <w:rFonts w:hint="eastAsia"/>
                <w:sz w:val="28"/>
              </w:rPr>
              <w:t>项目环评委托书</w:t>
            </w:r>
          </w:p>
          <w:p w:rsidR="00EF320E" w:rsidRDefault="00A6434D" w:rsidP="008D2B55">
            <w:pPr>
              <w:tabs>
                <w:tab w:val="left" w:pos="6480"/>
              </w:tabs>
              <w:adjustRightInd w:val="0"/>
              <w:snapToGrid w:val="0"/>
              <w:spacing w:line="360" w:lineRule="auto"/>
              <w:ind w:firstLineChars="200" w:firstLine="560"/>
              <w:rPr>
                <w:sz w:val="28"/>
              </w:rPr>
            </w:pPr>
            <w:r>
              <w:rPr>
                <w:rFonts w:hint="eastAsia"/>
                <w:sz w:val="28"/>
              </w:rPr>
              <w:t>附件</w:t>
            </w:r>
            <w:r>
              <w:rPr>
                <w:sz w:val="28"/>
              </w:rPr>
              <w:t xml:space="preserve">2  </w:t>
            </w:r>
            <w:r>
              <w:rPr>
                <w:rFonts w:hint="eastAsia"/>
                <w:sz w:val="28"/>
              </w:rPr>
              <w:t>山东省建设项目备案证明</w:t>
            </w:r>
          </w:p>
          <w:p w:rsidR="00EF320E" w:rsidRDefault="00EF320E" w:rsidP="008D2B55">
            <w:pPr>
              <w:tabs>
                <w:tab w:val="left" w:pos="6480"/>
              </w:tabs>
              <w:adjustRightInd w:val="0"/>
              <w:snapToGrid w:val="0"/>
              <w:spacing w:line="360" w:lineRule="auto"/>
              <w:ind w:firstLineChars="200" w:firstLine="560"/>
              <w:rPr>
                <w:sz w:val="28"/>
              </w:rPr>
            </w:pPr>
            <w:r>
              <w:rPr>
                <w:rFonts w:hint="eastAsia"/>
                <w:sz w:val="28"/>
              </w:rPr>
              <w:t>附件</w:t>
            </w:r>
            <w:r>
              <w:rPr>
                <w:rFonts w:hint="eastAsia"/>
                <w:sz w:val="28"/>
              </w:rPr>
              <w:t xml:space="preserve">3  </w:t>
            </w:r>
            <w:r>
              <w:rPr>
                <w:rFonts w:hint="eastAsia"/>
                <w:sz w:val="28"/>
              </w:rPr>
              <w:t>土地证</w:t>
            </w:r>
          </w:p>
          <w:p w:rsidR="00CC1CF3" w:rsidRDefault="00CC1CF3" w:rsidP="00CC1CF3">
            <w:pPr>
              <w:tabs>
                <w:tab w:val="left" w:pos="6480"/>
              </w:tabs>
              <w:adjustRightInd w:val="0"/>
              <w:snapToGrid w:val="0"/>
              <w:spacing w:line="360" w:lineRule="auto"/>
              <w:ind w:firstLineChars="200" w:firstLine="560"/>
              <w:rPr>
                <w:rFonts w:hint="eastAsia"/>
                <w:color w:val="7030A0"/>
                <w:sz w:val="28"/>
              </w:rPr>
            </w:pPr>
            <w:r w:rsidRPr="00CC1CF3">
              <w:rPr>
                <w:rFonts w:hint="eastAsia"/>
                <w:color w:val="7030A0"/>
                <w:sz w:val="28"/>
              </w:rPr>
              <w:t>附件</w:t>
            </w:r>
            <w:r w:rsidRPr="00CC1CF3">
              <w:rPr>
                <w:rFonts w:hint="eastAsia"/>
                <w:color w:val="7030A0"/>
                <w:sz w:val="28"/>
              </w:rPr>
              <w:t xml:space="preserve">4  </w:t>
            </w:r>
            <w:r w:rsidRPr="00CC1CF3">
              <w:rPr>
                <w:rFonts w:hint="eastAsia"/>
                <w:color w:val="7030A0"/>
                <w:sz w:val="28"/>
              </w:rPr>
              <w:t>老区</w:t>
            </w:r>
            <w:r w:rsidRPr="00CC1CF3">
              <w:rPr>
                <w:rFonts w:hint="eastAsia"/>
                <w:color w:val="7030A0"/>
                <w:sz w:val="28"/>
              </w:rPr>
              <w:t>7#~8#</w:t>
            </w:r>
            <w:r w:rsidRPr="00CC1CF3">
              <w:rPr>
                <w:rFonts w:hint="eastAsia"/>
                <w:color w:val="7030A0"/>
                <w:sz w:val="28"/>
              </w:rPr>
              <w:t>锅炉近期在线监测数据</w:t>
            </w:r>
          </w:p>
          <w:p w:rsidR="009E5098" w:rsidRPr="00CC1CF3" w:rsidRDefault="009E5098" w:rsidP="009E5098">
            <w:pPr>
              <w:tabs>
                <w:tab w:val="left" w:pos="6480"/>
              </w:tabs>
              <w:adjustRightInd w:val="0"/>
              <w:snapToGrid w:val="0"/>
              <w:spacing w:line="360" w:lineRule="auto"/>
              <w:ind w:firstLineChars="200" w:firstLine="560"/>
              <w:rPr>
                <w:color w:val="7030A0"/>
                <w:sz w:val="28"/>
              </w:rPr>
            </w:pPr>
            <w:r w:rsidRPr="009E5098">
              <w:rPr>
                <w:rFonts w:hint="eastAsia"/>
                <w:color w:val="7030A0"/>
                <w:sz w:val="28"/>
              </w:rPr>
              <w:t>附件</w:t>
            </w:r>
            <w:r w:rsidRPr="009E5098">
              <w:rPr>
                <w:rFonts w:hint="eastAsia"/>
                <w:color w:val="7030A0"/>
                <w:sz w:val="28"/>
              </w:rPr>
              <w:t xml:space="preserve">5 </w:t>
            </w:r>
            <w:r>
              <w:rPr>
                <w:rFonts w:hint="eastAsia"/>
                <w:color w:val="7030A0"/>
                <w:sz w:val="28"/>
              </w:rPr>
              <w:t xml:space="preserve"> </w:t>
            </w:r>
            <w:r w:rsidRPr="009E5098">
              <w:rPr>
                <w:rFonts w:hint="eastAsia"/>
                <w:color w:val="7030A0"/>
                <w:sz w:val="28"/>
              </w:rPr>
              <w:t>干法脱硫检测报告（达标）</w:t>
            </w:r>
          </w:p>
          <w:p w:rsidR="00A6434D" w:rsidRDefault="00A6434D" w:rsidP="008D2B55">
            <w:pPr>
              <w:tabs>
                <w:tab w:val="left" w:pos="6480"/>
              </w:tabs>
              <w:adjustRightInd w:val="0"/>
              <w:snapToGrid w:val="0"/>
              <w:spacing w:line="360" w:lineRule="auto"/>
              <w:ind w:firstLineChars="200" w:firstLine="560"/>
              <w:rPr>
                <w:sz w:val="28"/>
              </w:rPr>
            </w:pPr>
            <w:r>
              <w:rPr>
                <w:rFonts w:hint="eastAsia"/>
                <w:sz w:val="28"/>
              </w:rPr>
              <w:t>附图</w:t>
            </w:r>
            <w:r>
              <w:rPr>
                <w:sz w:val="28"/>
              </w:rPr>
              <w:t xml:space="preserve">1  </w:t>
            </w:r>
            <w:r>
              <w:rPr>
                <w:rFonts w:hint="eastAsia"/>
                <w:sz w:val="28"/>
              </w:rPr>
              <w:t>项目地理位置图</w:t>
            </w:r>
          </w:p>
          <w:p w:rsidR="00A6434D" w:rsidRDefault="00A6434D" w:rsidP="008D2B55">
            <w:pPr>
              <w:tabs>
                <w:tab w:val="left" w:pos="6480"/>
              </w:tabs>
              <w:adjustRightInd w:val="0"/>
              <w:snapToGrid w:val="0"/>
              <w:spacing w:line="360" w:lineRule="auto"/>
              <w:ind w:firstLineChars="200" w:firstLine="560"/>
              <w:rPr>
                <w:sz w:val="28"/>
              </w:rPr>
            </w:pPr>
            <w:r>
              <w:rPr>
                <w:rFonts w:hint="eastAsia"/>
                <w:sz w:val="28"/>
              </w:rPr>
              <w:t>附图</w:t>
            </w:r>
            <w:r>
              <w:rPr>
                <w:sz w:val="28"/>
              </w:rPr>
              <w:t xml:space="preserve">2  </w:t>
            </w:r>
            <w:r>
              <w:rPr>
                <w:rFonts w:hint="eastAsia"/>
                <w:sz w:val="28"/>
              </w:rPr>
              <w:t>拟建项目区域附近省级生态保护红线图</w:t>
            </w:r>
          </w:p>
          <w:p w:rsidR="008D2B55" w:rsidRDefault="008D2B55" w:rsidP="00C36D7A">
            <w:pPr>
              <w:tabs>
                <w:tab w:val="left" w:pos="6480"/>
              </w:tabs>
              <w:adjustRightInd w:val="0"/>
              <w:snapToGrid w:val="0"/>
              <w:spacing w:line="360" w:lineRule="auto"/>
              <w:ind w:firstLineChars="200" w:firstLine="560"/>
              <w:rPr>
                <w:sz w:val="28"/>
              </w:rPr>
            </w:pPr>
            <w:r w:rsidRPr="008D2B55">
              <w:rPr>
                <w:rFonts w:hint="eastAsia"/>
                <w:sz w:val="28"/>
              </w:rPr>
              <w:t>附图</w:t>
            </w:r>
            <w:r w:rsidRPr="008D2B55">
              <w:rPr>
                <w:rFonts w:hint="eastAsia"/>
                <w:sz w:val="28"/>
              </w:rPr>
              <w:t xml:space="preserve">3 </w:t>
            </w:r>
            <w:r w:rsidRPr="008D2B55">
              <w:rPr>
                <w:rFonts w:hint="eastAsia"/>
                <w:sz w:val="28"/>
              </w:rPr>
              <w:t>总平面布置及周围敏感保护目标图</w:t>
            </w:r>
          </w:p>
          <w:p w:rsidR="00A6434D" w:rsidRDefault="00A6434D" w:rsidP="008D2B55">
            <w:pPr>
              <w:tabs>
                <w:tab w:val="left" w:pos="6480"/>
              </w:tabs>
              <w:spacing w:line="360" w:lineRule="auto"/>
              <w:ind w:firstLineChars="200" w:firstLine="560"/>
              <w:rPr>
                <w:sz w:val="28"/>
              </w:rPr>
            </w:pPr>
            <w:r>
              <w:rPr>
                <w:rFonts w:hint="eastAsia"/>
                <w:sz w:val="28"/>
              </w:rPr>
              <w:t>二、如果本报告表不能说明项目产生的污染及对环境造成的影响，应进行专项评价。根据建设项目的特点和当地环境特征，应选下列</w:t>
            </w:r>
            <w:r>
              <w:rPr>
                <w:sz w:val="28"/>
              </w:rPr>
              <w:t>1-2</w:t>
            </w:r>
            <w:r>
              <w:rPr>
                <w:rFonts w:hint="eastAsia"/>
                <w:sz w:val="28"/>
              </w:rPr>
              <w:t>项进行专项评价。</w:t>
            </w:r>
          </w:p>
          <w:p w:rsidR="00A6434D" w:rsidRDefault="00A6434D">
            <w:pPr>
              <w:tabs>
                <w:tab w:val="left" w:pos="6480"/>
              </w:tabs>
              <w:spacing w:line="360" w:lineRule="auto"/>
              <w:ind w:firstLineChars="200" w:firstLine="560"/>
              <w:rPr>
                <w:sz w:val="28"/>
              </w:rPr>
            </w:pPr>
            <w:r>
              <w:rPr>
                <w:sz w:val="28"/>
              </w:rPr>
              <w:t xml:space="preserve">         </w:t>
            </w:r>
            <w:r>
              <w:rPr>
                <w:rFonts w:ascii="宋体" w:hAnsi="宋体" w:cs="宋体" w:hint="eastAsia"/>
                <w:sz w:val="28"/>
              </w:rPr>
              <w:t>⒈</w:t>
            </w:r>
            <w:r>
              <w:rPr>
                <w:rFonts w:hint="eastAsia"/>
                <w:sz w:val="28"/>
              </w:rPr>
              <w:t>大气环境影响专项评价</w:t>
            </w:r>
          </w:p>
          <w:p w:rsidR="00A6434D" w:rsidRDefault="00A6434D">
            <w:pPr>
              <w:tabs>
                <w:tab w:val="left" w:pos="6480"/>
              </w:tabs>
              <w:spacing w:line="360" w:lineRule="auto"/>
              <w:ind w:firstLineChars="200" w:firstLine="560"/>
              <w:rPr>
                <w:sz w:val="28"/>
              </w:rPr>
            </w:pPr>
            <w:r>
              <w:rPr>
                <w:sz w:val="28"/>
              </w:rPr>
              <w:t xml:space="preserve">         </w:t>
            </w:r>
            <w:r>
              <w:rPr>
                <w:rFonts w:ascii="宋体" w:hAnsi="宋体" w:cs="宋体" w:hint="eastAsia"/>
                <w:sz w:val="28"/>
              </w:rPr>
              <w:t>⒉</w:t>
            </w:r>
            <w:r>
              <w:rPr>
                <w:rFonts w:hint="eastAsia"/>
                <w:sz w:val="28"/>
              </w:rPr>
              <w:t>水环境影响专项评价（包括地表水和地下水）</w:t>
            </w:r>
          </w:p>
          <w:p w:rsidR="00A6434D" w:rsidRDefault="00A6434D">
            <w:pPr>
              <w:tabs>
                <w:tab w:val="left" w:pos="6480"/>
              </w:tabs>
              <w:spacing w:line="360" w:lineRule="auto"/>
              <w:ind w:firstLineChars="200" w:firstLine="560"/>
              <w:rPr>
                <w:sz w:val="28"/>
              </w:rPr>
            </w:pPr>
            <w:r>
              <w:rPr>
                <w:sz w:val="28"/>
              </w:rPr>
              <w:t xml:space="preserve">         </w:t>
            </w:r>
            <w:r>
              <w:rPr>
                <w:rFonts w:ascii="宋体" w:hAnsi="宋体" w:cs="宋体" w:hint="eastAsia"/>
                <w:sz w:val="28"/>
              </w:rPr>
              <w:t>⒊</w:t>
            </w:r>
            <w:r>
              <w:rPr>
                <w:rFonts w:hint="eastAsia"/>
                <w:sz w:val="28"/>
              </w:rPr>
              <w:t>生态影响专项评价</w:t>
            </w:r>
          </w:p>
          <w:p w:rsidR="00A6434D" w:rsidRDefault="00A6434D">
            <w:pPr>
              <w:tabs>
                <w:tab w:val="left" w:pos="6480"/>
              </w:tabs>
              <w:spacing w:line="360" w:lineRule="auto"/>
              <w:ind w:firstLineChars="650" w:firstLine="1820"/>
              <w:rPr>
                <w:sz w:val="28"/>
              </w:rPr>
            </w:pPr>
            <w:r>
              <w:rPr>
                <w:rFonts w:ascii="宋体" w:hAnsi="宋体" w:hint="eastAsia"/>
                <w:sz w:val="28"/>
              </w:rPr>
              <w:t>4.</w:t>
            </w:r>
            <w:r>
              <w:rPr>
                <w:rFonts w:hint="eastAsia"/>
                <w:sz w:val="28"/>
              </w:rPr>
              <w:t>声影响专项评价</w:t>
            </w:r>
          </w:p>
          <w:p w:rsidR="00A6434D" w:rsidRDefault="00A6434D">
            <w:pPr>
              <w:tabs>
                <w:tab w:val="left" w:pos="6480"/>
              </w:tabs>
              <w:spacing w:line="360" w:lineRule="auto"/>
              <w:ind w:firstLineChars="200" w:firstLine="560"/>
              <w:rPr>
                <w:sz w:val="28"/>
              </w:rPr>
            </w:pPr>
            <w:r>
              <w:rPr>
                <w:sz w:val="28"/>
              </w:rPr>
              <w:t xml:space="preserve">         </w:t>
            </w:r>
            <w:r>
              <w:rPr>
                <w:rFonts w:ascii="宋体" w:hAnsi="宋体" w:cs="宋体" w:hint="eastAsia"/>
                <w:sz w:val="28"/>
              </w:rPr>
              <w:t>⒌</w:t>
            </w:r>
            <w:r>
              <w:rPr>
                <w:rFonts w:hint="eastAsia"/>
                <w:sz w:val="28"/>
              </w:rPr>
              <w:t>土壤影响专项评价</w:t>
            </w:r>
          </w:p>
          <w:p w:rsidR="00A6434D" w:rsidRDefault="00A6434D">
            <w:pPr>
              <w:tabs>
                <w:tab w:val="left" w:pos="6480"/>
              </w:tabs>
              <w:spacing w:line="360" w:lineRule="auto"/>
              <w:ind w:firstLineChars="200" w:firstLine="560"/>
              <w:rPr>
                <w:sz w:val="28"/>
              </w:rPr>
            </w:pPr>
            <w:r>
              <w:rPr>
                <w:sz w:val="28"/>
              </w:rPr>
              <w:t xml:space="preserve">         </w:t>
            </w:r>
            <w:r>
              <w:rPr>
                <w:rFonts w:ascii="宋体" w:hAnsi="宋体" w:cs="宋体" w:hint="eastAsia"/>
                <w:sz w:val="28"/>
              </w:rPr>
              <w:t>⒍</w:t>
            </w:r>
            <w:r>
              <w:rPr>
                <w:rFonts w:hint="eastAsia"/>
                <w:sz w:val="28"/>
              </w:rPr>
              <w:t>固体废弃物影响专项评价</w:t>
            </w:r>
          </w:p>
          <w:p w:rsidR="00A6434D" w:rsidRDefault="00A6434D">
            <w:pPr>
              <w:adjustRightInd w:val="0"/>
              <w:snapToGrid w:val="0"/>
              <w:spacing w:line="560" w:lineRule="exact"/>
              <w:ind w:leftChars="200" w:left="420" w:firstLineChars="200" w:firstLine="560"/>
              <w:rPr>
                <w:sz w:val="28"/>
                <w:szCs w:val="20"/>
              </w:rPr>
            </w:pPr>
            <w:r>
              <w:rPr>
                <w:rFonts w:hint="eastAsia"/>
                <w:sz w:val="28"/>
              </w:rPr>
              <w:t>以上专项评价未包括的可另列专项，专项评价按照《环境影响评价技术导则》中的要求进行。</w:t>
            </w:r>
          </w:p>
        </w:tc>
      </w:tr>
    </w:tbl>
    <w:p w:rsidR="00A6434D" w:rsidRDefault="00A6434D" w:rsidP="00A6434D">
      <w:pPr>
        <w:ind w:firstLineChars="200" w:firstLine="560"/>
        <w:jc w:val="right"/>
        <w:rPr>
          <w:sz w:val="24"/>
        </w:rPr>
      </w:pPr>
      <w:r>
        <w:rPr>
          <w:rFonts w:hint="eastAsia"/>
          <w:sz w:val="28"/>
        </w:rPr>
        <w:t>山东省环境保护局翻印</w:t>
      </w:r>
    </w:p>
    <w:sectPr w:rsidR="00A6434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70DC" w:rsidRDefault="00EB70DC" w:rsidP="0071208C">
      <w:r>
        <w:separator/>
      </w:r>
    </w:p>
  </w:endnote>
  <w:endnote w:type="continuationSeparator" w:id="0">
    <w:p w:rsidR="00EB70DC" w:rsidRDefault="00EB70DC" w:rsidP="00712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仿宋_GB2312">
    <w:altName w:val="仿宋"/>
    <w:charset w:val="86"/>
    <w:family w:val="modern"/>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等线">
    <w:altName w:val="Arial Unicode MS"/>
    <w:charset w:val="86"/>
    <w:family w:val="auto"/>
    <w:pitch w:val="variable"/>
    <w:sig w:usb0="A00002BF" w:usb1="38CF7CFA" w:usb2="00000016" w:usb3="00000000" w:csb0="0004000F"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70DC" w:rsidRDefault="00EB70DC" w:rsidP="0071208C">
      <w:r>
        <w:separator/>
      </w:r>
    </w:p>
  </w:footnote>
  <w:footnote w:type="continuationSeparator" w:id="0">
    <w:p w:rsidR="00EB70DC" w:rsidRDefault="00EB70DC" w:rsidP="007120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0000000D"/>
    <w:lvl w:ilvl="0">
      <w:start w:val="1"/>
      <w:numFmt w:val="chineseCountingThousand"/>
      <w:lvlText w:val="第%1章  "/>
      <w:lvlJc w:val="left"/>
      <w:pPr>
        <w:tabs>
          <w:tab w:val="num" w:pos="-790"/>
        </w:tabs>
        <w:ind w:left="-790" w:hanging="720"/>
      </w:pPr>
    </w:lvl>
    <w:lvl w:ilvl="1">
      <w:start w:val="1"/>
      <w:numFmt w:val="decimal"/>
      <w:isLgl/>
      <w:lvlText w:val="%1.%2"/>
      <w:lvlJc w:val="left"/>
      <w:pPr>
        <w:tabs>
          <w:tab w:val="num" w:pos="720"/>
        </w:tabs>
        <w:ind w:left="720" w:hanging="720"/>
      </w:pPr>
      <w:rPr>
        <w:sz w:val="28"/>
        <w:szCs w:val="28"/>
      </w:rPr>
    </w:lvl>
    <w:lvl w:ilvl="2">
      <w:start w:val="1"/>
      <w:numFmt w:val="decimal"/>
      <w:isLgl/>
      <w:lvlText w:val="%1.%2.%3"/>
      <w:lvlJc w:val="left"/>
      <w:pPr>
        <w:tabs>
          <w:tab w:val="num" w:pos="720"/>
        </w:tabs>
        <w:ind w:left="720" w:hanging="720"/>
      </w:pPr>
    </w:lvl>
    <w:lvl w:ilvl="3">
      <w:start w:val="1"/>
      <w:numFmt w:val="decimal"/>
      <w:lvlText w:val="%1.%2.%3.%4"/>
      <w:lvlJc w:val="left"/>
      <w:pPr>
        <w:tabs>
          <w:tab w:val="num" w:pos="1475"/>
        </w:tabs>
        <w:ind w:left="1475" w:hanging="720"/>
      </w:pPr>
    </w:lvl>
    <w:lvl w:ilvl="4">
      <w:start w:val="1"/>
      <w:numFmt w:val="decimal"/>
      <w:lvlText w:val="%1.%2.%3.%4.%5"/>
      <w:lvlJc w:val="left"/>
      <w:pPr>
        <w:tabs>
          <w:tab w:val="num" w:pos="2230"/>
        </w:tabs>
        <w:ind w:left="2230" w:hanging="720"/>
      </w:pPr>
    </w:lvl>
    <w:lvl w:ilvl="5">
      <w:start w:val="1"/>
      <w:numFmt w:val="decimal"/>
      <w:lvlText w:val="%1.%2.%3.%4.%5.%6"/>
      <w:lvlJc w:val="left"/>
      <w:pPr>
        <w:tabs>
          <w:tab w:val="num" w:pos="2985"/>
        </w:tabs>
        <w:ind w:left="2985" w:hanging="720"/>
      </w:pPr>
    </w:lvl>
    <w:lvl w:ilvl="6">
      <w:start w:val="1"/>
      <w:numFmt w:val="decimal"/>
      <w:lvlText w:val="%1.%2.%3.%4.%5.%6.%7"/>
      <w:lvlJc w:val="left"/>
      <w:pPr>
        <w:tabs>
          <w:tab w:val="num" w:pos="3740"/>
        </w:tabs>
        <w:ind w:left="3740" w:hanging="720"/>
      </w:pPr>
    </w:lvl>
    <w:lvl w:ilvl="7">
      <w:start w:val="1"/>
      <w:numFmt w:val="decimal"/>
      <w:lvlText w:val="%1.%2.%3.%4.%5.%6.%7.%8"/>
      <w:lvlJc w:val="left"/>
      <w:pPr>
        <w:tabs>
          <w:tab w:val="num" w:pos="4495"/>
        </w:tabs>
        <w:ind w:left="4495" w:hanging="720"/>
      </w:pPr>
    </w:lvl>
    <w:lvl w:ilvl="8">
      <w:start w:val="1"/>
      <w:numFmt w:val="decimal"/>
      <w:lvlText w:val="%1.%2.%3.%4.%5.%6.%7.%8.%9"/>
      <w:lvlJc w:val="left"/>
      <w:pPr>
        <w:tabs>
          <w:tab w:val="num" w:pos="5250"/>
        </w:tabs>
        <w:ind w:left="5250" w:hanging="720"/>
      </w:pPr>
    </w:lvl>
  </w:abstractNum>
  <w:abstractNum w:abstractNumId="1">
    <w:nsid w:val="04734F86"/>
    <w:multiLevelType w:val="hybridMultilevel"/>
    <w:tmpl w:val="D78A894E"/>
    <w:lvl w:ilvl="0" w:tplc="1B12F1A4">
      <w:start w:val="1"/>
      <w:numFmt w:val="decimalEnclosedCircle"/>
      <w:lvlText w:val="%1"/>
      <w:lvlJc w:val="left"/>
      <w:pPr>
        <w:ind w:left="842" w:hanging="360"/>
      </w:pPr>
      <w:rPr>
        <w:rFonts w:ascii="宋体" w:eastAsia="Times New Roman" w:hAnsi="宋体" w:cs="宋体" w:hint="eastAsia"/>
        <w:b/>
      </w:rPr>
    </w:lvl>
    <w:lvl w:ilvl="1" w:tplc="04090019">
      <w:start w:val="1"/>
      <w:numFmt w:val="lowerLetter"/>
      <w:lvlText w:val="%2)"/>
      <w:lvlJc w:val="left"/>
      <w:pPr>
        <w:ind w:left="1322" w:hanging="420"/>
      </w:pPr>
    </w:lvl>
    <w:lvl w:ilvl="2" w:tplc="0409001B">
      <w:start w:val="1"/>
      <w:numFmt w:val="lowerRoman"/>
      <w:lvlText w:val="%3."/>
      <w:lvlJc w:val="right"/>
      <w:pPr>
        <w:ind w:left="1742" w:hanging="420"/>
      </w:pPr>
    </w:lvl>
    <w:lvl w:ilvl="3" w:tplc="0409000F">
      <w:start w:val="1"/>
      <w:numFmt w:val="decimal"/>
      <w:lvlText w:val="%4."/>
      <w:lvlJc w:val="left"/>
      <w:pPr>
        <w:ind w:left="2162" w:hanging="420"/>
      </w:pPr>
    </w:lvl>
    <w:lvl w:ilvl="4" w:tplc="04090019">
      <w:start w:val="1"/>
      <w:numFmt w:val="lowerLetter"/>
      <w:lvlText w:val="%5)"/>
      <w:lvlJc w:val="left"/>
      <w:pPr>
        <w:ind w:left="2582" w:hanging="420"/>
      </w:pPr>
    </w:lvl>
    <w:lvl w:ilvl="5" w:tplc="0409001B">
      <w:start w:val="1"/>
      <w:numFmt w:val="lowerRoman"/>
      <w:lvlText w:val="%6."/>
      <w:lvlJc w:val="right"/>
      <w:pPr>
        <w:ind w:left="3002" w:hanging="420"/>
      </w:pPr>
    </w:lvl>
    <w:lvl w:ilvl="6" w:tplc="0409000F">
      <w:start w:val="1"/>
      <w:numFmt w:val="decimal"/>
      <w:lvlText w:val="%7."/>
      <w:lvlJc w:val="left"/>
      <w:pPr>
        <w:ind w:left="3422" w:hanging="420"/>
      </w:pPr>
    </w:lvl>
    <w:lvl w:ilvl="7" w:tplc="04090019">
      <w:start w:val="1"/>
      <w:numFmt w:val="lowerLetter"/>
      <w:lvlText w:val="%8)"/>
      <w:lvlJc w:val="left"/>
      <w:pPr>
        <w:ind w:left="3842" w:hanging="420"/>
      </w:pPr>
    </w:lvl>
    <w:lvl w:ilvl="8" w:tplc="0409001B">
      <w:start w:val="1"/>
      <w:numFmt w:val="lowerRoman"/>
      <w:lvlText w:val="%9."/>
      <w:lvlJc w:val="right"/>
      <w:pPr>
        <w:ind w:left="4262" w:hanging="420"/>
      </w:pPr>
    </w:lvl>
  </w:abstractNum>
  <w:abstractNum w:abstractNumId="2">
    <w:nsid w:val="1ECB08C1"/>
    <w:multiLevelType w:val="hybridMultilevel"/>
    <w:tmpl w:val="9C38A952"/>
    <w:lvl w:ilvl="0" w:tplc="CA98AD9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
    <w:nsid w:val="1FC91163"/>
    <w:multiLevelType w:val="multilevel"/>
    <w:tmpl w:val="855EE140"/>
    <w:lvl w:ilvl="0">
      <w:start w:val="1"/>
      <w:numFmt w:val="decimal"/>
      <w:suff w:val="nothing"/>
      <w:lvlText w:val="%1　"/>
      <w:lvlJc w:val="left"/>
      <w:pPr>
        <w:ind w:left="0" w:firstLine="0"/>
      </w:pPr>
      <w:rPr>
        <w:rFonts w:ascii="黑体" w:eastAsia="黑体" w:hAnsi="Times New Roman" w:hint="eastAsia"/>
        <w:b w:val="0"/>
        <w:i w:val="0"/>
        <w:sz w:val="21"/>
        <w:szCs w:val="21"/>
      </w:rPr>
    </w:lvl>
    <w:lvl w:ilvl="1">
      <w:start w:val="1"/>
      <w:numFmt w:val="decimal"/>
      <w:suff w:val="nothing"/>
      <w:lvlText w:val="%1.%2　"/>
      <w:lvlJc w:val="left"/>
      <w:pPr>
        <w:ind w:left="0" w:firstLine="0"/>
      </w:pPr>
      <w:rPr>
        <w:rFonts w:ascii="黑体" w:eastAsia="黑体" w:hAnsi="Times New Roman" w:cs="Times New Roman" w:hint="eastAsia"/>
        <w:b w:val="0"/>
        <w:bCs w:val="0"/>
        <w:i w:val="0"/>
        <w:iCs w:val="0"/>
        <w:caps w:val="0"/>
        <w:strike w:val="0"/>
        <w:dstrike w:val="0"/>
        <w:outline w:val="0"/>
        <w:shadow w:val="0"/>
        <w:emboss w:val="0"/>
        <w:imprint w:val="0"/>
        <w:vanish w:val="0"/>
        <w:webHidden w:val="0"/>
        <w:spacing w:val="0"/>
        <w:kern w:val="0"/>
        <w:position w:val="0"/>
        <w:sz w:val="21"/>
        <w:szCs w:val="21"/>
        <w:u w:val="none"/>
        <w:effect w:val="none"/>
        <w:vertAlign w:val="baseline"/>
        <w:em w:val="none"/>
        <w:specVanish w:val="0"/>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lvl>
    <w:lvl w:ilvl="8">
      <w:start w:val="1"/>
      <w:numFmt w:val="decimal"/>
      <w:lvlText w:val="%1.%2.%3.%4.%5.%6.%7.%8.%9"/>
      <w:lvlJc w:val="left"/>
      <w:pPr>
        <w:tabs>
          <w:tab w:val="num" w:pos="4777"/>
        </w:tabs>
        <w:ind w:left="4677" w:hanging="1700"/>
      </w:pPr>
    </w:lvl>
  </w:abstractNum>
  <w:abstractNum w:abstractNumId="4">
    <w:nsid w:val="4C383C64"/>
    <w:multiLevelType w:val="hybridMultilevel"/>
    <w:tmpl w:val="68D08F66"/>
    <w:lvl w:ilvl="0" w:tplc="1C66D1BA">
      <w:start w:val="8"/>
      <w:numFmt w:val="decimal"/>
      <w:lvlText w:val="%1、"/>
      <w:lvlJc w:val="left"/>
      <w:pPr>
        <w:ind w:left="375" w:hanging="375"/>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57DC"/>
    <w:rsid w:val="00006951"/>
    <w:rsid w:val="0001689D"/>
    <w:rsid w:val="000447A7"/>
    <w:rsid w:val="00050C59"/>
    <w:rsid w:val="0009730C"/>
    <w:rsid w:val="000A1AED"/>
    <w:rsid w:val="000C2550"/>
    <w:rsid w:val="000E055B"/>
    <w:rsid w:val="0010091F"/>
    <w:rsid w:val="00107F88"/>
    <w:rsid w:val="00125DA1"/>
    <w:rsid w:val="001311E4"/>
    <w:rsid w:val="001348D5"/>
    <w:rsid w:val="00135F46"/>
    <w:rsid w:val="00183651"/>
    <w:rsid w:val="00184CFE"/>
    <w:rsid w:val="0019200F"/>
    <w:rsid w:val="001950DC"/>
    <w:rsid w:val="001B2B84"/>
    <w:rsid w:val="001B73CB"/>
    <w:rsid w:val="001C348E"/>
    <w:rsid w:val="001C57C9"/>
    <w:rsid w:val="001C60D9"/>
    <w:rsid w:val="001D427C"/>
    <w:rsid w:val="001E3C20"/>
    <w:rsid w:val="001F0C7B"/>
    <w:rsid w:val="00212559"/>
    <w:rsid w:val="00221E28"/>
    <w:rsid w:val="002254BE"/>
    <w:rsid w:val="0023024E"/>
    <w:rsid w:val="00253593"/>
    <w:rsid w:val="00286599"/>
    <w:rsid w:val="002B0F7F"/>
    <w:rsid w:val="002B7649"/>
    <w:rsid w:val="002C3559"/>
    <w:rsid w:val="002D34A5"/>
    <w:rsid w:val="002E7289"/>
    <w:rsid w:val="0030059E"/>
    <w:rsid w:val="0030072A"/>
    <w:rsid w:val="003040C6"/>
    <w:rsid w:val="003140E6"/>
    <w:rsid w:val="003264CD"/>
    <w:rsid w:val="003266EB"/>
    <w:rsid w:val="00336891"/>
    <w:rsid w:val="00345DC7"/>
    <w:rsid w:val="00363E11"/>
    <w:rsid w:val="00382E1A"/>
    <w:rsid w:val="00392950"/>
    <w:rsid w:val="003A7EA4"/>
    <w:rsid w:val="003B1D9B"/>
    <w:rsid w:val="003C6981"/>
    <w:rsid w:val="003D59F9"/>
    <w:rsid w:val="003E7926"/>
    <w:rsid w:val="004105C9"/>
    <w:rsid w:val="0041367E"/>
    <w:rsid w:val="00422BA5"/>
    <w:rsid w:val="0044049E"/>
    <w:rsid w:val="00441FC1"/>
    <w:rsid w:val="00464665"/>
    <w:rsid w:val="00465BAB"/>
    <w:rsid w:val="0047314A"/>
    <w:rsid w:val="0047633F"/>
    <w:rsid w:val="00490BBE"/>
    <w:rsid w:val="004952F1"/>
    <w:rsid w:val="00497982"/>
    <w:rsid w:val="004B1F0C"/>
    <w:rsid w:val="004B5FFD"/>
    <w:rsid w:val="004C123D"/>
    <w:rsid w:val="004C66EA"/>
    <w:rsid w:val="004D058A"/>
    <w:rsid w:val="004D5624"/>
    <w:rsid w:val="004F191C"/>
    <w:rsid w:val="004F28FB"/>
    <w:rsid w:val="0050198E"/>
    <w:rsid w:val="00507D66"/>
    <w:rsid w:val="00507E3C"/>
    <w:rsid w:val="00514087"/>
    <w:rsid w:val="00521630"/>
    <w:rsid w:val="00522E0F"/>
    <w:rsid w:val="00524AF6"/>
    <w:rsid w:val="00545DC0"/>
    <w:rsid w:val="00560931"/>
    <w:rsid w:val="00563B44"/>
    <w:rsid w:val="005733F1"/>
    <w:rsid w:val="00585377"/>
    <w:rsid w:val="005B0E77"/>
    <w:rsid w:val="005D204B"/>
    <w:rsid w:val="005E3853"/>
    <w:rsid w:val="006072AB"/>
    <w:rsid w:val="00625910"/>
    <w:rsid w:val="00634097"/>
    <w:rsid w:val="00637DA7"/>
    <w:rsid w:val="00686341"/>
    <w:rsid w:val="0069781B"/>
    <w:rsid w:val="006C16B1"/>
    <w:rsid w:val="006C5C1F"/>
    <w:rsid w:val="006D56C6"/>
    <w:rsid w:val="006E4F0A"/>
    <w:rsid w:val="0071208C"/>
    <w:rsid w:val="007451E1"/>
    <w:rsid w:val="007672C6"/>
    <w:rsid w:val="007727D2"/>
    <w:rsid w:val="00796FC1"/>
    <w:rsid w:val="007A625D"/>
    <w:rsid w:val="007B3FD0"/>
    <w:rsid w:val="007B79BD"/>
    <w:rsid w:val="007E1ECE"/>
    <w:rsid w:val="007E3A84"/>
    <w:rsid w:val="007F0378"/>
    <w:rsid w:val="007F1673"/>
    <w:rsid w:val="007F68FB"/>
    <w:rsid w:val="008053F1"/>
    <w:rsid w:val="00811DCF"/>
    <w:rsid w:val="00812068"/>
    <w:rsid w:val="008126E5"/>
    <w:rsid w:val="0081417E"/>
    <w:rsid w:val="00826208"/>
    <w:rsid w:val="00833D33"/>
    <w:rsid w:val="008478EF"/>
    <w:rsid w:val="00854B92"/>
    <w:rsid w:val="00876CEC"/>
    <w:rsid w:val="0087704F"/>
    <w:rsid w:val="0089195F"/>
    <w:rsid w:val="008D2B55"/>
    <w:rsid w:val="008D43F0"/>
    <w:rsid w:val="008D4CCF"/>
    <w:rsid w:val="008E2CF7"/>
    <w:rsid w:val="00903F2F"/>
    <w:rsid w:val="00950340"/>
    <w:rsid w:val="00960AB8"/>
    <w:rsid w:val="0096295A"/>
    <w:rsid w:val="0097214D"/>
    <w:rsid w:val="0098768D"/>
    <w:rsid w:val="0099369F"/>
    <w:rsid w:val="009A6A15"/>
    <w:rsid w:val="009B3AF9"/>
    <w:rsid w:val="009B7CED"/>
    <w:rsid w:val="009D042D"/>
    <w:rsid w:val="009D6A89"/>
    <w:rsid w:val="009E5098"/>
    <w:rsid w:val="009F1915"/>
    <w:rsid w:val="00A05A8D"/>
    <w:rsid w:val="00A42243"/>
    <w:rsid w:val="00A52E5D"/>
    <w:rsid w:val="00A6434D"/>
    <w:rsid w:val="00A65389"/>
    <w:rsid w:val="00A938BC"/>
    <w:rsid w:val="00A940CD"/>
    <w:rsid w:val="00AD39E5"/>
    <w:rsid w:val="00AD6593"/>
    <w:rsid w:val="00AD7499"/>
    <w:rsid w:val="00AE025F"/>
    <w:rsid w:val="00B00F53"/>
    <w:rsid w:val="00B21344"/>
    <w:rsid w:val="00B26488"/>
    <w:rsid w:val="00B35E3F"/>
    <w:rsid w:val="00B45053"/>
    <w:rsid w:val="00B45C30"/>
    <w:rsid w:val="00B47CCD"/>
    <w:rsid w:val="00B71CEA"/>
    <w:rsid w:val="00B735BB"/>
    <w:rsid w:val="00B97F7D"/>
    <w:rsid w:val="00BA732D"/>
    <w:rsid w:val="00BB2CF0"/>
    <w:rsid w:val="00BC68BD"/>
    <w:rsid w:val="00BD2D4E"/>
    <w:rsid w:val="00C05E58"/>
    <w:rsid w:val="00C243AD"/>
    <w:rsid w:val="00C272E1"/>
    <w:rsid w:val="00C31DED"/>
    <w:rsid w:val="00C34D90"/>
    <w:rsid w:val="00C36D7A"/>
    <w:rsid w:val="00C37391"/>
    <w:rsid w:val="00C42F82"/>
    <w:rsid w:val="00C4475C"/>
    <w:rsid w:val="00C65FA0"/>
    <w:rsid w:val="00C86794"/>
    <w:rsid w:val="00C96CC2"/>
    <w:rsid w:val="00CA1C85"/>
    <w:rsid w:val="00CB3FB6"/>
    <w:rsid w:val="00CC1CF3"/>
    <w:rsid w:val="00CC24E0"/>
    <w:rsid w:val="00CC4EFA"/>
    <w:rsid w:val="00CC655E"/>
    <w:rsid w:val="00D047D1"/>
    <w:rsid w:val="00D17C6C"/>
    <w:rsid w:val="00D25D48"/>
    <w:rsid w:val="00D26F54"/>
    <w:rsid w:val="00D45726"/>
    <w:rsid w:val="00D71733"/>
    <w:rsid w:val="00D7541C"/>
    <w:rsid w:val="00D96AAE"/>
    <w:rsid w:val="00DA6BD9"/>
    <w:rsid w:val="00DD213C"/>
    <w:rsid w:val="00DE1CEB"/>
    <w:rsid w:val="00DF0CBF"/>
    <w:rsid w:val="00E0735A"/>
    <w:rsid w:val="00E15B4C"/>
    <w:rsid w:val="00E3656A"/>
    <w:rsid w:val="00E41ABE"/>
    <w:rsid w:val="00EA1088"/>
    <w:rsid w:val="00EA16E5"/>
    <w:rsid w:val="00EA7F2C"/>
    <w:rsid w:val="00EB2540"/>
    <w:rsid w:val="00EB39EA"/>
    <w:rsid w:val="00EB70DC"/>
    <w:rsid w:val="00EC6C14"/>
    <w:rsid w:val="00EE1798"/>
    <w:rsid w:val="00EE4F80"/>
    <w:rsid w:val="00EF320E"/>
    <w:rsid w:val="00F057DC"/>
    <w:rsid w:val="00F21184"/>
    <w:rsid w:val="00F50423"/>
    <w:rsid w:val="00F70209"/>
    <w:rsid w:val="00F75558"/>
    <w:rsid w:val="00F76364"/>
    <w:rsid w:val="00F95949"/>
    <w:rsid w:val="00FB488A"/>
    <w:rsid w:val="00FC13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1"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34D"/>
    <w:pPr>
      <w:widowControl w:val="0"/>
      <w:jc w:val="both"/>
    </w:pPr>
    <w:rPr>
      <w:rFonts w:ascii="Times New Roman" w:eastAsia="宋体" w:hAnsi="Times New Roman" w:cs="Times New Roman"/>
      <w:szCs w:val="24"/>
    </w:rPr>
  </w:style>
  <w:style w:type="paragraph" w:styleId="1">
    <w:name w:val="heading 1"/>
    <w:basedOn w:val="a"/>
    <w:next w:val="a"/>
    <w:link w:val="1Char"/>
    <w:qFormat/>
    <w:rsid w:val="00A6434D"/>
    <w:pPr>
      <w:keepNext/>
      <w:keepLines/>
      <w:spacing w:before="340" w:after="330" w:line="576" w:lineRule="auto"/>
      <w:outlineLvl w:val="0"/>
    </w:pPr>
    <w:rPr>
      <w:b/>
      <w:bCs/>
      <w:kern w:val="44"/>
      <w:sz w:val="44"/>
      <w:szCs w:val="44"/>
    </w:rPr>
  </w:style>
  <w:style w:type="paragraph" w:styleId="2">
    <w:name w:val="heading 2"/>
    <w:basedOn w:val="a"/>
    <w:next w:val="a"/>
    <w:link w:val="2Char"/>
    <w:semiHidden/>
    <w:unhideWhenUsed/>
    <w:qFormat/>
    <w:rsid w:val="00A6434D"/>
    <w:pPr>
      <w:keepNext/>
      <w:keepLines/>
      <w:spacing w:before="260" w:after="260" w:line="415" w:lineRule="auto"/>
      <w:outlineLvl w:val="1"/>
    </w:pPr>
    <w:rPr>
      <w:rFonts w:ascii="Arial" w:eastAsia="黑体" w:hAnsi="Arial"/>
      <w:b/>
      <w:bCs/>
      <w:sz w:val="32"/>
      <w:szCs w:val="32"/>
    </w:rPr>
  </w:style>
  <w:style w:type="paragraph" w:styleId="3">
    <w:name w:val="heading 3"/>
    <w:basedOn w:val="a"/>
    <w:next w:val="a0"/>
    <w:link w:val="3Char"/>
    <w:semiHidden/>
    <w:unhideWhenUsed/>
    <w:qFormat/>
    <w:rsid w:val="00A6434D"/>
    <w:pPr>
      <w:keepNext/>
      <w:keepLines/>
      <w:spacing w:before="260" w:after="260" w:line="360" w:lineRule="auto"/>
      <w:outlineLvl w:val="2"/>
    </w:pPr>
    <w:rPr>
      <w:rFonts w:ascii="宋体" w:cs="宋体"/>
      <w:b/>
      <w:sz w:val="28"/>
      <w:szCs w:val="20"/>
    </w:rPr>
  </w:style>
  <w:style w:type="paragraph" w:styleId="4">
    <w:name w:val="heading 4"/>
    <w:basedOn w:val="a"/>
    <w:next w:val="a"/>
    <w:link w:val="4Char"/>
    <w:semiHidden/>
    <w:unhideWhenUsed/>
    <w:qFormat/>
    <w:rsid w:val="00A6434D"/>
    <w:pPr>
      <w:keepNext/>
      <w:keepLines/>
      <w:spacing w:before="280" w:after="290" w:line="372" w:lineRule="auto"/>
      <w:outlineLvl w:val="3"/>
    </w:pPr>
    <w:rPr>
      <w:rFonts w:ascii="Arial" w:eastAsia="黑体" w:hAnsi="Arial"/>
      <w:b/>
      <w:bCs/>
      <w:sz w:val="28"/>
      <w:szCs w:val="28"/>
    </w:rPr>
  </w:style>
  <w:style w:type="paragraph" w:styleId="7">
    <w:name w:val="heading 7"/>
    <w:basedOn w:val="a"/>
    <w:next w:val="a"/>
    <w:link w:val="7Char"/>
    <w:semiHidden/>
    <w:unhideWhenUsed/>
    <w:qFormat/>
    <w:rsid w:val="00A6434D"/>
    <w:pPr>
      <w:keepNext/>
      <w:keepLines/>
      <w:spacing w:before="240" w:after="64" w:line="320" w:lineRule="auto"/>
      <w:outlineLvl w:val="6"/>
    </w:pPr>
    <w:rPr>
      <w:b/>
      <w:bCs/>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rsid w:val="00A6434D"/>
    <w:rPr>
      <w:rFonts w:ascii="Times New Roman" w:eastAsia="宋体" w:hAnsi="Times New Roman" w:cs="Times New Roman"/>
      <w:b/>
      <w:bCs/>
      <w:kern w:val="44"/>
      <w:sz w:val="44"/>
      <w:szCs w:val="44"/>
    </w:rPr>
  </w:style>
  <w:style w:type="character" w:customStyle="1" w:styleId="2Char">
    <w:name w:val="标题 2 Char"/>
    <w:basedOn w:val="a1"/>
    <w:link w:val="2"/>
    <w:semiHidden/>
    <w:rsid w:val="00A6434D"/>
    <w:rPr>
      <w:rFonts w:ascii="Arial" w:eastAsia="黑体" w:hAnsi="Arial" w:cs="Times New Roman"/>
      <w:b/>
      <w:bCs/>
      <w:sz w:val="32"/>
      <w:szCs w:val="32"/>
    </w:rPr>
  </w:style>
  <w:style w:type="character" w:customStyle="1" w:styleId="3Char">
    <w:name w:val="标题 3 Char"/>
    <w:basedOn w:val="a1"/>
    <w:link w:val="3"/>
    <w:semiHidden/>
    <w:rsid w:val="00A6434D"/>
    <w:rPr>
      <w:rFonts w:ascii="宋体" w:eastAsia="宋体" w:hAnsi="Times New Roman" w:cs="宋体"/>
      <w:b/>
      <w:sz w:val="28"/>
      <w:szCs w:val="20"/>
    </w:rPr>
  </w:style>
  <w:style w:type="paragraph" w:styleId="a0">
    <w:name w:val="Normal Indent"/>
    <w:aliases w:val="特点,正文缩进 Char,正文缩进 Char1 Char,正文缩进 Char Char Char,正文缩进 Char1 Char Char Char,正文缩进 Char Char Char Char Char,正文（首行缩进两字） Char1 Char Char Char Char,正文（首行缩进两字） Char Char1 Char Char Char Char,正文（首行缩进两字） Char Char Char Char Char Char Char,s4 Char,s4,表正文,正文非"/>
    <w:basedOn w:val="a"/>
    <w:semiHidden/>
    <w:unhideWhenUsed/>
    <w:rsid w:val="00A6434D"/>
    <w:pPr>
      <w:ind w:left="624"/>
    </w:pPr>
    <w:rPr>
      <w:sz w:val="28"/>
      <w:szCs w:val="20"/>
    </w:rPr>
  </w:style>
  <w:style w:type="character" w:customStyle="1" w:styleId="4Char">
    <w:name w:val="标题 4 Char"/>
    <w:basedOn w:val="a1"/>
    <w:link w:val="4"/>
    <w:semiHidden/>
    <w:rsid w:val="00A6434D"/>
    <w:rPr>
      <w:rFonts w:ascii="Arial" w:eastAsia="黑体" w:hAnsi="Arial" w:cs="Times New Roman"/>
      <w:b/>
      <w:bCs/>
      <w:sz w:val="28"/>
      <w:szCs w:val="28"/>
    </w:rPr>
  </w:style>
  <w:style w:type="character" w:customStyle="1" w:styleId="7Char">
    <w:name w:val="标题 7 Char"/>
    <w:basedOn w:val="a1"/>
    <w:link w:val="7"/>
    <w:semiHidden/>
    <w:rsid w:val="00A6434D"/>
    <w:rPr>
      <w:rFonts w:ascii="Times New Roman" w:eastAsia="宋体" w:hAnsi="Times New Roman" w:cs="Times New Roman"/>
      <w:b/>
      <w:bCs/>
      <w:sz w:val="24"/>
      <w:szCs w:val="24"/>
    </w:rPr>
  </w:style>
  <w:style w:type="character" w:styleId="a4">
    <w:name w:val="Hyperlink"/>
    <w:semiHidden/>
    <w:unhideWhenUsed/>
    <w:rsid w:val="00A6434D"/>
    <w:rPr>
      <w:color w:val="136EC2"/>
      <w:u w:val="single"/>
    </w:rPr>
  </w:style>
  <w:style w:type="character" w:customStyle="1" w:styleId="HTMLChar">
    <w:name w:val="HTML 预设格式 Char"/>
    <w:basedOn w:val="a1"/>
    <w:link w:val="HTML"/>
    <w:semiHidden/>
    <w:rsid w:val="00A6434D"/>
    <w:rPr>
      <w:rFonts w:ascii="宋体" w:eastAsia="宋体" w:hAnsi="宋体" w:cs="宋体"/>
      <w:kern w:val="0"/>
      <w:sz w:val="24"/>
      <w:szCs w:val="24"/>
    </w:rPr>
  </w:style>
  <w:style w:type="paragraph" w:styleId="HTML">
    <w:name w:val="HTML Preformatted"/>
    <w:basedOn w:val="a"/>
    <w:link w:val="HTMLChar"/>
    <w:semiHidden/>
    <w:unhideWhenUsed/>
    <w:rsid w:val="00A643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5">
    <w:name w:val="Normal (Web)"/>
    <w:aliases w:val="普通(Web)"/>
    <w:basedOn w:val="a"/>
    <w:uiPriority w:val="1"/>
    <w:unhideWhenUsed/>
    <w:qFormat/>
    <w:rsid w:val="00A6434D"/>
    <w:pPr>
      <w:autoSpaceDE w:val="0"/>
      <w:autoSpaceDN w:val="0"/>
      <w:spacing w:before="1"/>
      <w:ind w:left="1122" w:hanging="601"/>
      <w:jc w:val="left"/>
    </w:pPr>
    <w:rPr>
      <w:rFonts w:ascii="宋体" w:hAnsi="宋体" w:cs="宋体"/>
      <w:kern w:val="0"/>
      <w:sz w:val="22"/>
      <w:szCs w:val="22"/>
      <w:lang w:eastAsia="en-US"/>
    </w:rPr>
  </w:style>
  <w:style w:type="character" w:customStyle="1" w:styleId="Char">
    <w:name w:val="脚注文本 Char"/>
    <w:basedOn w:val="a1"/>
    <w:link w:val="a6"/>
    <w:semiHidden/>
    <w:locked/>
    <w:rsid w:val="00A6434D"/>
    <w:rPr>
      <w:rFonts w:ascii="宋体" w:eastAsia="宋体" w:hAnsi="Arial"/>
      <w:sz w:val="18"/>
      <w:szCs w:val="18"/>
    </w:rPr>
  </w:style>
  <w:style w:type="paragraph" w:styleId="a6">
    <w:name w:val="footnote text"/>
    <w:basedOn w:val="a"/>
    <w:link w:val="Char"/>
    <w:semiHidden/>
    <w:unhideWhenUsed/>
    <w:rsid w:val="00A6434D"/>
    <w:pPr>
      <w:snapToGrid w:val="0"/>
      <w:jc w:val="left"/>
    </w:pPr>
    <w:rPr>
      <w:rFonts w:ascii="宋体" w:hAnsi="Arial" w:cstheme="minorBidi"/>
      <w:sz w:val="18"/>
      <w:szCs w:val="18"/>
    </w:rPr>
  </w:style>
  <w:style w:type="character" w:customStyle="1" w:styleId="Char0">
    <w:name w:val="批注文字 Char"/>
    <w:link w:val="a7"/>
    <w:semiHidden/>
    <w:locked/>
    <w:rsid w:val="00A6434D"/>
    <w:rPr>
      <w:szCs w:val="24"/>
    </w:rPr>
  </w:style>
  <w:style w:type="paragraph" w:styleId="a7">
    <w:name w:val="annotation text"/>
    <w:basedOn w:val="a"/>
    <w:link w:val="Char0"/>
    <w:semiHidden/>
    <w:unhideWhenUsed/>
    <w:rsid w:val="00A6434D"/>
    <w:pPr>
      <w:jc w:val="left"/>
    </w:pPr>
    <w:rPr>
      <w:rFonts w:asciiTheme="minorHAnsi" w:eastAsiaTheme="minorEastAsia" w:hAnsiTheme="minorHAnsi" w:cstheme="minorBidi"/>
    </w:rPr>
  </w:style>
  <w:style w:type="character" w:customStyle="1" w:styleId="Char1">
    <w:name w:val="页眉 Char"/>
    <w:basedOn w:val="a1"/>
    <w:link w:val="a8"/>
    <w:locked/>
    <w:rsid w:val="00A6434D"/>
    <w:rPr>
      <w:sz w:val="18"/>
      <w:szCs w:val="24"/>
    </w:rPr>
  </w:style>
  <w:style w:type="paragraph" w:styleId="a8">
    <w:name w:val="header"/>
    <w:basedOn w:val="a"/>
    <w:link w:val="Char1"/>
    <w:unhideWhenUsed/>
    <w:rsid w:val="00A6434D"/>
    <w:pPr>
      <w:pBdr>
        <w:bottom w:val="single" w:sz="6" w:space="1" w:color="auto"/>
      </w:pBdr>
      <w:tabs>
        <w:tab w:val="center" w:pos="4153"/>
        <w:tab w:val="right" w:pos="8306"/>
      </w:tabs>
      <w:snapToGrid w:val="0"/>
      <w:jc w:val="center"/>
    </w:pPr>
    <w:rPr>
      <w:rFonts w:asciiTheme="minorHAnsi" w:eastAsiaTheme="minorEastAsia" w:hAnsiTheme="minorHAnsi" w:cstheme="minorBidi"/>
      <w:sz w:val="18"/>
    </w:rPr>
  </w:style>
  <w:style w:type="character" w:customStyle="1" w:styleId="Char2">
    <w:name w:val="页脚 Char"/>
    <w:basedOn w:val="a1"/>
    <w:link w:val="a9"/>
    <w:uiPriority w:val="99"/>
    <w:locked/>
    <w:rsid w:val="00A6434D"/>
    <w:rPr>
      <w:sz w:val="18"/>
      <w:szCs w:val="18"/>
    </w:rPr>
  </w:style>
  <w:style w:type="paragraph" w:styleId="a9">
    <w:name w:val="footer"/>
    <w:basedOn w:val="a"/>
    <w:link w:val="Char2"/>
    <w:uiPriority w:val="99"/>
    <w:unhideWhenUsed/>
    <w:rsid w:val="00A6434D"/>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10">
    <w:name w:val="正文文本 Char1"/>
    <w:basedOn w:val="a1"/>
    <w:link w:val="aa"/>
    <w:uiPriority w:val="99"/>
    <w:semiHidden/>
    <w:locked/>
    <w:rsid w:val="00A6434D"/>
    <w:rPr>
      <w:szCs w:val="24"/>
    </w:rPr>
  </w:style>
  <w:style w:type="paragraph" w:styleId="aa">
    <w:name w:val="Body Text"/>
    <w:basedOn w:val="a"/>
    <w:link w:val="Char10"/>
    <w:uiPriority w:val="99"/>
    <w:semiHidden/>
    <w:unhideWhenUsed/>
    <w:rsid w:val="00A6434D"/>
    <w:pPr>
      <w:spacing w:after="120"/>
    </w:pPr>
    <w:rPr>
      <w:rFonts w:asciiTheme="minorHAnsi" w:eastAsiaTheme="minorEastAsia" w:hAnsiTheme="minorHAnsi" w:cstheme="minorBidi"/>
    </w:rPr>
  </w:style>
  <w:style w:type="character" w:customStyle="1" w:styleId="Char3">
    <w:name w:val="正文文本缩进 Char"/>
    <w:basedOn w:val="a1"/>
    <w:link w:val="ab"/>
    <w:semiHidden/>
    <w:locked/>
    <w:rsid w:val="00A6434D"/>
    <w:rPr>
      <w:sz w:val="24"/>
      <w:szCs w:val="24"/>
    </w:rPr>
  </w:style>
  <w:style w:type="paragraph" w:styleId="ab">
    <w:name w:val="Body Text Indent"/>
    <w:basedOn w:val="a"/>
    <w:link w:val="Char3"/>
    <w:semiHidden/>
    <w:unhideWhenUsed/>
    <w:rsid w:val="00A6434D"/>
    <w:pPr>
      <w:spacing w:after="120"/>
      <w:ind w:leftChars="200" w:left="420"/>
    </w:pPr>
    <w:rPr>
      <w:rFonts w:asciiTheme="minorHAnsi" w:eastAsiaTheme="minorEastAsia" w:hAnsiTheme="minorHAnsi" w:cstheme="minorBidi"/>
      <w:sz w:val="24"/>
    </w:rPr>
  </w:style>
  <w:style w:type="character" w:customStyle="1" w:styleId="Char4">
    <w:name w:val="日期 Char"/>
    <w:basedOn w:val="a1"/>
    <w:link w:val="ac"/>
    <w:semiHidden/>
    <w:locked/>
    <w:rsid w:val="00A6434D"/>
    <w:rPr>
      <w:sz w:val="24"/>
    </w:rPr>
  </w:style>
  <w:style w:type="paragraph" w:styleId="ac">
    <w:name w:val="Date"/>
    <w:basedOn w:val="a"/>
    <w:next w:val="a"/>
    <w:link w:val="Char4"/>
    <w:semiHidden/>
    <w:unhideWhenUsed/>
    <w:rsid w:val="00A6434D"/>
    <w:pPr>
      <w:ind w:leftChars="2500" w:left="100"/>
    </w:pPr>
    <w:rPr>
      <w:rFonts w:asciiTheme="minorHAnsi" w:eastAsiaTheme="minorEastAsia" w:hAnsiTheme="minorHAnsi" w:cstheme="minorBidi"/>
      <w:sz w:val="24"/>
      <w:szCs w:val="22"/>
    </w:rPr>
  </w:style>
  <w:style w:type="character" w:customStyle="1" w:styleId="Char5">
    <w:name w:val="正文首行缩进 Char"/>
    <w:basedOn w:val="Char10"/>
    <w:link w:val="ad"/>
    <w:semiHidden/>
    <w:locked/>
    <w:rsid w:val="00A6434D"/>
    <w:rPr>
      <w:sz w:val="24"/>
      <w:szCs w:val="24"/>
    </w:rPr>
  </w:style>
  <w:style w:type="paragraph" w:styleId="ad">
    <w:name w:val="Body Text First Indent"/>
    <w:basedOn w:val="aa"/>
    <w:link w:val="Char5"/>
    <w:semiHidden/>
    <w:unhideWhenUsed/>
    <w:rsid w:val="00A6434D"/>
    <w:pPr>
      <w:ind w:firstLineChars="100" w:firstLine="420"/>
    </w:pPr>
    <w:rPr>
      <w:sz w:val="24"/>
    </w:rPr>
  </w:style>
  <w:style w:type="character" w:customStyle="1" w:styleId="2Char0">
    <w:name w:val="正文文本 2 Char"/>
    <w:basedOn w:val="a1"/>
    <w:link w:val="20"/>
    <w:semiHidden/>
    <w:locked/>
    <w:rsid w:val="00A6434D"/>
    <w:rPr>
      <w:rFonts w:ascii="宋体" w:eastAsia="宋体" w:hAnsi="宋体"/>
      <w:sz w:val="24"/>
    </w:rPr>
  </w:style>
  <w:style w:type="paragraph" w:styleId="20">
    <w:name w:val="Body Text 2"/>
    <w:basedOn w:val="a"/>
    <w:link w:val="2Char0"/>
    <w:semiHidden/>
    <w:unhideWhenUsed/>
    <w:rsid w:val="00A6434D"/>
    <w:pPr>
      <w:spacing w:after="120" w:line="480" w:lineRule="auto"/>
    </w:pPr>
    <w:rPr>
      <w:rFonts w:ascii="宋体" w:hAnsi="宋体" w:cstheme="minorBidi"/>
      <w:sz w:val="24"/>
      <w:szCs w:val="22"/>
    </w:rPr>
  </w:style>
  <w:style w:type="character" w:customStyle="1" w:styleId="2Char1">
    <w:name w:val="正文文本缩进 2 Char"/>
    <w:basedOn w:val="a1"/>
    <w:link w:val="21"/>
    <w:semiHidden/>
    <w:locked/>
    <w:rsid w:val="00A6434D"/>
    <w:rPr>
      <w:szCs w:val="24"/>
    </w:rPr>
  </w:style>
  <w:style w:type="paragraph" w:styleId="21">
    <w:name w:val="Body Text Indent 2"/>
    <w:basedOn w:val="a"/>
    <w:link w:val="2Char1"/>
    <w:semiHidden/>
    <w:unhideWhenUsed/>
    <w:rsid w:val="00A6434D"/>
    <w:pPr>
      <w:spacing w:after="120" w:line="480" w:lineRule="auto"/>
      <w:ind w:leftChars="200" w:left="420"/>
    </w:pPr>
    <w:rPr>
      <w:rFonts w:asciiTheme="minorHAnsi" w:eastAsiaTheme="minorEastAsia" w:hAnsiTheme="minorHAnsi" w:cstheme="minorBidi"/>
    </w:rPr>
  </w:style>
  <w:style w:type="character" w:customStyle="1" w:styleId="3Char0">
    <w:name w:val="正文文本缩进 3 Char"/>
    <w:basedOn w:val="a1"/>
    <w:link w:val="30"/>
    <w:semiHidden/>
    <w:locked/>
    <w:rsid w:val="00A6434D"/>
    <w:rPr>
      <w:rFonts w:ascii="宋体" w:eastAsia="宋体" w:hAnsi="宋体"/>
      <w:sz w:val="24"/>
    </w:rPr>
  </w:style>
  <w:style w:type="paragraph" w:styleId="30">
    <w:name w:val="Body Text Indent 3"/>
    <w:basedOn w:val="a"/>
    <w:link w:val="3Char0"/>
    <w:semiHidden/>
    <w:unhideWhenUsed/>
    <w:rsid w:val="00A6434D"/>
    <w:pPr>
      <w:spacing w:after="120"/>
      <w:ind w:leftChars="200" w:left="420"/>
    </w:pPr>
    <w:rPr>
      <w:rFonts w:ascii="宋体" w:hAnsi="宋体" w:cstheme="minorBidi"/>
      <w:sz w:val="24"/>
      <w:szCs w:val="22"/>
    </w:rPr>
  </w:style>
  <w:style w:type="character" w:customStyle="1" w:styleId="Char6">
    <w:name w:val="文档结构图 Char"/>
    <w:basedOn w:val="a1"/>
    <w:link w:val="ae"/>
    <w:semiHidden/>
    <w:locked/>
    <w:rsid w:val="00A6434D"/>
    <w:rPr>
      <w:szCs w:val="24"/>
    </w:rPr>
  </w:style>
  <w:style w:type="paragraph" w:styleId="ae">
    <w:name w:val="Document Map"/>
    <w:basedOn w:val="a"/>
    <w:link w:val="Char6"/>
    <w:semiHidden/>
    <w:unhideWhenUsed/>
    <w:rsid w:val="00A6434D"/>
    <w:rPr>
      <w:rFonts w:asciiTheme="minorHAnsi" w:eastAsiaTheme="minorEastAsia" w:hAnsiTheme="minorHAnsi" w:cstheme="minorBidi"/>
    </w:rPr>
  </w:style>
  <w:style w:type="character" w:customStyle="1" w:styleId="Char7">
    <w:name w:val="纯文本 Char"/>
    <w:aliases w:val="文字缩进 Char,普通文字 Char1,普通文字 Char Char,普通文字 Char Char Char Char1,普通文字 Char Char Char Char Char Char Char Char Char,普通文字 Char Char Char Char Char Char Char Char1,纯文本 Char1 Char Char Char,纯文本 Char Char Char Char Char,普通文字 Char Char Char Char Char"/>
    <w:link w:val="af"/>
    <w:semiHidden/>
    <w:locked/>
    <w:rsid w:val="00A6434D"/>
    <w:rPr>
      <w:rFonts w:ascii="宋体" w:eastAsia="宋体" w:hAnsi="Courier New"/>
    </w:rPr>
  </w:style>
  <w:style w:type="paragraph" w:styleId="af">
    <w:name w:val="Plain Text"/>
    <w:aliases w:val="文字缩进,普通文字,普通文字 Char,普通文字 Char Char Char,普通文字 Char Char Char Char Char Char Char Char,普通文字 Char Char Char Char Char Char Char,纯文本 Char1 Char Char,纯文本 Char Char Char Char,普通文字 Char Char Char Char,普通文字 Char1 Char Char,表内文字,加粗"/>
    <w:basedOn w:val="a"/>
    <w:link w:val="Char7"/>
    <w:semiHidden/>
    <w:unhideWhenUsed/>
    <w:rsid w:val="00A6434D"/>
    <w:rPr>
      <w:rFonts w:ascii="宋体" w:hAnsi="Courier New" w:cstheme="minorBidi"/>
      <w:szCs w:val="22"/>
    </w:rPr>
  </w:style>
  <w:style w:type="character" w:customStyle="1" w:styleId="Char11">
    <w:name w:val="纯文本 Char1"/>
    <w:aliases w:val="文字缩进 Char1,普通文字 Char2,普通文字 Char Char1,普通文字 Char Char Char Char2,普通文字 Char Char Char Char Char Char Char Char Char1,普通文字 Char Char Char Char Char Char Char Char2,纯文本 Char1 Char Char Char1,纯文本 Char Char Char Char Char1,普通文字 Char1 Char Char Char"/>
    <w:basedOn w:val="a1"/>
    <w:uiPriority w:val="99"/>
    <w:semiHidden/>
    <w:rsid w:val="00A6434D"/>
    <w:rPr>
      <w:rFonts w:ascii="宋体" w:eastAsia="宋体" w:hAnsi="Courier New" w:cs="Courier New"/>
      <w:szCs w:val="21"/>
    </w:rPr>
  </w:style>
  <w:style w:type="character" w:customStyle="1" w:styleId="Char12">
    <w:name w:val="批注文字 Char1"/>
    <w:basedOn w:val="a1"/>
    <w:uiPriority w:val="99"/>
    <w:semiHidden/>
    <w:rsid w:val="00A6434D"/>
    <w:rPr>
      <w:rFonts w:ascii="Times New Roman" w:eastAsia="宋体" w:hAnsi="Times New Roman" w:cs="Times New Roman"/>
      <w:szCs w:val="24"/>
    </w:rPr>
  </w:style>
  <w:style w:type="character" w:customStyle="1" w:styleId="Char8">
    <w:name w:val="批注主题 Char"/>
    <w:basedOn w:val="Char12"/>
    <w:link w:val="af0"/>
    <w:semiHidden/>
    <w:locked/>
    <w:rsid w:val="00A6434D"/>
    <w:rPr>
      <w:rFonts w:ascii="Times New Roman" w:eastAsia="宋体" w:hAnsi="Times New Roman" w:cs="Times New Roman"/>
      <w:b/>
      <w:bCs/>
      <w:szCs w:val="24"/>
    </w:rPr>
  </w:style>
  <w:style w:type="paragraph" w:styleId="af0">
    <w:name w:val="annotation subject"/>
    <w:basedOn w:val="a7"/>
    <w:next w:val="a7"/>
    <w:link w:val="Char8"/>
    <w:semiHidden/>
    <w:unhideWhenUsed/>
    <w:rsid w:val="00A6434D"/>
    <w:rPr>
      <w:rFonts w:ascii="Times New Roman" w:eastAsia="宋体" w:hAnsi="Times New Roman" w:cs="Times New Roman"/>
      <w:b/>
      <w:bCs/>
    </w:rPr>
  </w:style>
  <w:style w:type="character" w:customStyle="1" w:styleId="Char9">
    <w:name w:val="批注框文本 Char"/>
    <w:basedOn w:val="a1"/>
    <w:link w:val="af1"/>
    <w:semiHidden/>
    <w:locked/>
    <w:rsid w:val="00A6434D"/>
    <w:rPr>
      <w:sz w:val="18"/>
      <w:szCs w:val="18"/>
    </w:rPr>
  </w:style>
  <w:style w:type="paragraph" w:styleId="af1">
    <w:name w:val="Balloon Text"/>
    <w:basedOn w:val="a"/>
    <w:link w:val="Char9"/>
    <w:semiHidden/>
    <w:unhideWhenUsed/>
    <w:rsid w:val="00A6434D"/>
    <w:rPr>
      <w:rFonts w:asciiTheme="minorHAnsi" w:eastAsiaTheme="minorEastAsia" w:hAnsiTheme="minorHAnsi" w:cstheme="minorBidi"/>
      <w:sz w:val="18"/>
      <w:szCs w:val="18"/>
    </w:rPr>
  </w:style>
  <w:style w:type="paragraph" w:customStyle="1" w:styleId="10">
    <w:name w:val="表头样式1"/>
    <w:basedOn w:val="a"/>
    <w:rsid w:val="00A6434D"/>
    <w:pPr>
      <w:autoSpaceDE w:val="0"/>
      <w:autoSpaceDN w:val="0"/>
      <w:adjustRightInd w:val="0"/>
      <w:snapToGrid w:val="0"/>
      <w:jc w:val="center"/>
    </w:pPr>
    <w:rPr>
      <w:rFonts w:ascii="黑体" w:eastAsia="黑体" w:hAnsi="宋体" w:cs="黑体"/>
      <w:color w:val="000000"/>
      <w:kern w:val="0"/>
      <w:sz w:val="24"/>
    </w:rPr>
  </w:style>
  <w:style w:type="paragraph" w:customStyle="1" w:styleId="40">
    <w:name w:val="标题4"/>
    <w:basedOn w:val="a"/>
    <w:rsid w:val="00A6434D"/>
    <w:pPr>
      <w:adjustRightInd w:val="0"/>
      <w:spacing w:line="360" w:lineRule="auto"/>
      <w:jc w:val="left"/>
    </w:pPr>
    <w:rPr>
      <w:rFonts w:ascii="楷体_GB2312" w:eastAsia="楷体_GB2312"/>
      <w:kern w:val="0"/>
      <w:sz w:val="28"/>
      <w:szCs w:val="20"/>
    </w:rPr>
  </w:style>
  <w:style w:type="paragraph" w:customStyle="1" w:styleId="p23">
    <w:name w:val="p23"/>
    <w:basedOn w:val="a"/>
    <w:rsid w:val="00A6434D"/>
    <w:pPr>
      <w:widowControl/>
    </w:pPr>
    <w:rPr>
      <w:kern w:val="0"/>
      <w:szCs w:val="21"/>
    </w:rPr>
  </w:style>
  <w:style w:type="paragraph" w:customStyle="1" w:styleId="11">
    <w:name w:val="纯文本1"/>
    <w:basedOn w:val="a"/>
    <w:rsid w:val="00A6434D"/>
    <w:pPr>
      <w:adjustRightInd w:val="0"/>
    </w:pPr>
    <w:rPr>
      <w:rFonts w:ascii="宋体" w:hAnsi="Courier New"/>
      <w:szCs w:val="20"/>
    </w:rPr>
  </w:style>
  <w:style w:type="paragraph" w:customStyle="1" w:styleId="12">
    <w:name w:val="表样式1"/>
    <w:basedOn w:val="a"/>
    <w:rsid w:val="00A6434D"/>
    <w:pPr>
      <w:spacing w:line="320" w:lineRule="exact"/>
      <w:jc w:val="center"/>
    </w:pPr>
    <w:rPr>
      <w:rFonts w:ascii="宋体" w:hAnsi="宋体"/>
      <w:color w:val="000000"/>
      <w:szCs w:val="20"/>
    </w:rPr>
  </w:style>
  <w:style w:type="paragraph" w:customStyle="1" w:styleId="af2">
    <w:name w:val="强制性条文"/>
    <w:basedOn w:val="a"/>
    <w:rsid w:val="00A6434D"/>
    <w:pPr>
      <w:keepLines/>
      <w:spacing w:line="360" w:lineRule="auto"/>
      <w:ind w:firstLineChars="200" w:firstLine="480"/>
      <w:jc w:val="left"/>
    </w:pPr>
    <w:rPr>
      <w:color w:val="0000FF"/>
      <w:sz w:val="24"/>
    </w:rPr>
  </w:style>
  <w:style w:type="paragraph" w:customStyle="1" w:styleId="af3">
    <w:name w:val="表题"/>
    <w:basedOn w:val="a"/>
    <w:rsid w:val="00A6434D"/>
    <w:pPr>
      <w:autoSpaceDE w:val="0"/>
      <w:autoSpaceDN w:val="0"/>
      <w:adjustRightInd w:val="0"/>
      <w:spacing w:line="480" w:lineRule="atLeast"/>
      <w:jc w:val="center"/>
    </w:pPr>
    <w:rPr>
      <w:rFonts w:ascii="黑体" w:eastAsia="黑体"/>
      <w:kern w:val="16"/>
      <w:szCs w:val="21"/>
    </w:rPr>
  </w:style>
  <w:style w:type="paragraph" w:customStyle="1" w:styleId="205050505">
    <w:name w:val="样式 样式 样式 标题 2 + 段前: 0.5 行 段后: 0.5 行 + 段前: 0.5 行 段后: 0.5 行 +"/>
    <w:basedOn w:val="a"/>
    <w:rsid w:val="00A6434D"/>
    <w:pPr>
      <w:widowControl/>
      <w:tabs>
        <w:tab w:val="left" w:pos="720"/>
      </w:tabs>
      <w:spacing w:line="360" w:lineRule="auto"/>
      <w:ind w:left="720" w:hanging="720"/>
      <w:outlineLvl w:val="1"/>
    </w:pPr>
    <w:rPr>
      <w:rFonts w:eastAsia="黑体" w:cs="宋体"/>
      <w:b/>
      <w:bCs/>
      <w:sz w:val="28"/>
      <w:szCs w:val="20"/>
    </w:rPr>
  </w:style>
  <w:style w:type="character" w:customStyle="1" w:styleId="2CharChar">
    <w:name w:val="正文 首行缩进:  2 字符 Char Char"/>
    <w:link w:val="22"/>
    <w:locked/>
    <w:rsid w:val="00A6434D"/>
    <w:rPr>
      <w:rFonts w:ascii="宋体" w:eastAsia="宋体" w:hAnsi="宋体" w:cs="宋体"/>
      <w:sz w:val="24"/>
    </w:rPr>
  </w:style>
  <w:style w:type="paragraph" w:customStyle="1" w:styleId="22">
    <w:name w:val="正文 首行缩进:  2 字符"/>
    <w:basedOn w:val="a"/>
    <w:link w:val="2CharChar"/>
    <w:rsid w:val="00A6434D"/>
    <w:pPr>
      <w:adjustRightInd w:val="0"/>
      <w:snapToGrid w:val="0"/>
      <w:spacing w:line="500" w:lineRule="exact"/>
      <w:ind w:firstLineChars="200" w:firstLine="200"/>
      <w:jc w:val="left"/>
    </w:pPr>
    <w:rPr>
      <w:rFonts w:ascii="宋体" w:hAnsi="宋体" w:cs="宋体"/>
      <w:sz w:val="24"/>
      <w:szCs w:val="22"/>
    </w:rPr>
  </w:style>
  <w:style w:type="paragraph" w:customStyle="1" w:styleId="p18">
    <w:name w:val="p18"/>
    <w:basedOn w:val="a"/>
    <w:rsid w:val="00A6434D"/>
    <w:pPr>
      <w:widowControl/>
      <w:spacing w:line="360" w:lineRule="auto"/>
      <w:ind w:firstLine="420"/>
    </w:pPr>
    <w:rPr>
      <w:kern w:val="0"/>
      <w:sz w:val="24"/>
    </w:rPr>
  </w:style>
  <w:style w:type="paragraph" w:customStyle="1" w:styleId="13">
    <w:name w:val="1"/>
    <w:basedOn w:val="a"/>
    <w:next w:val="af"/>
    <w:rsid w:val="00A6434D"/>
    <w:rPr>
      <w:rFonts w:ascii="宋体" w:hAnsi="Courier New"/>
      <w:szCs w:val="20"/>
    </w:rPr>
  </w:style>
  <w:style w:type="paragraph" w:customStyle="1" w:styleId="p0">
    <w:name w:val="p0"/>
    <w:basedOn w:val="a"/>
    <w:rsid w:val="00A6434D"/>
    <w:pPr>
      <w:widowControl/>
      <w:jc w:val="left"/>
    </w:pPr>
    <w:rPr>
      <w:kern w:val="0"/>
      <w:sz w:val="20"/>
      <w:szCs w:val="20"/>
    </w:rPr>
  </w:style>
  <w:style w:type="paragraph" w:customStyle="1" w:styleId="ParaChar">
    <w:name w:val="默认段落字体 Para Char"/>
    <w:basedOn w:val="a"/>
    <w:next w:val="a"/>
    <w:rsid w:val="00A6434D"/>
    <w:pPr>
      <w:spacing w:line="360" w:lineRule="auto"/>
      <w:ind w:firstLineChars="200" w:firstLine="200"/>
    </w:pPr>
    <w:rPr>
      <w:rFonts w:ascii="宋体" w:hAnsi="宋体" w:cs="宋体"/>
      <w:sz w:val="24"/>
    </w:rPr>
  </w:style>
  <w:style w:type="paragraph" w:customStyle="1" w:styleId="Chara">
    <w:name w:val="Char"/>
    <w:basedOn w:val="a"/>
    <w:rsid w:val="00A6434D"/>
    <w:rPr>
      <w:rFonts w:ascii="Tahoma" w:hAnsi="Tahoma"/>
      <w:sz w:val="24"/>
      <w:szCs w:val="20"/>
    </w:rPr>
  </w:style>
  <w:style w:type="paragraph" w:customStyle="1" w:styleId="font6">
    <w:name w:val="font6"/>
    <w:basedOn w:val="a"/>
    <w:rsid w:val="00A6434D"/>
    <w:pPr>
      <w:widowControl/>
      <w:spacing w:before="100" w:beforeAutospacing="1" w:after="100" w:afterAutospacing="1"/>
      <w:jc w:val="left"/>
    </w:pPr>
    <w:rPr>
      <w:rFonts w:eastAsia="Arial Unicode MS"/>
      <w:kern w:val="0"/>
      <w:sz w:val="24"/>
    </w:rPr>
  </w:style>
  <w:style w:type="paragraph" w:customStyle="1" w:styleId="p20">
    <w:name w:val="p20"/>
    <w:basedOn w:val="a"/>
    <w:rsid w:val="00A6434D"/>
    <w:pPr>
      <w:widowControl/>
      <w:spacing w:before="100" w:after="100"/>
      <w:jc w:val="left"/>
    </w:pPr>
    <w:rPr>
      <w:rFonts w:ascii="宋体" w:hAnsi="宋体" w:cs="宋体"/>
      <w:color w:val="000000"/>
      <w:kern w:val="0"/>
      <w:sz w:val="24"/>
    </w:rPr>
  </w:style>
  <w:style w:type="paragraph" w:customStyle="1" w:styleId="af4">
    <w:name w:val="表名"/>
    <w:basedOn w:val="a"/>
    <w:rsid w:val="00A6434D"/>
    <w:pPr>
      <w:spacing w:line="360" w:lineRule="auto"/>
      <w:jc w:val="center"/>
    </w:pPr>
    <w:rPr>
      <w:rFonts w:ascii="黑体" w:eastAsia="黑体" w:hAnsi="宋体"/>
      <w:sz w:val="18"/>
      <w:szCs w:val="20"/>
    </w:rPr>
  </w:style>
  <w:style w:type="paragraph" w:customStyle="1" w:styleId="pic-info">
    <w:name w:val="pic-info"/>
    <w:basedOn w:val="a"/>
    <w:rsid w:val="00A6434D"/>
    <w:pPr>
      <w:widowControl/>
      <w:spacing w:before="100" w:beforeAutospacing="1" w:after="100" w:afterAutospacing="1"/>
      <w:jc w:val="left"/>
    </w:pPr>
    <w:rPr>
      <w:rFonts w:ascii="宋体" w:hAnsi="宋体" w:cs="宋体"/>
      <w:kern w:val="0"/>
      <w:sz w:val="24"/>
    </w:rPr>
  </w:style>
  <w:style w:type="paragraph" w:customStyle="1" w:styleId="ParaCharCharCharCharChar">
    <w:name w:val="默认段落字体 Para Char Char Char Char Char"/>
    <w:basedOn w:val="a"/>
    <w:rsid w:val="00A6434D"/>
  </w:style>
  <w:style w:type="paragraph" w:customStyle="1" w:styleId="405050505">
    <w:name w:val="样式 样式 样式 标题 4 + 段前: 0.5 行 段后: 0.5 行 + 段前: 0.5 行 段后: 0.5 行 + 段前: ..."/>
    <w:basedOn w:val="a"/>
    <w:rsid w:val="00A6434D"/>
    <w:pPr>
      <w:widowControl/>
      <w:tabs>
        <w:tab w:val="left" w:pos="1475"/>
      </w:tabs>
      <w:snapToGrid w:val="0"/>
      <w:spacing w:line="360" w:lineRule="auto"/>
      <w:ind w:left="1475" w:firstLineChars="200" w:firstLine="200"/>
      <w:outlineLvl w:val="3"/>
    </w:pPr>
    <w:rPr>
      <w:rFonts w:eastAsia="黑体"/>
      <w:sz w:val="24"/>
      <w:szCs w:val="20"/>
    </w:rPr>
  </w:style>
  <w:style w:type="paragraph" w:customStyle="1" w:styleId="105050505">
    <w:name w:val="样式 样式 样式 标题 1 + 段前: 0.5 行 段后: 0.5 行 + 段前: 0.5 行 段后: 0.5 行 + 段前: ..."/>
    <w:basedOn w:val="a"/>
    <w:rsid w:val="00A6434D"/>
    <w:pPr>
      <w:keepNext/>
      <w:pageBreakBefore/>
      <w:widowControl/>
      <w:tabs>
        <w:tab w:val="left" w:pos="-790"/>
      </w:tabs>
      <w:spacing w:beforeLines="50" w:afterLines="50" w:line="360" w:lineRule="auto"/>
      <w:ind w:hanging="720"/>
      <w:jc w:val="center"/>
      <w:outlineLvl w:val="0"/>
    </w:pPr>
    <w:rPr>
      <w:rFonts w:eastAsia="黑体" w:cs="宋体"/>
      <w:b/>
      <w:bCs/>
      <w:kern w:val="44"/>
      <w:sz w:val="30"/>
      <w:szCs w:val="20"/>
    </w:rPr>
  </w:style>
  <w:style w:type="paragraph" w:customStyle="1" w:styleId="41">
    <w:name w:val="4"/>
    <w:basedOn w:val="a"/>
    <w:rsid w:val="00A6434D"/>
    <w:pPr>
      <w:widowControl/>
      <w:tabs>
        <w:tab w:val="left" w:pos="1827"/>
      </w:tabs>
      <w:spacing w:line="520" w:lineRule="exact"/>
      <w:ind w:firstLineChars="200" w:firstLine="600"/>
    </w:pPr>
    <w:rPr>
      <w:rFonts w:eastAsia="仿宋_GB2312"/>
      <w:color w:val="000000"/>
      <w:kern w:val="0"/>
      <w:sz w:val="30"/>
      <w:szCs w:val="20"/>
    </w:rPr>
  </w:style>
  <w:style w:type="paragraph" w:customStyle="1" w:styleId="14">
    <w:name w:val="表格填充1"/>
    <w:basedOn w:val="af"/>
    <w:rsid w:val="00A6434D"/>
    <w:pPr>
      <w:snapToGrid w:val="0"/>
    </w:pPr>
    <w:rPr>
      <w:rFonts w:ascii="Times New Roman" w:eastAsia="仿宋_GB2312" w:hAnsi="Times New Roman"/>
      <w:sz w:val="28"/>
    </w:rPr>
  </w:style>
  <w:style w:type="paragraph" w:customStyle="1" w:styleId="CharCharCharChar">
    <w:name w:val="Char Char Char Char"/>
    <w:basedOn w:val="a"/>
    <w:rsid w:val="00A6434D"/>
    <w:pPr>
      <w:widowControl/>
      <w:spacing w:after="160" w:line="240" w:lineRule="exact"/>
      <w:jc w:val="left"/>
    </w:pPr>
  </w:style>
  <w:style w:type="paragraph" w:customStyle="1" w:styleId="p17">
    <w:name w:val="p17"/>
    <w:basedOn w:val="a"/>
    <w:rsid w:val="00A6434D"/>
    <w:pPr>
      <w:widowControl/>
      <w:spacing w:line="400" w:lineRule="atLeast"/>
      <w:ind w:firstLine="480"/>
    </w:pPr>
    <w:rPr>
      <w:rFonts w:ascii="宋体" w:hAnsi="宋体" w:cs="宋体"/>
      <w:kern w:val="0"/>
      <w:sz w:val="24"/>
    </w:rPr>
  </w:style>
  <w:style w:type="paragraph" w:customStyle="1" w:styleId="15">
    <w:name w:val="列出段落1"/>
    <w:basedOn w:val="a"/>
    <w:rsid w:val="00A6434D"/>
    <w:pPr>
      <w:ind w:firstLineChars="200" w:firstLine="420"/>
    </w:pPr>
    <w:rPr>
      <w:rFonts w:ascii="Calibri" w:hAnsi="Calibri"/>
      <w:szCs w:val="22"/>
    </w:rPr>
  </w:style>
  <w:style w:type="paragraph" w:customStyle="1" w:styleId="ParaCharCharCharChar">
    <w:name w:val="默认段落字体 Para Char Char Char Char"/>
    <w:basedOn w:val="a"/>
    <w:rsid w:val="00A6434D"/>
  </w:style>
  <w:style w:type="paragraph" w:customStyle="1" w:styleId="305050505">
    <w:name w:val="样式 样式 样式 标题 3 + 段前: 0.5 行 段后: 0.5 行 + 段前: 0.5 行 段后: 0.5 行 + 段前: ..."/>
    <w:basedOn w:val="a"/>
    <w:rsid w:val="00A6434D"/>
    <w:pPr>
      <w:widowControl/>
      <w:tabs>
        <w:tab w:val="left" w:pos="720"/>
      </w:tabs>
      <w:snapToGrid w:val="0"/>
      <w:spacing w:before="190" w:after="190" w:line="360" w:lineRule="auto"/>
      <w:ind w:left="720" w:hanging="720"/>
      <w:outlineLvl w:val="2"/>
    </w:pPr>
    <w:rPr>
      <w:rFonts w:eastAsia="黑体"/>
      <w:b/>
      <w:bCs/>
      <w:sz w:val="28"/>
      <w:szCs w:val="20"/>
    </w:rPr>
  </w:style>
  <w:style w:type="paragraph" w:customStyle="1" w:styleId="xl29">
    <w:name w:val="xl29"/>
    <w:basedOn w:val="a"/>
    <w:rsid w:val="00A6434D"/>
    <w:pPr>
      <w:widowControl/>
      <w:pBdr>
        <w:left w:val="single" w:sz="4" w:space="0" w:color="auto"/>
        <w:bottom w:val="single" w:sz="4" w:space="0" w:color="auto"/>
        <w:right w:val="single" w:sz="4" w:space="0" w:color="auto"/>
      </w:pBdr>
      <w:spacing w:before="100" w:beforeAutospacing="1" w:after="100" w:afterAutospacing="1"/>
      <w:jc w:val="center"/>
    </w:pPr>
    <w:rPr>
      <w:kern w:val="0"/>
      <w:szCs w:val="21"/>
    </w:rPr>
  </w:style>
  <w:style w:type="paragraph" w:customStyle="1" w:styleId="af5">
    <w:name w:val="表内容"/>
    <w:basedOn w:val="a"/>
    <w:rsid w:val="00A6434D"/>
    <w:pPr>
      <w:adjustRightInd w:val="0"/>
      <w:spacing w:before="60" w:after="60" w:line="540" w:lineRule="exact"/>
      <w:jc w:val="center"/>
    </w:pPr>
    <w:rPr>
      <w:rFonts w:ascii="宋体" w:hAnsi="宋体"/>
      <w:color w:val="000000"/>
      <w:kern w:val="0"/>
      <w:szCs w:val="20"/>
    </w:rPr>
  </w:style>
  <w:style w:type="paragraph" w:customStyle="1" w:styleId="af6">
    <w:name w:val="图表文字"/>
    <w:basedOn w:val="a"/>
    <w:rsid w:val="00A6434D"/>
    <w:pPr>
      <w:spacing w:line="300" w:lineRule="exact"/>
      <w:jc w:val="center"/>
    </w:pPr>
    <w:rPr>
      <w:sz w:val="24"/>
    </w:rPr>
  </w:style>
  <w:style w:type="paragraph" w:customStyle="1" w:styleId="p15">
    <w:name w:val="p15"/>
    <w:basedOn w:val="a"/>
    <w:rsid w:val="00A6434D"/>
    <w:pPr>
      <w:widowControl/>
      <w:spacing w:before="93" w:after="93"/>
      <w:jc w:val="center"/>
    </w:pPr>
    <w:rPr>
      <w:spacing w:val="10"/>
      <w:kern w:val="0"/>
      <w:szCs w:val="21"/>
    </w:rPr>
  </w:style>
  <w:style w:type="paragraph" w:customStyle="1" w:styleId="p22">
    <w:name w:val="p22"/>
    <w:basedOn w:val="a"/>
    <w:rsid w:val="00A6434D"/>
    <w:pPr>
      <w:widowControl/>
      <w:spacing w:after="120"/>
    </w:pPr>
    <w:rPr>
      <w:kern w:val="0"/>
      <w:szCs w:val="21"/>
    </w:rPr>
  </w:style>
  <w:style w:type="paragraph" w:customStyle="1" w:styleId="af7">
    <w:name w:val="标准"/>
    <w:basedOn w:val="a"/>
    <w:rsid w:val="00A6434D"/>
    <w:pPr>
      <w:adjustRightInd w:val="0"/>
      <w:spacing w:line="312" w:lineRule="atLeast"/>
      <w:jc w:val="center"/>
    </w:pPr>
    <w:rPr>
      <w:kern w:val="0"/>
      <w:szCs w:val="20"/>
    </w:rPr>
  </w:style>
  <w:style w:type="paragraph" w:customStyle="1" w:styleId="xl39">
    <w:name w:val="xl39"/>
    <w:basedOn w:val="a"/>
    <w:rsid w:val="00A6434D"/>
    <w:pPr>
      <w:widowControl/>
      <w:spacing w:before="100" w:beforeAutospacing="1" w:after="100" w:afterAutospacing="1"/>
      <w:jc w:val="center"/>
    </w:pPr>
    <w:rPr>
      <w:rFonts w:ascii="Arial Unicode MS" w:eastAsia="Arial Unicode MS" w:hAnsi="Arial Unicode MS"/>
      <w:kern w:val="0"/>
      <w:sz w:val="24"/>
    </w:rPr>
  </w:style>
  <w:style w:type="paragraph" w:customStyle="1" w:styleId="p19">
    <w:name w:val="p19"/>
    <w:basedOn w:val="a"/>
    <w:rsid w:val="00A6434D"/>
    <w:pPr>
      <w:widowControl/>
    </w:pPr>
    <w:rPr>
      <w:kern w:val="0"/>
      <w:sz w:val="24"/>
    </w:rPr>
  </w:style>
  <w:style w:type="paragraph" w:customStyle="1" w:styleId="af8">
    <w:name w:val="标题林峰"/>
    <w:next w:val="a"/>
    <w:rsid w:val="00A6434D"/>
    <w:pPr>
      <w:adjustRightInd w:val="0"/>
      <w:snapToGrid w:val="0"/>
      <w:spacing w:line="360" w:lineRule="auto"/>
      <w:ind w:firstLineChars="200" w:firstLine="200"/>
    </w:pPr>
    <w:rPr>
      <w:rFonts w:ascii="Arial" w:eastAsia="宋体" w:hAnsi="Arial" w:cs="Times New Roman"/>
      <w:b/>
      <w:bCs/>
      <w:sz w:val="28"/>
      <w:szCs w:val="28"/>
    </w:rPr>
  </w:style>
  <w:style w:type="paragraph" w:customStyle="1" w:styleId="af9">
    <w:name w:val="表格内文字格式"/>
    <w:basedOn w:val="a"/>
    <w:next w:val="a"/>
    <w:autoRedefine/>
    <w:rsid w:val="00A6434D"/>
    <w:pPr>
      <w:adjustRightInd w:val="0"/>
      <w:snapToGrid w:val="0"/>
      <w:spacing w:line="320" w:lineRule="exact"/>
      <w:jc w:val="center"/>
    </w:pPr>
    <w:rPr>
      <w:szCs w:val="21"/>
    </w:rPr>
  </w:style>
  <w:style w:type="paragraph" w:customStyle="1" w:styleId="afa">
    <w:name w:val="表格名称"/>
    <w:basedOn w:val="a"/>
    <w:rsid w:val="00A6434D"/>
    <w:pPr>
      <w:spacing w:beforeLines="50" w:line="360" w:lineRule="auto"/>
      <w:jc w:val="center"/>
    </w:pPr>
    <w:rPr>
      <w:kern w:val="0"/>
      <w:szCs w:val="21"/>
    </w:rPr>
  </w:style>
  <w:style w:type="paragraph" w:customStyle="1" w:styleId="CharChar">
    <w:name w:val="Char Char"/>
    <w:basedOn w:val="a"/>
    <w:rsid w:val="00A6434D"/>
    <w:pPr>
      <w:spacing w:line="360" w:lineRule="auto"/>
      <w:ind w:firstLineChars="200" w:firstLine="200"/>
    </w:pPr>
    <w:rPr>
      <w:rFonts w:ascii="楷体" w:hAnsi="楷体" w:cs="楷体"/>
      <w:sz w:val="24"/>
    </w:rPr>
  </w:style>
  <w:style w:type="character" w:customStyle="1" w:styleId="CharChar0">
    <w:name w:val="规范正文 + 加粗 Char Char"/>
    <w:link w:val="afb"/>
    <w:locked/>
    <w:rsid w:val="00A6434D"/>
    <w:rPr>
      <w:rFonts w:ascii="黑体" w:eastAsia="黑体" w:hAnsi="黑体" w:cs="宋体"/>
      <w:b/>
      <w:color w:val="000000"/>
      <w:sz w:val="28"/>
      <w:szCs w:val="28"/>
    </w:rPr>
  </w:style>
  <w:style w:type="paragraph" w:customStyle="1" w:styleId="afb">
    <w:name w:val="规范正文 + 加粗"/>
    <w:basedOn w:val="a"/>
    <w:link w:val="CharChar0"/>
    <w:autoRedefine/>
    <w:rsid w:val="00A6434D"/>
    <w:pPr>
      <w:spacing w:line="360" w:lineRule="auto"/>
    </w:pPr>
    <w:rPr>
      <w:rFonts w:ascii="黑体" w:eastAsia="黑体" w:hAnsi="黑体" w:cs="宋体"/>
      <w:b/>
      <w:color w:val="000000"/>
      <w:sz w:val="28"/>
      <w:szCs w:val="28"/>
    </w:rPr>
  </w:style>
  <w:style w:type="paragraph" w:customStyle="1" w:styleId="afc">
    <w:name w:val="表格"/>
    <w:qFormat/>
    <w:rsid w:val="00A6434D"/>
    <w:pPr>
      <w:spacing w:line="0" w:lineRule="atLeast"/>
    </w:pPr>
    <w:rPr>
      <w:rFonts w:ascii="Times New Roman" w:eastAsia="宋体" w:hAnsi="Times New Roman" w:cs="Times New Roman"/>
      <w:color w:val="000000"/>
      <w:szCs w:val="20"/>
    </w:rPr>
  </w:style>
  <w:style w:type="paragraph" w:customStyle="1" w:styleId="xl43">
    <w:name w:val="xl43"/>
    <w:basedOn w:val="a"/>
    <w:rsid w:val="00A6434D"/>
    <w:pPr>
      <w:widowControl/>
      <w:pBdr>
        <w:left w:val="double" w:sz="6" w:space="0" w:color="auto"/>
        <w:right w:val="single" w:sz="4" w:space="0" w:color="auto"/>
      </w:pBdr>
      <w:spacing w:before="100" w:beforeAutospacing="1" w:after="100" w:afterAutospacing="1"/>
      <w:jc w:val="center"/>
    </w:pPr>
    <w:rPr>
      <w:rFonts w:eastAsia="Arial Unicode MS"/>
      <w:b/>
      <w:bCs/>
      <w:kern w:val="0"/>
      <w:szCs w:val="21"/>
    </w:rPr>
  </w:style>
  <w:style w:type="character" w:customStyle="1" w:styleId="Char13">
    <w:name w:val="正文文本缩进 Char1"/>
    <w:basedOn w:val="a1"/>
    <w:semiHidden/>
    <w:rsid w:val="00A6434D"/>
    <w:rPr>
      <w:rFonts w:ascii="Times New Roman" w:eastAsia="宋体" w:hAnsi="Times New Roman" w:cs="Times New Roman"/>
      <w:szCs w:val="24"/>
    </w:rPr>
  </w:style>
  <w:style w:type="paragraph" w:customStyle="1" w:styleId="242">
    <w:name w:val="样式 正文文本缩进 + 行距: 固定值 24 磅2"/>
    <w:basedOn w:val="ab"/>
    <w:rsid w:val="00A6434D"/>
    <w:pPr>
      <w:spacing w:after="0" w:line="480" w:lineRule="exact"/>
      <w:ind w:leftChars="-28" w:left="-59" w:firstLineChars="200" w:firstLine="560"/>
    </w:pPr>
    <w:rPr>
      <w:rFonts w:ascii="宋体" w:hAnsi="宋体" w:cs="宋体"/>
      <w:szCs w:val="20"/>
    </w:rPr>
  </w:style>
  <w:style w:type="paragraph" w:customStyle="1" w:styleId="23">
    <w:name w:val="样式 首行缩进:  2 字符"/>
    <w:basedOn w:val="a"/>
    <w:autoRedefine/>
    <w:rsid w:val="00A6434D"/>
    <w:pPr>
      <w:adjustRightInd w:val="0"/>
      <w:snapToGrid w:val="0"/>
      <w:spacing w:line="360" w:lineRule="auto"/>
      <w:ind w:leftChars="-1" w:left="-3" w:firstLineChars="152" w:firstLine="426"/>
    </w:pPr>
    <w:rPr>
      <w:color w:val="FF0000"/>
      <w:sz w:val="28"/>
    </w:rPr>
  </w:style>
  <w:style w:type="paragraph" w:customStyle="1" w:styleId="xl27">
    <w:name w:val="xl27"/>
    <w:basedOn w:val="a"/>
    <w:rsid w:val="00A6434D"/>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hAnsi="Arial Unicode MS"/>
      <w:color w:val="FF0000"/>
      <w:kern w:val="0"/>
      <w:sz w:val="24"/>
    </w:rPr>
  </w:style>
  <w:style w:type="paragraph" w:customStyle="1" w:styleId="afd">
    <w:name w:val="一级条标题"/>
    <w:next w:val="a"/>
    <w:rsid w:val="00A6434D"/>
    <w:pPr>
      <w:spacing w:beforeLines="50" w:afterLines="50"/>
      <w:outlineLvl w:val="2"/>
    </w:pPr>
    <w:rPr>
      <w:rFonts w:ascii="黑体" w:eastAsia="黑体" w:hAnsi="Times New Roman" w:cs="Times New Roman"/>
      <w:kern w:val="0"/>
      <w:szCs w:val="21"/>
    </w:rPr>
  </w:style>
  <w:style w:type="paragraph" w:customStyle="1" w:styleId="afe">
    <w:name w:val="章标题"/>
    <w:next w:val="a"/>
    <w:rsid w:val="00A6434D"/>
    <w:pPr>
      <w:spacing w:beforeLines="100" w:afterLines="100"/>
      <w:jc w:val="both"/>
      <w:outlineLvl w:val="1"/>
    </w:pPr>
    <w:rPr>
      <w:rFonts w:ascii="黑体" w:eastAsia="黑体" w:hAnsi="Times New Roman" w:cs="Times New Roman"/>
      <w:kern w:val="0"/>
      <w:szCs w:val="20"/>
    </w:rPr>
  </w:style>
  <w:style w:type="paragraph" w:customStyle="1" w:styleId="aff">
    <w:name w:val="二级条标题"/>
    <w:basedOn w:val="afd"/>
    <w:next w:val="a"/>
    <w:rsid w:val="00A6434D"/>
    <w:pPr>
      <w:numPr>
        <w:ilvl w:val="2"/>
      </w:numPr>
      <w:outlineLvl w:val="3"/>
    </w:pPr>
  </w:style>
  <w:style w:type="paragraph" w:customStyle="1" w:styleId="aff0">
    <w:name w:val="三级条标题"/>
    <w:basedOn w:val="aff"/>
    <w:next w:val="a"/>
    <w:rsid w:val="00A6434D"/>
    <w:pPr>
      <w:numPr>
        <w:ilvl w:val="3"/>
      </w:numPr>
      <w:outlineLvl w:val="4"/>
    </w:pPr>
  </w:style>
  <w:style w:type="paragraph" w:customStyle="1" w:styleId="aff1">
    <w:name w:val="四级条标题"/>
    <w:basedOn w:val="aff0"/>
    <w:next w:val="a"/>
    <w:rsid w:val="00A6434D"/>
    <w:pPr>
      <w:numPr>
        <w:ilvl w:val="4"/>
      </w:numPr>
      <w:outlineLvl w:val="5"/>
    </w:pPr>
  </w:style>
  <w:style w:type="paragraph" w:customStyle="1" w:styleId="aff2">
    <w:name w:val="五级条标题"/>
    <w:basedOn w:val="aff1"/>
    <w:next w:val="a"/>
    <w:rsid w:val="00A6434D"/>
    <w:pPr>
      <w:numPr>
        <w:ilvl w:val="5"/>
      </w:numPr>
      <w:outlineLvl w:val="6"/>
    </w:pPr>
  </w:style>
  <w:style w:type="paragraph" w:customStyle="1" w:styleId="aff3">
    <w:name w:val="二级无"/>
    <w:basedOn w:val="aff"/>
    <w:rsid w:val="00A6434D"/>
    <w:pPr>
      <w:spacing w:beforeLines="0" w:afterLines="0"/>
    </w:pPr>
    <w:rPr>
      <w:rFonts w:ascii="宋体" w:eastAsia="宋体"/>
    </w:rPr>
  </w:style>
  <w:style w:type="paragraph" w:customStyle="1" w:styleId="TableParagraph">
    <w:name w:val="Table Paragraph"/>
    <w:basedOn w:val="a"/>
    <w:uiPriority w:val="1"/>
    <w:qFormat/>
    <w:rsid w:val="00A6434D"/>
    <w:pPr>
      <w:autoSpaceDE w:val="0"/>
      <w:autoSpaceDN w:val="0"/>
      <w:jc w:val="left"/>
    </w:pPr>
    <w:rPr>
      <w:rFonts w:ascii="宋体" w:hAnsi="宋体" w:cs="宋体"/>
      <w:kern w:val="0"/>
      <w:sz w:val="22"/>
      <w:szCs w:val="22"/>
      <w:lang w:eastAsia="en-US"/>
    </w:rPr>
  </w:style>
  <w:style w:type="paragraph" w:customStyle="1" w:styleId="Default">
    <w:name w:val="Default"/>
    <w:qFormat/>
    <w:rsid w:val="00A6434D"/>
    <w:pPr>
      <w:widowControl w:val="0"/>
      <w:autoSpaceDE w:val="0"/>
      <w:autoSpaceDN w:val="0"/>
      <w:adjustRightInd w:val="0"/>
    </w:pPr>
    <w:rPr>
      <w:rFonts w:ascii="仿宋_GB2312" w:eastAsia="宋体" w:hAnsi="仿宋_GB2312" w:cs="仿宋_GB2312"/>
      <w:color w:val="000000"/>
      <w:kern w:val="0"/>
      <w:sz w:val="24"/>
      <w:szCs w:val="24"/>
    </w:rPr>
  </w:style>
  <w:style w:type="paragraph" w:customStyle="1" w:styleId="aff4">
    <w:name w:val="五号表格"/>
    <w:next w:val="a"/>
    <w:rsid w:val="00A6434D"/>
    <w:rPr>
      <w:rFonts w:ascii="宋体" w:eastAsia="宋体" w:hAnsi="Times New Roman" w:cs="Times New Roman"/>
      <w:kern w:val="0"/>
      <w:szCs w:val="20"/>
    </w:rPr>
  </w:style>
  <w:style w:type="paragraph" w:styleId="aff5">
    <w:name w:val="No Spacing"/>
    <w:uiPriority w:val="1"/>
    <w:qFormat/>
    <w:rsid w:val="00A6434D"/>
    <w:pPr>
      <w:widowControl w:val="0"/>
      <w:jc w:val="both"/>
    </w:pPr>
    <w:rPr>
      <w:rFonts w:ascii="Times New Roman" w:eastAsia="宋体" w:hAnsi="Times New Roman" w:cs="Times New Roman"/>
      <w:szCs w:val="24"/>
    </w:rPr>
  </w:style>
  <w:style w:type="paragraph" w:customStyle="1" w:styleId="aff6">
    <w:name w:val="图表"/>
    <w:basedOn w:val="aff5"/>
    <w:qFormat/>
    <w:rsid w:val="00A6434D"/>
    <w:pPr>
      <w:jc w:val="center"/>
    </w:pPr>
    <w:rPr>
      <w:sz w:val="24"/>
      <w:szCs w:val="22"/>
    </w:rPr>
  </w:style>
  <w:style w:type="character" w:customStyle="1" w:styleId="16">
    <w:name w:val="16"/>
    <w:rsid w:val="00A6434D"/>
    <w:rPr>
      <w:rFonts w:ascii="Times New Roman" w:hAnsi="Times New Roman" w:cs="Times New Roman" w:hint="default"/>
      <w:sz w:val="20"/>
      <w:szCs w:val="20"/>
    </w:rPr>
  </w:style>
  <w:style w:type="character" w:customStyle="1" w:styleId="Charb">
    <w:name w:val="正文文本 Char"/>
    <w:rsid w:val="00A6434D"/>
    <w:rPr>
      <w:rFonts w:ascii="宋体" w:eastAsia="宋体" w:hAnsi="宋体" w:hint="eastAsia"/>
      <w:kern w:val="2"/>
      <w:sz w:val="21"/>
      <w:szCs w:val="24"/>
      <w:lang w:val="en-US" w:eastAsia="zh-CN" w:bidi="ar-SA"/>
    </w:rPr>
  </w:style>
  <w:style w:type="character" w:customStyle="1" w:styleId="articlecontent1">
    <w:name w:val="articlecontent1"/>
    <w:rsid w:val="00A6434D"/>
    <w:rPr>
      <w:sz w:val="24"/>
      <w:szCs w:val="24"/>
    </w:rPr>
  </w:style>
  <w:style w:type="character" w:customStyle="1" w:styleId="font141">
    <w:name w:val="font141"/>
    <w:rsid w:val="00A6434D"/>
    <w:rPr>
      <w:b w:val="0"/>
      <w:bCs w:val="0"/>
    </w:rPr>
  </w:style>
  <w:style w:type="character" w:customStyle="1" w:styleId="Char20">
    <w:name w:val="正文文本 Char2"/>
    <w:basedOn w:val="a1"/>
    <w:semiHidden/>
    <w:rsid w:val="00A6434D"/>
    <w:rPr>
      <w:rFonts w:ascii="Times New Roman" w:eastAsia="宋体" w:hAnsi="Times New Roman" w:cs="Times New Roman"/>
      <w:szCs w:val="24"/>
    </w:rPr>
  </w:style>
  <w:style w:type="character" w:customStyle="1" w:styleId="Char14">
    <w:name w:val="正文首行缩进 Char1"/>
    <w:basedOn w:val="Char20"/>
    <w:semiHidden/>
    <w:rsid w:val="00A6434D"/>
    <w:rPr>
      <w:rFonts w:ascii="Times New Roman" w:eastAsia="宋体" w:hAnsi="Times New Roman" w:cs="Times New Roman"/>
      <w:szCs w:val="24"/>
    </w:rPr>
  </w:style>
  <w:style w:type="character" w:customStyle="1" w:styleId="Char15">
    <w:name w:val="文档结构图 Char1"/>
    <w:basedOn w:val="a1"/>
    <w:semiHidden/>
    <w:rsid w:val="00A6434D"/>
    <w:rPr>
      <w:rFonts w:ascii="宋体" w:eastAsia="宋体" w:hAnsi="Times New Roman" w:cs="Times New Roman"/>
      <w:sz w:val="18"/>
      <w:szCs w:val="18"/>
    </w:rPr>
  </w:style>
  <w:style w:type="character" w:customStyle="1" w:styleId="Char16">
    <w:name w:val="日期 Char1"/>
    <w:basedOn w:val="a1"/>
    <w:semiHidden/>
    <w:rsid w:val="00A6434D"/>
    <w:rPr>
      <w:rFonts w:ascii="Times New Roman" w:eastAsia="宋体" w:hAnsi="Times New Roman" w:cs="Times New Roman"/>
      <w:szCs w:val="24"/>
    </w:rPr>
  </w:style>
  <w:style w:type="character" w:customStyle="1" w:styleId="2Char10">
    <w:name w:val="正文文本缩进 2 Char1"/>
    <w:basedOn w:val="a1"/>
    <w:semiHidden/>
    <w:rsid w:val="00A6434D"/>
    <w:rPr>
      <w:rFonts w:ascii="Times New Roman" w:eastAsia="宋体" w:hAnsi="Times New Roman" w:cs="Times New Roman"/>
      <w:szCs w:val="24"/>
    </w:rPr>
  </w:style>
  <w:style w:type="character" w:customStyle="1" w:styleId="Char17">
    <w:name w:val="页脚 Char1"/>
    <w:basedOn w:val="a1"/>
    <w:uiPriority w:val="99"/>
    <w:semiHidden/>
    <w:rsid w:val="00A6434D"/>
    <w:rPr>
      <w:rFonts w:ascii="Times New Roman" w:eastAsia="宋体" w:hAnsi="Times New Roman" w:cs="Times New Roman"/>
      <w:sz w:val="18"/>
      <w:szCs w:val="18"/>
    </w:rPr>
  </w:style>
  <w:style w:type="character" w:customStyle="1" w:styleId="Char18">
    <w:name w:val="批注框文本 Char1"/>
    <w:basedOn w:val="a1"/>
    <w:semiHidden/>
    <w:rsid w:val="00A6434D"/>
    <w:rPr>
      <w:rFonts w:ascii="Times New Roman" w:eastAsia="宋体" w:hAnsi="Times New Roman" w:cs="Times New Roman"/>
      <w:sz w:val="18"/>
      <w:szCs w:val="18"/>
    </w:rPr>
  </w:style>
  <w:style w:type="character" w:customStyle="1" w:styleId="2Char11">
    <w:name w:val="正文文本 2 Char1"/>
    <w:basedOn w:val="a1"/>
    <w:semiHidden/>
    <w:rsid w:val="00A6434D"/>
    <w:rPr>
      <w:rFonts w:ascii="Times New Roman" w:eastAsia="宋体" w:hAnsi="Times New Roman" w:cs="Times New Roman"/>
      <w:szCs w:val="24"/>
    </w:rPr>
  </w:style>
  <w:style w:type="character" w:customStyle="1" w:styleId="Char19">
    <w:name w:val="批注主题 Char1"/>
    <w:basedOn w:val="Char12"/>
    <w:semiHidden/>
    <w:rsid w:val="00A6434D"/>
    <w:rPr>
      <w:rFonts w:ascii="Times New Roman" w:eastAsia="宋体" w:hAnsi="Times New Roman" w:cs="Times New Roman"/>
      <w:b/>
      <w:bCs/>
      <w:szCs w:val="24"/>
    </w:rPr>
  </w:style>
  <w:style w:type="character" w:customStyle="1" w:styleId="Char1a">
    <w:name w:val="脚注文本 Char1"/>
    <w:basedOn w:val="a1"/>
    <w:semiHidden/>
    <w:rsid w:val="00A6434D"/>
    <w:rPr>
      <w:rFonts w:ascii="Times New Roman" w:eastAsia="宋体" w:hAnsi="Times New Roman" w:cs="Times New Roman"/>
      <w:sz w:val="18"/>
      <w:szCs w:val="18"/>
    </w:rPr>
  </w:style>
  <w:style w:type="character" w:customStyle="1" w:styleId="3Char1">
    <w:name w:val="正文文本缩进 3 Char1"/>
    <w:basedOn w:val="a1"/>
    <w:semiHidden/>
    <w:rsid w:val="00A6434D"/>
    <w:rPr>
      <w:rFonts w:ascii="Times New Roman" w:eastAsia="宋体" w:hAnsi="Times New Roman" w:cs="Times New Roman"/>
      <w:sz w:val="16"/>
      <w:szCs w:val="16"/>
    </w:rPr>
  </w:style>
  <w:style w:type="character" w:customStyle="1" w:styleId="Char1b">
    <w:name w:val="页眉 Char1"/>
    <w:basedOn w:val="a1"/>
    <w:semiHidden/>
    <w:rsid w:val="00A6434D"/>
    <w:rPr>
      <w:rFonts w:ascii="Times New Roman" w:eastAsia="宋体" w:hAnsi="Times New Roman" w:cs="Times New Roman"/>
      <w:sz w:val="18"/>
      <w:szCs w:val="18"/>
    </w:rPr>
  </w:style>
  <w:style w:type="character" w:customStyle="1" w:styleId="postbody1">
    <w:name w:val="postbody1"/>
    <w:rsid w:val="00A6434D"/>
    <w:rPr>
      <w:sz w:val="21"/>
      <w:szCs w:val="21"/>
    </w:rPr>
  </w:style>
  <w:style w:type="character" w:customStyle="1" w:styleId="CharChar1">
    <w:name w:val="纯文本 Char Char"/>
    <w:rsid w:val="00A6434D"/>
    <w:rPr>
      <w:rFonts w:ascii="宋体" w:eastAsia="宋体" w:hAnsi="Courier New" w:hint="eastAsia"/>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1"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34D"/>
    <w:pPr>
      <w:widowControl w:val="0"/>
      <w:jc w:val="both"/>
    </w:pPr>
    <w:rPr>
      <w:rFonts w:ascii="Times New Roman" w:eastAsia="宋体" w:hAnsi="Times New Roman" w:cs="Times New Roman"/>
      <w:szCs w:val="24"/>
    </w:rPr>
  </w:style>
  <w:style w:type="paragraph" w:styleId="1">
    <w:name w:val="heading 1"/>
    <w:basedOn w:val="a"/>
    <w:next w:val="a"/>
    <w:link w:val="1Char"/>
    <w:qFormat/>
    <w:rsid w:val="00A6434D"/>
    <w:pPr>
      <w:keepNext/>
      <w:keepLines/>
      <w:spacing w:before="340" w:after="330" w:line="576" w:lineRule="auto"/>
      <w:outlineLvl w:val="0"/>
    </w:pPr>
    <w:rPr>
      <w:b/>
      <w:bCs/>
      <w:kern w:val="44"/>
      <w:sz w:val="44"/>
      <w:szCs w:val="44"/>
    </w:rPr>
  </w:style>
  <w:style w:type="paragraph" w:styleId="2">
    <w:name w:val="heading 2"/>
    <w:basedOn w:val="a"/>
    <w:next w:val="a"/>
    <w:link w:val="2Char"/>
    <w:semiHidden/>
    <w:unhideWhenUsed/>
    <w:qFormat/>
    <w:rsid w:val="00A6434D"/>
    <w:pPr>
      <w:keepNext/>
      <w:keepLines/>
      <w:spacing w:before="260" w:after="260" w:line="415" w:lineRule="auto"/>
      <w:outlineLvl w:val="1"/>
    </w:pPr>
    <w:rPr>
      <w:rFonts w:ascii="Arial" w:eastAsia="黑体" w:hAnsi="Arial"/>
      <w:b/>
      <w:bCs/>
      <w:sz w:val="32"/>
      <w:szCs w:val="32"/>
    </w:rPr>
  </w:style>
  <w:style w:type="paragraph" w:styleId="3">
    <w:name w:val="heading 3"/>
    <w:basedOn w:val="a"/>
    <w:next w:val="a0"/>
    <w:link w:val="3Char"/>
    <w:semiHidden/>
    <w:unhideWhenUsed/>
    <w:qFormat/>
    <w:rsid w:val="00A6434D"/>
    <w:pPr>
      <w:keepNext/>
      <w:keepLines/>
      <w:spacing w:before="260" w:after="260" w:line="360" w:lineRule="auto"/>
      <w:outlineLvl w:val="2"/>
    </w:pPr>
    <w:rPr>
      <w:rFonts w:ascii="宋体" w:cs="宋体"/>
      <w:b/>
      <w:sz w:val="28"/>
      <w:szCs w:val="20"/>
    </w:rPr>
  </w:style>
  <w:style w:type="paragraph" w:styleId="4">
    <w:name w:val="heading 4"/>
    <w:basedOn w:val="a"/>
    <w:next w:val="a"/>
    <w:link w:val="4Char"/>
    <w:semiHidden/>
    <w:unhideWhenUsed/>
    <w:qFormat/>
    <w:rsid w:val="00A6434D"/>
    <w:pPr>
      <w:keepNext/>
      <w:keepLines/>
      <w:spacing w:before="280" w:after="290" w:line="372" w:lineRule="auto"/>
      <w:outlineLvl w:val="3"/>
    </w:pPr>
    <w:rPr>
      <w:rFonts w:ascii="Arial" w:eastAsia="黑体" w:hAnsi="Arial"/>
      <w:b/>
      <w:bCs/>
      <w:sz w:val="28"/>
      <w:szCs w:val="28"/>
    </w:rPr>
  </w:style>
  <w:style w:type="paragraph" w:styleId="7">
    <w:name w:val="heading 7"/>
    <w:basedOn w:val="a"/>
    <w:next w:val="a"/>
    <w:link w:val="7Char"/>
    <w:semiHidden/>
    <w:unhideWhenUsed/>
    <w:qFormat/>
    <w:rsid w:val="00A6434D"/>
    <w:pPr>
      <w:keepNext/>
      <w:keepLines/>
      <w:spacing w:before="240" w:after="64" w:line="320" w:lineRule="auto"/>
      <w:outlineLvl w:val="6"/>
    </w:pPr>
    <w:rPr>
      <w:b/>
      <w:bCs/>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rsid w:val="00A6434D"/>
    <w:rPr>
      <w:rFonts w:ascii="Times New Roman" w:eastAsia="宋体" w:hAnsi="Times New Roman" w:cs="Times New Roman"/>
      <w:b/>
      <w:bCs/>
      <w:kern w:val="44"/>
      <w:sz w:val="44"/>
      <w:szCs w:val="44"/>
    </w:rPr>
  </w:style>
  <w:style w:type="character" w:customStyle="1" w:styleId="2Char">
    <w:name w:val="标题 2 Char"/>
    <w:basedOn w:val="a1"/>
    <w:link w:val="2"/>
    <w:semiHidden/>
    <w:rsid w:val="00A6434D"/>
    <w:rPr>
      <w:rFonts w:ascii="Arial" w:eastAsia="黑体" w:hAnsi="Arial" w:cs="Times New Roman"/>
      <w:b/>
      <w:bCs/>
      <w:sz w:val="32"/>
      <w:szCs w:val="32"/>
    </w:rPr>
  </w:style>
  <w:style w:type="character" w:customStyle="1" w:styleId="3Char">
    <w:name w:val="标题 3 Char"/>
    <w:basedOn w:val="a1"/>
    <w:link w:val="3"/>
    <w:semiHidden/>
    <w:rsid w:val="00A6434D"/>
    <w:rPr>
      <w:rFonts w:ascii="宋体" w:eastAsia="宋体" w:hAnsi="Times New Roman" w:cs="宋体"/>
      <w:b/>
      <w:sz w:val="28"/>
      <w:szCs w:val="20"/>
    </w:rPr>
  </w:style>
  <w:style w:type="paragraph" w:styleId="a0">
    <w:name w:val="Normal Indent"/>
    <w:aliases w:val="特点,正文缩进 Char,正文缩进 Char1 Char,正文缩进 Char Char Char,正文缩进 Char1 Char Char Char,正文缩进 Char Char Char Char Char,正文（首行缩进两字） Char1 Char Char Char Char,正文（首行缩进两字） Char Char1 Char Char Char Char,正文（首行缩进两字） Char Char Char Char Char Char Char,s4 Char,s4,表正文,正文非"/>
    <w:basedOn w:val="a"/>
    <w:semiHidden/>
    <w:unhideWhenUsed/>
    <w:rsid w:val="00A6434D"/>
    <w:pPr>
      <w:ind w:left="624"/>
    </w:pPr>
    <w:rPr>
      <w:sz w:val="28"/>
      <w:szCs w:val="20"/>
    </w:rPr>
  </w:style>
  <w:style w:type="character" w:customStyle="1" w:styleId="4Char">
    <w:name w:val="标题 4 Char"/>
    <w:basedOn w:val="a1"/>
    <w:link w:val="4"/>
    <w:semiHidden/>
    <w:rsid w:val="00A6434D"/>
    <w:rPr>
      <w:rFonts w:ascii="Arial" w:eastAsia="黑体" w:hAnsi="Arial" w:cs="Times New Roman"/>
      <w:b/>
      <w:bCs/>
      <w:sz w:val="28"/>
      <w:szCs w:val="28"/>
    </w:rPr>
  </w:style>
  <w:style w:type="character" w:customStyle="1" w:styleId="7Char">
    <w:name w:val="标题 7 Char"/>
    <w:basedOn w:val="a1"/>
    <w:link w:val="7"/>
    <w:semiHidden/>
    <w:rsid w:val="00A6434D"/>
    <w:rPr>
      <w:rFonts w:ascii="Times New Roman" w:eastAsia="宋体" w:hAnsi="Times New Roman" w:cs="Times New Roman"/>
      <w:b/>
      <w:bCs/>
      <w:sz w:val="24"/>
      <w:szCs w:val="24"/>
    </w:rPr>
  </w:style>
  <w:style w:type="character" w:styleId="a4">
    <w:name w:val="Hyperlink"/>
    <w:semiHidden/>
    <w:unhideWhenUsed/>
    <w:rsid w:val="00A6434D"/>
    <w:rPr>
      <w:color w:val="136EC2"/>
      <w:u w:val="single"/>
    </w:rPr>
  </w:style>
  <w:style w:type="character" w:customStyle="1" w:styleId="HTMLChar">
    <w:name w:val="HTML 预设格式 Char"/>
    <w:basedOn w:val="a1"/>
    <w:link w:val="HTML"/>
    <w:semiHidden/>
    <w:rsid w:val="00A6434D"/>
    <w:rPr>
      <w:rFonts w:ascii="宋体" w:eastAsia="宋体" w:hAnsi="宋体" w:cs="宋体"/>
      <w:kern w:val="0"/>
      <w:sz w:val="24"/>
      <w:szCs w:val="24"/>
    </w:rPr>
  </w:style>
  <w:style w:type="paragraph" w:styleId="HTML">
    <w:name w:val="HTML Preformatted"/>
    <w:basedOn w:val="a"/>
    <w:link w:val="HTMLChar"/>
    <w:semiHidden/>
    <w:unhideWhenUsed/>
    <w:rsid w:val="00A643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5">
    <w:name w:val="Normal (Web)"/>
    <w:aliases w:val="普通(Web)"/>
    <w:basedOn w:val="a"/>
    <w:uiPriority w:val="1"/>
    <w:unhideWhenUsed/>
    <w:qFormat/>
    <w:rsid w:val="00A6434D"/>
    <w:pPr>
      <w:autoSpaceDE w:val="0"/>
      <w:autoSpaceDN w:val="0"/>
      <w:spacing w:before="1"/>
      <w:ind w:left="1122" w:hanging="601"/>
      <w:jc w:val="left"/>
    </w:pPr>
    <w:rPr>
      <w:rFonts w:ascii="宋体" w:hAnsi="宋体" w:cs="宋体"/>
      <w:kern w:val="0"/>
      <w:sz w:val="22"/>
      <w:szCs w:val="22"/>
      <w:lang w:eastAsia="en-US"/>
    </w:rPr>
  </w:style>
  <w:style w:type="character" w:customStyle="1" w:styleId="Char">
    <w:name w:val="脚注文本 Char"/>
    <w:basedOn w:val="a1"/>
    <w:link w:val="a6"/>
    <w:semiHidden/>
    <w:locked/>
    <w:rsid w:val="00A6434D"/>
    <w:rPr>
      <w:rFonts w:ascii="宋体" w:eastAsia="宋体" w:hAnsi="Arial"/>
      <w:sz w:val="18"/>
      <w:szCs w:val="18"/>
    </w:rPr>
  </w:style>
  <w:style w:type="paragraph" w:styleId="a6">
    <w:name w:val="footnote text"/>
    <w:basedOn w:val="a"/>
    <w:link w:val="Char"/>
    <w:semiHidden/>
    <w:unhideWhenUsed/>
    <w:rsid w:val="00A6434D"/>
    <w:pPr>
      <w:snapToGrid w:val="0"/>
      <w:jc w:val="left"/>
    </w:pPr>
    <w:rPr>
      <w:rFonts w:ascii="宋体" w:hAnsi="Arial" w:cstheme="minorBidi"/>
      <w:sz w:val="18"/>
      <w:szCs w:val="18"/>
    </w:rPr>
  </w:style>
  <w:style w:type="character" w:customStyle="1" w:styleId="Char0">
    <w:name w:val="批注文字 Char"/>
    <w:link w:val="a7"/>
    <w:semiHidden/>
    <w:locked/>
    <w:rsid w:val="00A6434D"/>
    <w:rPr>
      <w:szCs w:val="24"/>
    </w:rPr>
  </w:style>
  <w:style w:type="paragraph" w:styleId="a7">
    <w:name w:val="annotation text"/>
    <w:basedOn w:val="a"/>
    <w:link w:val="Char0"/>
    <w:semiHidden/>
    <w:unhideWhenUsed/>
    <w:rsid w:val="00A6434D"/>
    <w:pPr>
      <w:jc w:val="left"/>
    </w:pPr>
    <w:rPr>
      <w:rFonts w:asciiTheme="minorHAnsi" w:eastAsiaTheme="minorEastAsia" w:hAnsiTheme="minorHAnsi" w:cstheme="minorBidi"/>
    </w:rPr>
  </w:style>
  <w:style w:type="character" w:customStyle="1" w:styleId="Char1">
    <w:name w:val="页眉 Char"/>
    <w:basedOn w:val="a1"/>
    <w:link w:val="a8"/>
    <w:locked/>
    <w:rsid w:val="00A6434D"/>
    <w:rPr>
      <w:sz w:val="18"/>
      <w:szCs w:val="24"/>
    </w:rPr>
  </w:style>
  <w:style w:type="paragraph" w:styleId="a8">
    <w:name w:val="header"/>
    <w:basedOn w:val="a"/>
    <w:link w:val="Char1"/>
    <w:unhideWhenUsed/>
    <w:rsid w:val="00A6434D"/>
    <w:pPr>
      <w:pBdr>
        <w:bottom w:val="single" w:sz="6" w:space="1" w:color="auto"/>
      </w:pBdr>
      <w:tabs>
        <w:tab w:val="center" w:pos="4153"/>
        <w:tab w:val="right" w:pos="8306"/>
      </w:tabs>
      <w:snapToGrid w:val="0"/>
      <w:jc w:val="center"/>
    </w:pPr>
    <w:rPr>
      <w:rFonts w:asciiTheme="minorHAnsi" w:eastAsiaTheme="minorEastAsia" w:hAnsiTheme="minorHAnsi" w:cstheme="minorBidi"/>
      <w:sz w:val="18"/>
    </w:rPr>
  </w:style>
  <w:style w:type="character" w:customStyle="1" w:styleId="Char2">
    <w:name w:val="页脚 Char"/>
    <w:basedOn w:val="a1"/>
    <w:link w:val="a9"/>
    <w:uiPriority w:val="99"/>
    <w:locked/>
    <w:rsid w:val="00A6434D"/>
    <w:rPr>
      <w:sz w:val="18"/>
      <w:szCs w:val="18"/>
    </w:rPr>
  </w:style>
  <w:style w:type="paragraph" w:styleId="a9">
    <w:name w:val="footer"/>
    <w:basedOn w:val="a"/>
    <w:link w:val="Char2"/>
    <w:uiPriority w:val="99"/>
    <w:unhideWhenUsed/>
    <w:rsid w:val="00A6434D"/>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10">
    <w:name w:val="正文文本 Char1"/>
    <w:basedOn w:val="a1"/>
    <w:link w:val="aa"/>
    <w:uiPriority w:val="99"/>
    <w:semiHidden/>
    <w:locked/>
    <w:rsid w:val="00A6434D"/>
    <w:rPr>
      <w:szCs w:val="24"/>
    </w:rPr>
  </w:style>
  <w:style w:type="paragraph" w:styleId="aa">
    <w:name w:val="Body Text"/>
    <w:basedOn w:val="a"/>
    <w:link w:val="Char10"/>
    <w:uiPriority w:val="99"/>
    <w:semiHidden/>
    <w:unhideWhenUsed/>
    <w:rsid w:val="00A6434D"/>
    <w:pPr>
      <w:spacing w:after="120"/>
    </w:pPr>
    <w:rPr>
      <w:rFonts w:asciiTheme="minorHAnsi" w:eastAsiaTheme="minorEastAsia" w:hAnsiTheme="minorHAnsi" w:cstheme="minorBidi"/>
    </w:rPr>
  </w:style>
  <w:style w:type="character" w:customStyle="1" w:styleId="Char3">
    <w:name w:val="正文文本缩进 Char"/>
    <w:basedOn w:val="a1"/>
    <w:link w:val="ab"/>
    <w:semiHidden/>
    <w:locked/>
    <w:rsid w:val="00A6434D"/>
    <w:rPr>
      <w:sz w:val="24"/>
      <w:szCs w:val="24"/>
    </w:rPr>
  </w:style>
  <w:style w:type="paragraph" w:styleId="ab">
    <w:name w:val="Body Text Indent"/>
    <w:basedOn w:val="a"/>
    <w:link w:val="Char3"/>
    <w:semiHidden/>
    <w:unhideWhenUsed/>
    <w:rsid w:val="00A6434D"/>
    <w:pPr>
      <w:spacing w:after="120"/>
      <w:ind w:leftChars="200" w:left="420"/>
    </w:pPr>
    <w:rPr>
      <w:rFonts w:asciiTheme="minorHAnsi" w:eastAsiaTheme="minorEastAsia" w:hAnsiTheme="minorHAnsi" w:cstheme="minorBidi"/>
      <w:sz w:val="24"/>
    </w:rPr>
  </w:style>
  <w:style w:type="character" w:customStyle="1" w:styleId="Char4">
    <w:name w:val="日期 Char"/>
    <w:basedOn w:val="a1"/>
    <w:link w:val="ac"/>
    <w:semiHidden/>
    <w:locked/>
    <w:rsid w:val="00A6434D"/>
    <w:rPr>
      <w:sz w:val="24"/>
    </w:rPr>
  </w:style>
  <w:style w:type="paragraph" w:styleId="ac">
    <w:name w:val="Date"/>
    <w:basedOn w:val="a"/>
    <w:next w:val="a"/>
    <w:link w:val="Char4"/>
    <w:semiHidden/>
    <w:unhideWhenUsed/>
    <w:rsid w:val="00A6434D"/>
    <w:pPr>
      <w:ind w:leftChars="2500" w:left="100"/>
    </w:pPr>
    <w:rPr>
      <w:rFonts w:asciiTheme="minorHAnsi" w:eastAsiaTheme="minorEastAsia" w:hAnsiTheme="minorHAnsi" w:cstheme="minorBidi"/>
      <w:sz w:val="24"/>
      <w:szCs w:val="22"/>
    </w:rPr>
  </w:style>
  <w:style w:type="character" w:customStyle="1" w:styleId="Char5">
    <w:name w:val="正文首行缩进 Char"/>
    <w:basedOn w:val="Char10"/>
    <w:link w:val="ad"/>
    <w:semiHidden/>
    <w:locked/>
    <w:rsid w:val="00A6434D"/>
    <w:rPr>
      <w:sz w:val="24"/>
      <w:szCs w:val="24"/>
    </w:rPr>
  </w:style>
  <w:style w:type="paragraph" w:styleId="ad">
    <w:name w:val="Body Text First Indent"/>
    <w:basedOn w:val="aa"/>
    <w:link w:val="Char5"/>
    <w:semiHidden/>
    <w:unhideWhenUsed/>
    <w:rsid w:val="00A6434D"/>
    <w:pPr>
      <w:ind w:firstLineChars="100" w:firstLine="420"/>
    </w:pPr>
    <w:rPr>
      <w:sz w:val="24"/>
    </w:rPr>
  </w:style>
  <w:style w:type="character" w:customStyle="1" w:styleId="2Char0">
    <w:name w:val="正文文本 2 Char"/>
    <w:basedOn w:val="a1"/>
    <w:link w:val="20"/>
    <w:semiHidden/>
    <w:locked/>
    <w:rsid w:val="00A6434D"/>
    <w:rPr>
      <w:rFonts w:ascii="宋体" w:eastAsia="宋体" w:hAnsi="宋体"/>
      <w:sz w:val="24"/>
    </w:rPr>
  </w:style>
  <w:style w:type="paragraph" w:styleId="20">
    <w:name w:val="Body Text 2"/>
    <w:basedOn w:val="a"/>
    <w:link w:val="2Char0"/>
    <w:semiHidden/>
    <w:unhideWhenUsed/>
    <w:rsid w:val="00A6434D"/>
    <w:pPr>
      <w:spacing w:after="120" w:line="480" w:lineRule="auto"/>
    </w:pPr>
    <w:rPr>
      <w:rFonts w:ascii="宋体" w:hAnsi="宋体" w:cstheme="minorBidi"/>
      <w:sz w:val="24"/>
      <w:szCs w:val="22"/>
    </w:rPr>
  </w:style>
  <w:style w:type="character" w:customStyle="1" w:styleId="2Char1">
    <w:name w:val="正文文本缩进 2 Char"/>
    <w:basedOn w:val="a1"/>
    <w:link w:val="21"/>
    <w:semiHidden/>
    <w:locked/>
    <w:rsid w:val="00A6434D"/>
    <w:rPr>
      <w:szCs w:val="24"/>
    </w:rPr>
  </w:style>
  <w:style w:type="paragraph" w:styleId="21">
    <w:name w:val="Body Text Indent 2"/>
    <w:basedOn w:val="a"/>
    <w:link w:val="2Char1"/>
    <w:semiHidden/>
    <w:unhideWhenUsed/>
    <w:rsid w:val="00A6434D"/>
    <w:pPr>
      <w:spacing w:after="120" w:line="480" w:lineRule="auto"/>
      <w:ind w:leftChars="200" w:left="420"/>
    </w:pPr>
    <w:rPr>
      <w:rFonts w:asciiTheme="minorHAnsi" w:eastAsiaTheme="minorEastAsia" w:hAnsiTheme="minorHAnsi" w:cstheme="minorBidi"/>
    </w:rPr>
  </w:style>
  <w:style w:type="character" w:customStyle="1" w:styleId="3Char0">
    <w:name w:val="正文文本缩进 3 Char"/>
    <w:basedOn w:val="a1"/>
    <w:link w:val="30"/>
    <w:semiHidden/>
    <w:locked/>
    <w:rsid w:val="00A6434D"/>
    <w:rPr>
      <w:rFonts w:ascii="宋体" w:eastAsia="宋体" w:hAnsi="宋体"/>
      <w:sz w:val="24"/>
    </w:rPr>
  </w:style>
  <w:style w:type="paragraph" w:styleId="30">
    <w:name w:val="Body Text Indent 3"/>
    <w:basedOn w:val="a"/>
    <w:link w:val="3Char0"/>
    <w:semiHidden/>
    <w:unhideWhenUsed/>
    <w:rsid w:val="00A6434D"/>
    <w:pPr>
      <w:spacing w:after="120"/>
      <w:ind w:leftChars="200" w:left="420"/>
    </w:pPr>
    <w:rPr>
      <w:rFonts w:ascii="宋体" w:hAnsi="宋体" w:cstheme="minorBidi"/>
      <w:sz w:val="24"/>
      <w:szCs w:val="22"/>
    </w:rPr>
  </w:style>
  <w:style w:type="character" w:customStyle="1" w:styleId="Char6">
    <w:name w:val="文档结构图 Char"/>
    <w:basedOn w:val="a1"/>
    <w:link w:val="ae"/>
    <w:semiHidden/>
    <w:locked/>
    <w:rsid w:val="00A6434D"/>
    <w:rPr>
      <w:szCs w:val="24"/>
    </w:rPr>
  </w:style>
  <w:style w:type="paragraph" w:styleId="ae">
    <w:name w:val="Document Map"/>
    <w:basedOn w:val="a"/>
    <w:link w:val="Char6"/>
    <w:semiHidden/>
    <w:unhideWhenUsed/>
    <w:rsid w:val="00A6434D"/>
    <w:rPr>
      <w:rFonts w:asciiTheme="minorHAnsi" w:eastAsiaTheme="minorEastAsia" w:hAnsiTheme="minorHAnsi" w:cstheme="minorBidi"/>
    </w:rPr>
  </w:style>
  <w:style w:type="character" w:customStyle="1" w:styleId="Char7">
    <w:name w:val="纯文本 Char"/>
    <w:aliases w:val="文字缩进 Char,普通文字 Char1,普通文字 Char Char,普通文字 Char Char Char Char1,普通文字 Char Char Char Char Char Char Char Char Char,普通文字 Char Char Char Char Char Char Char Char1,纯文本 Char1 Char Char Char,纯文本 Char Char Char Char Char,普通文字 Char Char Char Char Char"/>
    <w:link w:val="af"/>
    <w:semiHidden/>
    <w:locked/>
    <w:rsid w:val="00A6434D"/>
    <w:rPr>
      <w:rFonts w:ascii="宋体" w:eastAsia="宋体" w:hAnsi="Courier New"/>
    </w:rPr>
  </w:style>
  <w:style w:type="paragraph" w:styleId="af">
    <w:name w:val="Plain Text"/>
    <w:aliases w:val="文字缩进,普通文字,普通文字 Char,普通文字 Char Char Char,普通文字 Char Char Char Char Char Char Char Char,普通文字 Char Char Char Char Char Char Char,纯文本 Char1 Char Char,纯文本 Char Char Char Char,普通文字 Char Char Char Char,普通文字 Char1 Char Char,表内文字,加粗"/>
    <w:basedOn w:val="a"/>
    <w:link w:val="Char7"/>
    <w:semiHidden/>
    <w:unhideWhenUsed/>
    <w:rsid w:val="00A6434D"/>
    <w:rPr>
      <w:rFonts w:ascii="宋体" w:hAnsi="Courier New" w:cstheme="minorBidi"/>
      <w:szCs w:val="22"/>
    </w:rPr>
  </w:style>
  <w:style w:type="character" w:customStyle="1" w:styleId="Char11">
    <w:name w:val="纯文本 Char1"/>
    <w:aliases w:val="文字缩进 Char1,普通文字 Char2,普通文字 Char Char1,普通文字 Char Char Char Char2,普通文字 Char Char Char Char Char Char Char Char Char1,普通文字 Char Char Char Char Char Char Char Char2,纯文本 Char1 Char Char Char1,纯文本 Char Char Char Char Char1,普通文字 Char1 Char Char Char"/>
    <w:basedOn w:val="a1"/>
    <w:uiPriority w:val="99"/>
    <w:semiHidden/>
    <w:rsid w:val="00A6434D"/>
    <w:rPr>
      <w:rFonts w:ascii="宋体" w:eastAsia="宋体" w:hAnsi="Courier New" w:cs="Courier New"/>
      <w:szCs w:val="21"/>
    </w:rPr>
  </w:style>
  <w:style w:type="character" w:customStyle="1" w:styleId="Char12">
    <w:name w:val="批注文字 Char1"/>
    <w:basedOn w:val="a1"/>
    <w:uiPriority w:val="99"/>
    <w:semiHidden/>
    <w:rsid w:val="00A6434D"/>
    <w:rPr>
      <w:rFonts w:ascii="Times New Roman" w:eastAsia="宋体" w:hAnsi="Times New Roman" w:cs="Times New Roman"/>
      <w:szCs w:val="24"/>
    </w:rPr>
  </w:style>
  <w:style w:type="character" w:customStyle="1" w:styleId="Char8">
    <w:name w:val="批注主题 Char"/>
    <w:basedOn w:val="Char12"/>
    <w:link w:val="af0"/>
    <w:semiHidden/>
    <w:locked/>
    <w:rsid w:val="00A6434D"/>
    <w:rPr>
      <w:rFonts w:ascii="Times New Roman" w:eastAsia="宋体" w:hAnsi="Times New Roman" w:cs="Times New Roman"/>
      <w:b/>
      <w:bCs/>
      <w:szCs w:val="24"/>
    </w:rPr>
  </w:style>
  <w:style w:type="paragraph" w:styleId="af0">
    <w:name w:val="annotation subject"/>
    <w:basedOn w:val="a7"/>
    <w:next w:val="a7"/>
    <w:link w:val="Char8"/>
    <w:semiHidden/>
    <w:unhideWhenUsed/>
    <w:rsid w:val="00A6434D"/>
    <w:rPr>
      <w:rFonts w:ascii="Times New Roman" w:eastAsia="宋体" w:hAnsi="Times New Roman" w:cs="Times New Roman"/>
      <w:b/>
      <w:bCs/>
    </w:rPr>
  </w:style>
  <w:style w:type="character" w:customStyle="1" w:styleId="Char9">
    <w:name w:val="批注框文本 Char"/>
    <w:basedOn w:val="a1"/>
    <w:link w:val="af1"/>
    <w:semiHidden/>
    <w:locked/>
    <w:rsid w:val="00A6434D"/>
    <w:rPr>
      <w:sz w:val="18"/>
      <w:szCs w:val="18"/>
    </w:rPr>
  </w:style>
  <w:style w:type="paragraph" w:styleId="af1">
    <w:name w:val="Balloon Text"/>
    <w:basedOn w:val="a"/>
    <w:link w:val="Char9"/>
    <w:semiHidden/>
    <w:unhideWhenUsed/>
    <w:rsid w:val="00A6434D"/>
    <w:rPr>
      <w:rFonts w:asciiTheme="minorHAnsi" w:eastAsiaTheme="minorEastAsia" w:hAnsiTheme="minorHAnsi" w:cstheme="minorBidi"/>
      <w:sz w:val="18"/>
      <w:szCs w:val="18"/>
    </w:rPr>
  </w:style>
  <w:style w:type="paragraph" w:customStyle="1" w:styleId="10">
    <w:name w:val="表头样式1"/>
    <w:basedOn w:val="a"/>
    <w:rsid w:val="00A6434D"/>
    <w:pPr>
      <w:autoSpaceDE w:val="0"/>
      <w:autoSpaceDN w:val="0"/>
      <w:adjustRightInd w:val="0"/>
      <w:snapToGrid w:val="0"/>
      <w:jc w:val="center"/>
    </w:pPr>
    <w:rPr>
      <w:rFonts w:ascii="黑体" w:eastAsia="黑体" w:hAnsi="宋体" w:cs="黑体"/>
      <w:color w:val="000000"/>
      <w:kern w:val="0"/>
      <w:sz w:val="24"/>
    </w:rPr>
  </w:style>
  <w:style w:type="paragraph" w:customStyle="1" w:styleId="40">
    <w:name w:val="标题4"/>
    <w:basedOn w:val="a"/>
    <w:rsid w:val="00A6434D"/>
    <w:pPr>
      <w:adjustRightInd w:val="0"/>
      <w:spacing w:line="360" w:lineRule="auto"/>
      <w:jc w:val="left"/>
    </w:pPr>
    <w:rPr>
      <w:rFonts w:ascii="楷体_GB2312" w:eastAsia="楷体_GB2312"/>
      <w:kern w:val="0"/>
      <w:sz w:val="28"/>
      <w:szCs w:val="20"/>
    </w:rPr>
  </w:style>
  <w:style w:type="paragraph" w:customStyle="1" w:styleId="p23">
    <w:name w:val="p23"/>
    <w:basedOn w:val="a"/>
    <w:rsid w:val="00A6434D"/>
    <w:pPr>
      <w:widowControl/>
    </w:pPr>
    <w:rPr>
      <w:kern w:val="0"/>
      <w:szCs w:val="21"/>
    </w:rPr>
  </w:style>
  <w:style w:type="paragraph" w:customStyle="1" w:styleId="11">
    <w:name w:val="纯文本1"/>
    <w:basedOn w:val="a"/>
    <w:rsid w:val="00A6434D"/>
    <w:pPr>
      <w:adjustRightInd w:val="0"/>
    </w:pPr>
    <w:rPr>
      <w:rFonts w:ascii="宋体" w:hAnsi="Courier New"/>
      <w:szCs w:val="20"/>
    </w:rPr>
  </w:style>
  <w:style w:type="paragraph" w:customStyle="1" w:styleId="12">
    <w:name w:val="表样式1"/>
    <w:basedOn w:val="a"/>
    <w:rsid w:val="00A6434D"/>
    <w:pPr>
      <w:spacing w:line="320" w:lineRule="exact"/>
      <w:jc w:val="center"/>
    </w:pPr>
    <w:rPr>
      <w:rFonts w:ascii="宋体" w:hAnsi="宋体"/>
      <w:color w:val="000000"/>
      <w:szCs w:val="20"/>
    </w:rPr>
  </w:style>
  <w:style w:type="paragraph" w:customStyle="1" w:styleId="af2">
    <w:name w:val="强制性条文"/>
    <w:basedOn w:val="a"/>
    <w:rsid w:val="00A6434D"/>
    <w:pPr>
      <w:keepLines/>
      <w:spacing w:line="360" w:lineRule="auto"/>
      <w:ind w:firstLineChars="200" w:firstLine="480"/>
      <w:jc w:val="left"/>
    </w:pPr>
    <w:rPr>
      <w:color w:val="0000FF"/>
      <w:sz w:val="24"/>
    </w:rPr>
  </w:style>
  <w:style w:type="paragraph" w:customStyle="1" w:styleId="af3">
    <w:name w:val="表题"/>
    <w:basedOn w:val="a"/>
    <w:rsid w:val="00A6434D"/>
    <w:pPr>
      <w:autoSpaceDE w:val="0"/>
      <w:autoSpaceDN w:val="0"/>
      <w:adjustRightInd w:val="0"/>
      <w:spacing w:line="480" w:lineRule="atLeast"/>
      <w:jc w:val="center"/>
    </w:pPr>
    <w:rPr>
      <w:rFonts w:ascii="黑体" w:eastAsia="黑体"/>
      <w:kern w:val="16"/>
      <w:szCs w:val="21"/>
    </w:rPr>
  </w:style>
  <w:style w:type="paragraph" w:customStyle="1" w:styleId="205050505">
    <w:name w:val="样式 样式 样式 标题 2 + 段前: 0.5 行 段后: 0.5 行 + 段前: 0.5 行 段后: 0.5 行 +"/>
    <w:basedOn w:val="a"/>
    <w:rsid w:val="00A6434D"/>
    <w:pPr>
      <w:widowControl/>
      <w:tabs>
        <w:tab w:val="left" w:pos="720"/>
      </w:tabs>
      <w:spacing w:line="360" w:lineRule="auto"/>
      <w:ind w:left="720" w:hanging="720"/>
      <w:outlineLvl w:val="1"/>
    </w:pPr>
    <w:rPr>
      <w:rFonts w:eastAsia="黑体" w:cs="宋体"/>
      <w:b/>
      <w:bCs/>
      <w:sz w:val="28"/>
      <w:szCs w:val="20"/>
    </w:rPr>
  </w:style>
  <w:style w:type="character" w:customStyle="1" w:styleId="2CharChar">
    <w:name w:val="正文 首行缩进:  2 字符 Char Char"/>
    <w:link w:val="22"/>
    <w:locked/>
    <w:rsid w:val="00A6434D"/>
    <w:rPr>
      <w:rFonts w:ascii="宋体" w:eastAsia="宋体" w:hAnsi="宋体" w:cs="宋体"/>
      <w:sz w:val="24"/>
    </w:rPr>
  </w:style>
  <w:style w:type="paragraph" w:customStyle="1" w:styleId="22">
    <w:name w:val="正文 首行缩进:  2 字符"/>
    <w:basedOn w:val="a"/>
    <w:link w:val="2CharChar"/>
    <w:rsid w:val="00A6434D"/>
    <w:pPr>
      <w:adjustRightInd w:val="0"/>
      <w:snapToGrid w:val="0"/>
      <w:spacing w:line="500" w:lineRule="exact"/>
      <w:ind w:firstLineChars="200" w:firstLine="200"/>
      <w:jc w:val="left"/>
    </w:pPr>
    <w:rPr>
      <w:rFonts w:ascii="宋体" w:hAnsi="宋体" w:cs="宋体"/>
      <w:sz w:val="24"/>
      <w:szCs w:val="22"/>
    </w:rPr>
  </w:style>
  <w:style w:type="paragraph" w:customStyle="1" w:styleId="p18">
    <w:name w:val="p18"/>
    <w:basedOn w:val="a"/>
    <w:rsid w:val="00A6434D"/>
    <w:pPr>
      <w:widowControl/>
      <w:spacing w:line="360" w:lineRule="auto"/>
      <w:ind w:firstLine="420"/>
    </w:pPr>
    <w:rPr>
      <w:kern w:val="0"/>
      <w:sz w:val="24"/>
    </w:rPr>
  </w:style>
  <w:style w:type="paragraph" w:customStyle="1" w:styleId="13">
    <w:name w:val="1"/>
    <w:basedOn w:val="a"/>
    <w:next w:val="af"/>
    <w:rsid w:val="00A6434D"/>
    <w:rPr>
      <w:rFonts w:ascii="宋体" w:hAnsi="Courier New"/>
      <w:szCs w:val="20"/>
    </w:rPr>
  </w:style>
  <w:style w:type="paragraph" w:customStyle="1" w:styleId="p0">
    <w:name w:val="p0"/>
    <w:basedOn w:val="a"/>
    <w:rsid w:val="00A6434D"/>
    <w:pPr>
      <w:widowControl/>
      <w:jc w:val="left"/>
    </w:pPr>
    <w:rPr>
      <w:kern w:val="0"/>
      <w:sz w:val="20"/>
      <w:szCs w:val="20"/>
    </w:rPr>
  </w:style>
  <w:style w:type="paragraph" w:customStyle="1" w:styleId="ParaChar">
    <w:name w:val="默认段落字体 Para Char"/>
    <w:basedOn w:val="a"/>
    <w:next w:val="a"/>
    <w:rsid w:val="00A6434D"/>
    <w:pPr>
      <w:spacing w:line="360" w:lineRule="auto"/>
      <w:ind w:firstLineChars="200" w:firstLine="200"/>
    </w:pPr>
    <w:rPr>
      <w:rFonts w:ascii="宋体" w:hAnsi="宋体" w:cs="宋体"/>
      <w:sz w:val="24"/>
    </w:rPr>
  </w:style>
  <w:style w:type="paragraph" w:customStyle="1" w:styleId="Chara">
    <w:name w:val="Char"/>
    <w:basedOn w:val="a"/>
    <w:rsid w:val="00A6434D"/>
    <w:rPr>
      <w:rFonts w:ascii="Tahoma" w:hAnsi="Tahoma"/>
      <w:sz w:val="24"/>
      <w:szCs w:val="20"/>
    </w:rPr>
  </w:style>
  <w:style w:type="paragraph" w:customStyle="1" w:styleId="font6">
    <w:name w:val="font6"/>
    <w:basedOn w:val="a"/>
    <w:rsid w:val="00A6434D"/>
    <w:pPr>
      <w:widowControl/>
      <w:spacing w:before="100" w:beforeAutospacing="1" w:after="100" w:afterAutospacing="1"/>
      <w:jc w:val="left"/>
    </w:pPr>
    <w:rPr>
      <w:rFonts w:eastAsia="Arial Unicode MS"/>
      <w:kern w:val="0"/>
      <w:sz w:val="24"/>
    </w:rPr>
  </w:style>
  <w:style w:type="paragraph" w:customStyle="1" w:styleId="p20">
    <w:name w:val="p20"/>
    <w:basedOn w:val="a"/>
    <w:rsid w:val="00A6434D"/>
    <w:pPr>
      <w:widowControl/>
      <w:spacing w:before="100" w:after="100"/>
      <w:jc w:val="left"/>
    </w:pPr>
    <w:rPr>
      <w:rFonts w:ascii="宋体" w:hAnsi="宋体" w:cs="宋体"/>
      <w:color w:val="000000"/>
      <w:kern w:val="0"/>
      <w:sz w:val="24"/>
    </w:rPr>
  </w:style>
  <w:style w:type="paragraph" w:customStyle="1" w:styleId="af4">
    <w:name w:val="表名"/>
    <w:basedOn w:val="a"/>
    <w:rsid w:val="00A6434D"/>
    <w:pPr>
      <w:spacing w:line="360" w:lineRule="auto"/>
      <w:jc w:val="center"/>
    </w:pPr>
    <w:rPr>
      <w:rFonts w:ascii="黑体" w:eastAsia="黑体" w:hAnsi="宋体"/>
      <w:sz w:val="18"/>
      <w:szCs w:val="20"/>
    </w:rPr>
  </w:style>
  <w:style w:type="paragraph" w:customStyle="1" w:styleId="pic-info">
    <w:name w:val="pic-info"/>
    <w:basedOn w:val="a"/>
    <w:rsid w:val="00A6434D"/>
    <w:pPr>
      <w:widowControl/>
      <w:spacing w:before="100" w:beforeAutospacing="1" w:after="100" w:afterAutospacing="1"/>
      <w:jc w:val="left"/>
    </w:pPr>
    <w:rPr>
      <w:rFonts w:ascii="宋体" w:hAnsi="宋体" w:cs="宋体"/>
      <w:kern w:val="0"/>
      <w:sz w:val="24"/>
    </w:rPr>
  </w:style>
  <w:style w:type="paragraph" w:customStyle="1" w:styleId="ParaCharCharCharCharChar">
    <w:name w:val="默认段落字体 Para Char Char Char Char Char"/>
    <w:basedOn w:val="a"/>
    <w:rsid w:val="00A6434D"/>
  </w:style>
  <w:style w:type="paragraph" w:customStyle="1" w:styleId="405050505">
    <w:name w:val="样式 样式 样式 标题 4 + 段前: 0.5 行 段后: 0.5 行 + 段前: 0.5 行 段后: 0.5 行 + 段前: ..."/>
    <w:basedOn w:val="a"/>
    <w:rsid w:val="00A6434D"/>
    <w:pPr>
      <w:widowControl/>
      <w:tabs>
        <w:tab w:val="left" w:pos="1475"/>
      </w:tabs>
      <w:snapToGrid w:val="0"/>
      <w:spacing w:line="360" w:lineRule="auto"/>
      <w:ind w:left="1475" w:firstLineChars="200" w:firstLine="200"/>
      <w:outlineLvl w:val="3"/>
    </w:pPr>
    <w:rPr>
      <w:rFonts w:eastAsia="黑体"/>
      <w:sz w:val="24"/>
      <w:szCs w:val="20"/>
    </w:rPr>
  </w:style>
  <w:style w:type="paragraph" w:customStyle="1" w:styleId="105050505">
    <w:name w:val="样式 样式 样式 标题 1 + 段前: 0.5 行 段后: 0.5 行 + 段前: 0.5 行 段后: 0.5 行 + 段前: ..."/>
    <w:basedOn w:val="a"/>
    <w:rsid w:val="00A6434D"/>
    <w:pPr>
      <w:keepNext/>
      <w:pageBreakBefore/>
      <w:widowControl/>
      <w:tabs>
        <w:tab w:val="left" w:pos="-790"/>
      </w:tabs>
      <w:spacing w:beforeLines="50" w:afterLines="50" w:line="360" w:lineRule="auto"/>
      <w:ind w:hanging="720"/>
      <w:jc w:val="center"/>
      <w:outlineLvl w:val="0"/>
    </w:pPr>
    <w:rPr>
      <w:rFonts w:eastAsia="黑体" w:cs="宋体"/>
      <w:b/>
      <w:bCs/>
      <w:kern w:val="44"/>
      <w:sz w:val="30"/>
      <w:szCs w:val="20"/>
    </w:rPr>
  </w:style>
  <w:style w:type="paragraph" w:customStyle="1" w:styleId="41">
    <w:name w:val="4"/>
    <w:basedOn w:val="a"/>
    <w:rsid w:val="00A6434D"/>
    <w:pPr>
      <w:widowControl/>
      <w:tabs>
        <w:tab w:val="left" w:pos="1827"/>
      </w:tabs>
      <w:spacing w:line="520" w:lineRule="exact"/>
      <w:ind w:firstLineChars="200" w:firstLine="600"/>
    </w:pPr>
    <w:rPr>
      <w:rFonts w:eastAsia="仿宋_GB2312"/>
      <w:color w:val="000000"/>
      <w:kern w:val="0"/>
      <w:sz w:val="30"/>
      <w:szCs w:val="20"/>
    </w:rPr>
  </w:style>
  <w:style w:type="paragraph" w:customStyle="1" w:styleId="14">
    <w:name w:val="表格填充1"/>
    <w:basedOn w:val="af"/>
    <w:rsid w:val="00A6434D"/>
    <w:pPr>
      <w:snapToGrid w:val="0"/>
    </w:pPr>
    <w:rPr>
      <w:rFonts w:ascii="Times New Roman" w:eastAsia="仿宋_GB2312" w:hAnsi="Times New Roman"/>
      <w:sz w:val="28"/>
    </w:rPr>
  </w:style>
  <w:style w:type="paragraph" w:customStyle="1" w:styleId="CharCharCharChar">
    <w:name w:val="Char Char Char Char"/>
    <w:basedOn w:val="a"/>
    <w:rsid w:val="00A6434D"/>
    <w:pPr>
      <w:widowControl/>
      <w:spacing w:after="160" w:line="240" w:lineRule="exact"/>
      <w:jc w:val="left"/>
    </w:pPr>
  </w:style>
  <w:style w:type="paragraph" w:customStyle="1" w:styleId="p17">
    <w:name w:val="p17"/>
    <w:basedOn w:val="a"/>
    <w:rsid w:val="00A6434D"/>
    <w:pPr>
      <w:widowControl/>
      <w:spacing w:line="400" w:lineRule="atLeast"/>
      <w:ind w:firstLine="480"/>
    </w:pPr>
    <w:rPr>
      <w:rFonts w:ascii="宋体" w:hAnsi="宋体" w:cs="宋体"/>
      <w:kern w:val="0"/>
      <w:sz w:val="24"/>
    </w:rPr>
  </w:style>
  <w:style w:type="paragraph" w:customStyle="1" w:styleId="15">
    <w:name w:val="列出段落1"/>
    <w:basedOn w:val="a"/>
    <w:rsid w:val="00A6434D"/>
    <w:pPr>
      <w:ind w:firstLineChars="200" w:firstLine="420"/>
    </w:pPr>
    <w:rPr>
      <w:rFonts w:ascii="Calibri" w:hAnsi="Calibri"/>
      <w:szCs w:val="22"/>
    </w:rPr>
  </w:style>
  <w:style w:type="paragraph" w:customStyle="1" w:styleId="ParaCharCharCharChar">
    <w:name w:val="默认段落字体 Para Char Char Char Char"/>
    <w:basedOn w:val="a"/>
    <w:rsid w:val="00A6434D"/>
  </w:style>
  <w:style w:type="paragraph" w:customStyle="1" w:styleId="305050505">
    <w:name w:val="样式 样式 样式 标题 3 + 段前: 0.5 行 段后: 0.5 行 + 段前: 0.5 行 段后: 0.5 行 + 段前: ..."/>
    <w:basedOn w:val="a"/>
    <w:rsid w:val="00A6434D"/>
    <w:pPr>
      <w:widowControl/>
      <w:tabs>
        <w:tab w:val="left" w:pos="720"/>
      </w:tabs>
      <w:snapToGrid w:val="0"/>
      <w:spacing w:before="190" w:after="190" w:line="360" w:lineRule="auto"/>
      <w:ind w:left="720" w:hanging="720"/>
      <w:outlineLvl w:val="2"/>
    </w:pPr>
    <w:rPr>
      <w:rFonts w:eastAsia="黑体"/>
      <w:b/>
      <w:bCs/>
      <w:sz w:val="28"/>
      <w:szCs w:val="20"/>
    </w:rPr>
  </w:style>
  <w:style w:type="paragraph" w:customStyle="1" w:styleId="xl29">
    <w:name w:val="xl29"/>
    <w:basedOn w:val="a"/>
    <w:rsid w:val="00A6434D"/>
    <w:pPr>
      <w:widowControl/>
      <w:pBdr>
        <w:left w:val="single" w:sz="4" w:space="0" w:color="auto"/>
        <w:bottom w:val="single" w:sz="4" w:space="0" w:color="auto"/>
        <w:right w:val="single" w:sz="4" w:space="0" w:color="auto"/>
      </w:pBdr>
      <w:spacing w:before="100" w:beforeAutospacing="1" w:after="100" w:afterAutospacing="1"/>
      <w:jc w:val="center"/>
    </w:pPr>
    <w:rPr>
      <w:kern w:val="0"/>
      <w:szCs w:val="21"/>
    </w:rPr>
  </w:style>
  <w:style w:type="paragraph" w:customStyle="1" w:styleId="af5">
    <w:name w:val="表内容"/>
    <w:basedOn w:val="a"/>
    <w:rsid w:val="00A6434D"/>
    <w:pPr>
      <w:adjustRightInd w:val="0"/>
      <w:spacing w:before="60" w:after="60" w:line="540" w:lineRule="exact"/>
      <w:jc w:val="center"/>
    </w:pPr>
    <w:rPr>
      <w:rFonts w:ascii="宋体" w:hAnsi="宋体"/>
      <w:color w:val="000000"/>
      <w:kern w:val="0"/>
      <w:szCs w:val="20"/>
    </w:rPr>
  </w:style>
  <w:style w:type="paragraph" w:customStyle="1" w:styleId="af6">
    <w:name w:val="图表文字"/>
    <w:basedOn w:val="a"/>
    <w:rsid w:val="00A6434D"/>
    <w:pPr>
      <w:spacing w:line="300" w:lineRule="exact"/>
      <w:jc w:val="center"/>
    </w:pPr>
    <w:rPr>
      <w:sz w:val="24"/>
    </w:rPr>
  </w:style>
  <w:style w:type="paragraph" w:customStyle="1" w:styleId="p15">
    <w:name w:val="p15"/>
    <w:basedOn w:val="a"/>
    <w:rsid w:val="00A6434D"/>
    <w:pPr>
      <w:widowControl/>
      <w:spacing w:before="93" w:after="93"/>
      <w:jc w:val="center"/>
    </w:pPr>
    <w:rPr>
      <w:spacing w:val="10"/>
      <w:kern w:val="0"/>
      <w:szCs w:val="21"/>
    </w:rPr>
  </w:style>
  <w:style w:type="paragraph" w:customStyle="1" w:styleId="p22">
    <w:name w:val="p22"/>
    <w:basedOn w:val="a"/>
    <w:rsid w:val="00A6434D"/>
    <w:pPr>
      <w:widowControl/>
      <w:spacing w:after="120"/>
    </w:pPr>
    <w:rPr>
      <w:kern w:val="0"/>
      <w:szCs w:val="21"/>
    </w:rPr>
  </w:style>
  <w:style w:type="paragraph" w:customStyle="1" w:styleId="af7">
    <w:name w:val="标准"/>
    <w:basedOn w:val="a"/>
    <w:rsid w:val="00A6434D"/>
    <w:pPr>
      <w:adjustRightInd w:val="0"/>
      <w:spacing w:line="312" w:lineRule="atLeast"/>
      <w:jc w:val="center"/>
    </w:pPr>
    <w:rPr>
      <w:kern w:val="0"/>
      <w:szCs w:val="20"/>
    </w:rPr>
  </w:style>
  <w:style w:type="paragraph" w:customStyle="1" w:styleId="xl39">
    <w:name w:val="xl39"/>
    <w:basedOn w:val="a"/>
    <w:rsid w:val="00A6434D"/>
    <w:pPr>
      <w:widowControl/>
      <w:spacing w:before="100" w:beforeAutospacing="1" w:after="100" w:afterAutospacing="1"/>
      <w:jc w:val="center"/>
    </w:pPr>
    <w:rPr>
      <w:rFonts w:ascii="Arial Unicode MS" w:eastAsia="Arial Unicode MS" w:hAnsi="Arial Unicode MS"/>
      <w:kern w:val="0"/>
      <w:sz w:val="24"/>
    </w:rPr>
  </w:style>
  <w:style w:type="paragraph" w:customStyle="1" w:styleId="p19">
    <w:name w:val="p19"/>
    <w:basedOn w:val="a"/>
    <w:rsid w:val="00A6434D"/>
    <w:pPr>
      <w:widowControl/>
    </w:pPr>
    <w:rPr>
      <w:kern w:val="0"/>
      <w:sz w:val="24"/>
    </w:rPr>
  </w:style>
  <w:style w:type="paragraph" w:customStyle="1" w:styleId="af8">
    <w:name w:val="标题林峰"/>
    <w:next w:val="a"/>
    <w:rsid w:val="00A6434D"/>
    <w:pPr>
      <w:adjustRightInd w:val="0"/>
      <w:snapToGrid w:val="0"/>
      <w:spacing w:line="360" w:lineRule="auto"/>
      <w:ind w:firstLineChars="200" w:firstLine="200"/>
    </w:pPr>
    <w:rPr>
      <w:rFonts w:ascii="Arial" w:eastAsia="宋体" w:hAnsi="Arial" w:cs="Times New Roman"/>
      <w:b/>
      <w:bCs/>
      <w:sz w:val="28"/>
      <w:szCs w:val="28"/>
    </w:rPr>
  </w:style>
  <w:style w:type="paragraph" w:customStyle="1" w:styleId="af9">
    <w:name w:val="表格内文字格式"/>
    <w:basedOn w:val="a"/>
    <w:next w:val="a"/>
    <w:autoRedefine/>
    <w:rsid w:val="00A6434D"/>
    <w:pPr>
      <w:adjustRightInd w:val="0"/>
      <w:snapToGrid w:val="0"/>
      <w:spacing w:line="320" w:lineRule="exact"/>
      <w:jc w:val="center"/>
    </w:pPr>
    <w:rPr>
      <w:szCs w:val="21"/>
    </w:rPr>
  </w:style>
  <w:style w:type="paragraph" w:customStyle="1" w:styleId="afa">
    <w:name w:val="表格名称"/>
    <w:basedOn w:val="a"/>
    <w:rsid w:val="00A6434D"/>
    <w:pPr>
      <w:spacing w:beforeLines="50" w:line="360" w:lineRule="auto"/>
      <w:jc w:val="center"/>
    </w:pPr>
    <w:rPr>
      <w:kern w:val="0"/>
      <w:szCs w:val="21"/>
    </w:rPr>
  </w:style>
  <w:style w:type="paragraph" w:customStyle="1" w:styleId="CharChar">
    <w:name w:val="Char Char"/>
    <w:basedOn w:val="a"/>
    <w:rsid w:val="00A6434D"/>
    <w:pPr>
      <w:spacing w:line="360" w:lineRule="auto"/>
      <w:ind w:firstLineChars="200" w:firstLine="200"/>
    </w:pPr>
    <w:rPr>
      <w:rFonts w:ascii="楷体" w:hAnsi="楷体" w:cs="楷体"/>
      <w:sz w:val="24"/>
    </w:rPr>
  </w:style>
  <w:style w:type="character" w:customStyle="1" w:styleId="CharChar0">
    <w:name w:val="规范正文 + 加粗 Char Char"/>
    <w:link w:val="afb"/>
    <w:locked/>
    <w:rsid w:val="00A6434D"/>
    <w:rPr>
      <w:rFonts w:ascii="黑体" w:eastAsia="黑体" w:hAnsi="黑体" w:cs="宋体"/>
      <w:b/>
      <w:color w:val="000000"/>
      <w:sz w:val="28"/>
      <w:szCs w:val="28"/>
    </w:rPr>
  </w:style>
  <w:style w:type="paragraph" w:customStyle="1" w:styleId="afb">
    <w:name w:val="规范正文 + 加粗"/>
    <w:basedOn w:val="a"/>
    <w:link w:val="CharChar0"/>
    <w:autoRedefine/>
    <w:rsid w:val="00A6434D"/>
    <w:pPr>
      <w:spacing w:line="360" w:lineRule="auto"/>
    </w:pPr>
    <w:rPr>
      <w:rFonts w:ascii="黑体" w:eastAsia="黑体" w:hAnsi="黑体" w:cs="宋体"/>
      <w:b/>
      <w:color w:val="000000"/>
      <w:sz w:val="28"/>
      <w:szCs w:val="28"/>
    </w:rPr>
  </w:style>
  <w:style w:type="paragraph" w:customStyle="1" w:styleId="afc">
    <w:name w:val="表格"/>
    <w:qFormat/>
    <w:rsid w:val="00A6434D"/>
    <w:pPr>
      <w:spacing w:line="0" w:lineRule="atLeast"/>
    </w:pPr>
    <w:rPr>
      <w:rFonts w:ascii="Times New Roman" w:eastAsia="宋体" w:hAnsi="Times New Roman" w:cs="Times New Roman"/>
      <w:color w:val="000000"/>
      <w:szCs w:val="20"/>
    </w:rPr>
  </w:style>
  <w:style w:type="paragraph" w:customStyle="1" w:styleId="xl43">
    <w:name w:val="xl43"/>
    <w:basedOn w:val="a"/>
    <w:rsid w:val="00A6434D"/>
    <w:pPr>
      <w:widowControl/>
      <w:pBdr>
        <w:left w:val="double" w:sz="6" w:space="0" w:color="auto"/>
        <w:right w:val="single" w:sz="4" w:space="0" w:color="auto"/>
      </w:pBdr>
      <w:spacing w:before="100" w:beforeAutospacing="1" w:after="100" w:afterAutospacing="1"/>
      <w:jc w:val="center"/>
    </w:pPr>
    <w:rPr>
      <w:rFonts w:eastAsia="Arial Unicode MS"/>
      <w:b/>
      <w:bCs/>
      <w:kern w:val="0"/>
      <w:szCs w:val="21"/>
    </w:rPr>
  </w:style>
  <w:style w:type="character" w:customStyle="1" w:styleId="Char13">
    <w:name w:val="正文文本缩进 Char1"/>
    <w:basedOn w:val="a1"/>
    <w:semiHidden/>
    <w:rsid w:val="00A6434D"/>
    <w:rPr>
      <w:rFonts w:ascii="Times New Roman" w:eastAsia="宋体" w:hAnsi="Times New Roman" w:cs="Times New Roman"/>
      <w:szCs w:val="24"/>
    </w:rPr>
  </w:style>
  <w:style w:type="paragraph" w:customStyle="1" w:styleId="242">
    <w:name w:val="样式 正文文本缩进 + 行距: 固定值 24 磅2"/>
    <w:basedOn w:val="ab"/>
    <w:rsid w:val="00A6434D"/>
    <w:pPr>
      <w:spacing w:after="0" w:line="480" w:lineRule="exact"/>
      <w:ind w:leftChars="-28" w:left="-59" w:firstLineChars="200" w:firstLine="560"/>
    </w:pPr>
    <w:rPr>
      <w:rFonts w:ascii="宋体" w:hAnsi="宋体" w:cs="宋体"/>
      <w:szCs w:val="20"/>
    </w:rPr>
  </w:style>
  <w:style w:type="paragraph" w:customStyle="1" w:styleId="23">
    <w:name w:val="样式 首行缩进:  2 字符"/>
    <w:basedOn w:val="a"/>
    <w:autoRedefine/>
    <w:rsid w:val="00A6434D"/>
    <w:pPr>
      <w:adjustRightInd w:val="0"/>
      <w:snapToGrid w:val="0"/>
      <w:spacing w:line="360" w:lineRule="auto"/>
      <w:ind w:leftChars="-1" w:left="-3" w:firstLineChars="152" w:firstLine="426"/>
    </w:pPr>
    <w:rPr>
      <w:color w:val="FF0000"/>
      <w:sz w:val="28"/>
    </w:rPr>
  </w:style>
  <w:style w:type="paragraph" w:customStyle="1" w:styleId="xl27">
    <w:name w:val="xl27"/>
    <w:basedOn w:val="a"/>
    <w:rsid w:val="00A6434D"/>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hAnsi="Arial Unicode MS"/>
      <w:color w:val="FF0000"/>
      <w:kern w:val="0"/>
      <w:sz w:val="24"/>
    </w:rPr>
  </w:style>
  <w:style w:type="paragraph" w:customStyle="1" w:styleId="afd">
    <w:name w:val="一级条标题"/>
    <w:next w:val="a"/>
    <w:rsid w:val="00A6434D"/>
    <w:pPr>
      <w:spacing w:beforeLines="50" w:afterLines="50"/>
      <w:outlineLvl w:val="2"/>
    </w:pPr>
    <w:rPr>
      <w:rFonts w:ascii="黑体" w:eastAsia="黑体" w:hAnsi="Times New Roman" w:cs="Times New Roman"/>
      <w:kern w:val="0"/>
      <w:szCs w:val="21"/>
    </w:rPr>
  </w:style>
  <w:style w:type="paragraph" w:customStyle="1" w:styleId="afe">
    <w:name w:val="章标题"/>
    <w:next w:val="a"/>
    <w:rsid w:val="00A6434D"/>
    <w:pPr>
      <w:spacing w:beforeLines="100" w:afterLines="100"/>
      <w:jc w:val="both"/>
      <w:outlineLvl w:val="1"/>
    </w:pPr>
    <w:rPr>
      <w:rFonts w:ascii="黑体" w:eastAsia="黑体" w:hAnsi="Times New Roman" w:cs="Times New Roman"/>
      <w:kern w:val="0"/>
      <w:szCs w:val="20"/>
    </w:rPr>
  </w:style>
  <w:style w:type="paragraph" w:customStyle="1" w:styleId="aff">
    <w:name w:val="二级条标题"/>
    <w:basedOn w:val="afd"/>
    <w:next w:val="a"/>
    <w:rsid w:val="00A6434D"/>
    <w:pPr>
      <w:numPr>
        <w:ilvl w:val="2"/>
      </w:numPr>
      <w:outlineLvl w:val="3"/>
    </w:pPr>
  </w:style>
  <w:style w:type="paragraph" w:customStyle="1" w:styleId="aff0">
    <w:name w:val="三级条标题"/>
    <w:basedOn w:val="aff"/>
    <w:next w:val="a"/>
    <w:rsid w:val="00A6434D"/>
    <w:pPr>
      <w:numPr>
        <w:ilvl w:val="3"/>
      </w:numPr>
      <w:outlineLvl w:val="4"/>
    </w:pPr>
  </w:style>
  <w:style w:type="paragraph" w:customStyle="1" w:styleId="aff1">
    <w:name w:val="四级条标题"/>
    <w:basedOn w:val="aff0"/>
    <w:next w:val="a"/>
    <w:rsid w:val="00A6434D"/>
    <w:pPr>
      <w:numPr>
        <w:ilvl w:val="4"/>
      </w:numPr>
      <w:outlineLvl w:val="5"/>
    </w:pPr>
  </w:style>
  <w:style w:type="paragraph" w:customStyle="1" w:styleId="aff2">
    <w:name w:val="五级条标题"/>
    <w:basedOn w:val="aff1"/>
    <w:next w:val="a"/>
    <w:rsid w:val="00A6434D"/>
    <w:pPr>
      <w:numPr>
        <w:ilvl w:val="5"/>
      </w:numPr>
      <w:outlineLvl w:val="6"/>
    </w:pPr>
  </w:style>
  <w:style w:type="paragraph" w:customStyle="1" w:styleId="aff3">
    <w:name w:val="二级无"/>
    <w:basedOn w:val="aff"/>
    <w:rsid w:val="00A6434D"/>
    <w:pPr>
      <w:spacing w:beforeLines="0" w:afterLines="0"/>
    </w:pPr>
    <w:rPr>
      <w:rFonts w:ascii="宋体" w:eastAsia="宋体"/>
    </w:rPr>
  </w:style>
  <w:style w:type="paragraph" w:customStyle="1" w:styleId="TableParagraph">
    <w:name w:val="Table Paragraph"/>
    <w:basedOn w:val="a"/>
    <w:uiPriority w:val="1"/>
    <w:qFormat/>
    <w:rsid w:val="00A6434D"/>
    <w:pPr>
      <w:autoSpaceDE w:val="0"/>
      <w:autoSpaceDN w:val="0"/>
      <w:jc w:val="left"/>
    </w:pPr>
    <w:rPr>
      <w:rFonts w:ascii="宋体" w:hAnsi="宋体" w:cs="宋体"/>
      <w:kern w:val="0"/>
      <w:sz w:val="22"/>
      <w:szCs w:val="22"/>
      <w:lang w:eastAsia="en-US"/>
    </w:rPr>
  </w:style>
  <w:style w:type="paragraph" w:customStyle="1" w:styleId="Default">
    <w:name w:val="Default"/>
    <w:qFormat/>
    <w:rsid w:val="00A6434D"/>
    <w:pPr>
      <w:widowControl w:val="0"/>
      <w:autoSpaceDE w:val="0"/>
      <w:autoSpaceDN w:val="0"/>
      <w:adjustRightInd w:val="0"/>
    </w:pPr>
    <w:rPr>
      <w:rFonts w:ascii="仿宋_GB2312" w:eastAsia="宋体" w:hAnsi="仿宋_GB2312" w:cs="仿宋_GB2312"/>
      <w:color w:val="000000"/>
      <w:kern w:val="0"/>
      <w:sz w:val="24"/>
      <w:szCs w:val="24"/>
    </w:rPr>
  </w:style>
  <w:style w:type="paragraph" w:customStyle="1" w:styleId="aff4">
    <w:name w:val="五号表格"/>
    <w:next w:val="a"/>
    <w:rsid w:val="00A6434D"/>
    <w:rPr>
      <w:rFonts w:ascii="宋体" w:eastAsia="宋体" w:hAnsi="Times New Roman" w:cs="Times New Roman"/>
      <w:kern w:val="0"/>
      <w:szCs w:val="20"/>
    </w:rPr>
  </w:style>
  <w:style w:type="paragraph" w:styleId="aff5">
    <w:name w:val="No Spacing"/>
    <w:uiPriority w:val="1"/>
    <w:qFormat/>
    <w:rsid w:val="00A6434D"/>
    <w:pPr>
      <w:widowControl w:val="0"/>
      <w:jc w:val="both"/>
    </w:pPr>
    <w:rPr>
      <w:rFonts w:ascii="Times New Roman" w:eastAsia="宋体" w:hAnsi="Times New Roman" w:cs="Times New Roman"/>
      <w:szCs w:val="24"/>
    </w:rPr>
  </w:style>
  <w:style w:type="paragraph" w:customStyle="1" w:styleId="aff6">
    <w:name w:val="图表"/>
    <w:basedOn w:val="aff5"/>
    <w:qFormat/>
    <w:rsid w:val="00A6434D"/>
    <w:pPr>
      <w:jc w:val="center"/>
    </w:pPr>
    <w:rPr>
      <w:sz w:val="24"/>
      <w:szCs w:val="22"/>
    </w:rPr>
  </w:style>
  <w:style w:type="character" w:customStyle="1" w:styleId="16">
    <w:name w:val="16"/>
    <w:rsid w:val="00A6434D"/>
    <w:rPr>
      <w:rFonts w:ascii="Times New Roman" w:hAnsi="Times New Roman" w:cs="Times New Roman" w:hint="default"/>
      <w:sz w:val="20"/>
      <w:szCs w:val="20"/>
    </w:rPr>
  </w:style>
  <w:style w:type="character" w:customStyle="1" w:styleId="Charb">
    <w:name w:val="正文文本 Char"/>
    <w:rsid w:val="00A6434D"/>
    <w:rPr>
      <w:rFonts w:ascii="宋体" w:eastAsia="宋体" w:hAnsi="宋体" w:hint="eastAsia"/>
      <w:kern w:val="2"/>
      <w:sz w:val="21"/>
      <w:szCs w:val="24"/>
      <w:lang w:val="en-US" w:eastAsia="zh-CN" w:bidi="ar-SA"/>
    </w:rPr>
  </w:style>
  <w:style w:type="character" w:customStyle="1" w:styleId="articlecontent1">
    <w:name w:val="articlecontent1"/>
    <w:rsid w:val="00A6434D"/>
    <w:rPr>
      <w:sz w:val="24"/>
      <w:szCs w:val="24"/>
    </w:rPr>
  </w:style>
  <w:style w:type="character" w:customStyle="1" w:styleId="font141">
    <w:name w:val="font141"/>
    <w:rsid w:val="00A6434D"/>
    <w:rPr>
      <w:b w:val="0"/>
      <w:bCs w:val="0"/>
    </w:rPr>
  </w:style>
  <w:style w:type="character" w:customStyle="1" w:styleId="Char20">
    <w:name w:val="正文文本 Char2"/>
    <w:basedOn w:val="a1"/>
    <w:semiHidden/>
    <w:rsid w:val="00A6434D"/>
    <w:rPr>
      <w:rFonts w:ascii="Times New Roman" w:eastAsia="宋体" w:hAnsi="Times New Roman" w:cs="Times New Roman"/>
      <w:szCs w:val="24"/>
    </w:rPr>
  </w:style>
  <w:style w:type="character" w:customStyle="1" w:styleId="Char14">
    <w:name w:val="正文首行缩进 Char1"/>
    <w:basedOn w:val="Char20"/>
    <w:semiHidden/>
    <w:rsid w:val="00A6434D"/>
    <w:rPr>
      <w:rFonts w:ascii="Times New Roman" w:eastAsia="宋体" w:hAnsi="Times New Roman" w:cs="Times New Roman"/>
      <w:szCs w:val="24"/>
    </w:rPr>
  </w:style>
  <w:style w:type="character" w:customStyle="1" w:styleId="Char15">
    <w:name w:val="文档结构图 Char1"/>
    <w:basedOn w:val="a1"/>
    <w:semiHidden/>
    <w:rsid w:val="00A6434D"/>
    <w:rPr>
      <w:rFonts w:ascii="宋体" w:eastAsia="宋体" w:hAnsi="Times New Roman" w:cs="Times New Roman"/>
      <w:sz w:val="18"/>
      <w:szCs w:val="18"/>
    </w:rPr>
  </w:style>
  <w:style w:type="character" w:customStyle="1" w:styleId="Char16">
    <w:name w:val="日期 Char1"/>
    <w:basedOn w:val="a1"/>
    <w:semiHidden/>
    <w:rsid w:val="00A6434D"/>
    <w:rPr>
      <w:rFonts w:ascii="Times New Roman" w:eastAsia="宋体" w:hAnsi="Times New Roman" w:cs="Times New Roman"/>
      <w:szCs w:val="24"/>
    </w:rPr>
  </w:style>
  <w:style w:type="character" w:customStyle="1" w:styleId="2Char10">
    <w:name w:val="正文文本缩进 2 Char1"/>
    <w:basedOn w:val="a1"/>
    <w:semiHidden/>
    <w:rsid w:val="00A6434D"/>
    <w:rPr>
      <w:rFonts w:ascii="Times New Roman" w:eastAsia="宋体" w:hAnsi="Times New Roman" w:cs="Times New Roman"/>
      <w:szCs w:val="24"/>
    </w:rPr>
  </w:style>
  <w:style w:type="character" w:customStyle="1" w:styleId="Char17">
    <w:name w:val="页脚 Char1"/>
    <w:basedOn w:val="a1"/>
    <w:uiPriority w:val="99"/>
    <w:semiHidden/>
    <w:rsid w:val="00A6434D"/>
    <w:rPr>
      <w:rFonts w:ascii="Times New Roman" w:eastAsia="宋体" w:hAnsi="Times New Roman" w:cs="Times New Roman"/>
      <w:sz w:val="18"/>
      <w:szCs w:val="18"/>
    </w:rPr>
  </w:style>
  <w:style w:type="character" w:customStyle="1" w:styleId="Char18">
    <w:name w:val="批注框文本 Char1"/>
    <w:basedOn w:val="a1"/>
    <w:semiHidden/>
    <w:rsid w:val="00A6434D"/>
    <w:rPr>
      <w:rFonts w:ascii="Times New Roman" w:eastAsia="宋体" w:hAnsi="Times New Roman" w:cs="Times New Roman"/>
      <w:sz w:val="18"/>
      <w:szCs w:val="18"/>
    </w:rPr>
  </w:style>
  <w:style w:type="character" w:customStyle="1" w:styleId="2Char11">
    <w:name w:val="正文文本 2 Char1"/>
    <w:basedOn w:val="a1"/>
    <w:semiHidden/>
    <w:rsid w:val="00A6434D"/>
    <w:rPr>
      <w:rFonts w:ascii="Times New Roman" w:eastAsia="宋体" w:hAnsi="Times New Roman" w:cs="Times New Roman"/>
      <w:szCs w:val="24"/>
    </w:rPr>
  </w:style>
  <w:style w:type="character" w:customStyle="1" w:styleId="Char19">
    <w:name w:val="批注主题 Char1"/>
    <w:basedOn w:val="Char12"/>
    <w:semiHidden/>
    <w:rsid w:val="00A6434D"/>
    <w:rPr>
      <w:rFonts w:ascii="Times New Roman" w:eastAsia="宋体" w:hAnsi="Times New Roman" w:cs="Times New Roman"/>
      <w:b/>
      <w:bCs/>
      <w:szCs w:val="24"/>
    </w:rPr>
  </w:style>
  <w:style w:type="character" w:customStyle="1" w:styleId="Char1a">
    <w:name w:val="脚注文本 Char1"/>
    <w:basedOn w:val="a1"/>
    <w:semiHidden/>
    <w:rsid w:val="00A6434D"/>
    <w:rPr>
      <w:rFonts w:ascii="Times New Roman" w:eastAsia="宋体" w:hAnsi="Times New Roman" w:cs="Times New Roman"/>
      <w:sz w:val="18"/>
      <w:szCs w:val="18"/>
    </w:rPr>
  </w:style>
  <w:style w:type="character" w:customStyle="1" w:styleId="3Char1">
    <w:name w:val="正文文本缩进 3 Char1"/>
    <w:basedOn w:val="a1"/>
    <w:semiHidden/>
    <w:rsid w:val="00A6434D"/>
    <w:rPr>
      <w:rFonts w:ascii="Times New Roman" w:eastAsia="宋体" w:hAnsi="Times New Roman" w:cs="Times New Roman"/>
      <w:sz w:val="16"/>
      <w:szCs w:val="16"/>
    </w:rPr>
  </w:style>
  <w:style w:type="character" w:customStyle="1" w:styleId="Char1b">
    <w:name w:val="页眉 Char1"/>
    <w:basedOn w:val="a1"/>
    <w:semiHidden/>
    <w:rsid w:val="00A6434D"/>
    <w:rPr>
      <w:rFonts w:ascii="Times New Roman" w:eastAsia="宋体" w:hAnsi="Times New Roman" w:cs="Times New Roman"/>
      <w:sz w:val="18"/>
      <w:szCs w:val="18"/>
    </w:rPr>
  </w:style>
  <w:style w:type="character" w:customStyle="1" w:styleId="postbody1">
    <w:name w:val="postbody1"/>
    <w:rsid w:val="00A6434D"/>
    <w:rPr>
      <w:sz w:val="21"/>
      <w:szCs w:val="21"/>
    </w:rPr>
  </w:style>
  <w:style w:type="character" w:customStyle="1" w:styleId="CharChar1">
    <w:name w:val="纯文本 Char Char"/>
    <w:rsid w:val="00A6434D"/>
    <w:rPr>
      <w:rFonts w:ascii="宋体" w:eastAsia="宋体" w:hAnsi="Courier New" w:hint="eastAsia"/>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631153">
      <w:bodyDiv w:val="1"/>
      <w:marLeft w:val="0"/>
      <w:marRight w:val="0"/>
      <w:marTop w:val="0"/>
      <w:marBottom w:val="0"/>
      <w:divBdr>
        <w:top w:val="none" w:sz="0" w:space="0" w:color="auto"/>
        <w:left w:val="none" w:sz="0" w:space="0" w:color="auto"/>
        <w:bottom w:val="none" w:sz="0" w:space="0" w:color="auto"/>
        <w:right w:val="none" w:sz="0" w:space="0" w:color="auto"/>
      </w:divBdr>
    </w:div>
    <w:div w:id="1321887273">
      <w:bodyDiv w:val="1"/>
      <w:marLeft w:val="0"/>
      <w:marRight w:val="0"/>
      <w:marTop w:val="0"/>
      <w:marBottom w:val="0"/>
      <w:divBdr>
        <w:top w:val="none" w:sz="0" w:space="0" w:color="auto"/>
        <w:left w:val="none" w:sz="0" w:space="0" w:color="auto"/>
        <w:bottom w:val="none" w:sz="0" w:space="0" w:color="auto"/>
        <w:right w:val="none" w:sz="0" w:space="0" w:color="auto"/>
      </w:divBdr>
    </w:div>
    <w:div w:id="1817214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aike.baidu.com/item/%E6%B5%8E%E5%8D%97%E5%B8%82/194602" TargetMode="External"/><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2749</TotalTime>
  <Pages>74</Pages>
  <Words>9280</Words>
  <Characters>52899</Characters>
  <Application>Microsoft Office Word</Application>
  <DocSecurity>0</DocSecurity>
  <Lines>440</Lines>
  <Paragraphs>124</Paragraphs>
  <ScaleCrop>false</ScaleCrop>
  <Company>china</Company>
  <LinksUpToDate>false</LinksUpToDate>
  <CharactersWithSpaces>62055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142</cp:revision>
  <dcterms:created xsi:type="dcterms:W3CDTF">2019-09-09T02:06:00Z</dcterms:created>
  <dcterms:modified xsi:type="dcterms:W3CDTF">2019-10-17T04:05:00Z</dcterms:modified>
</cp:coreProperties>
</file>