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9AB" w:rsidRDefault="00E129AB">
      <w:pPr>
        <w:overflowPunct w:val="0"/>
        <w:autoSpaceDE w:val="0"/>
        <w:autoSpaceDN w:val="0"/>
        <w:jc w:val="center"/>
        <w:textAlignment w:val="center"/>
        <w:rPr>
          <w:rFonts w:eastAsia="黑体"/>
          <w:kern w:val="0"/>
          <w:sz w:val="32"/>
        </w:rPr>
      </w:pPr>
    </w:p>
    <w:p w:rsidR="00E129AB" w:rsidRDefault="00561365">
      <w:pPr>
        <w:tabs>
          <w:tab w:val="left" w:pos="7080"/>
        </w:tabs>
        <w:overflowPunct w:val="0"/>
        <w:autoSpaceDE w:val="0"/>
        <w:autoSpaceDN w:val="0"/>
        <w:snapToGrid w:val="0"/>
        <w:jc w:val="distribute"/>
        <w:textAlignment w:val="center"/>
        <w:rPr>
          <w:rFonts w:ascii="方正小标宋简体" w:eastAsia="方正小标宋简体" w:hAnsi="方正小标宋简体" w:cs="方正小标宋简体"/>
        </w:rPr>
      </w:pPr>
      <w:r>
        <w:rPr>
          <w:rFonts w:ascii="方正小标宋简体" w:eastAsia="方正小标宋简体" w:hAnsi="方正小标宋简体" w:cs="方正小标宋简体" w:hint="eastAsia"/>
          <w:snapToGrid w:val="0"/>
          <w:color w:val="FF0000"/>
          <w:w w:val="66"/>
          <w:kern w:val="0"/>
          <w:sz w:val="120"/>
          <w:szCs w:val="120"/>
        </w:rPr>
        <w:t>济南市生态环境局文件</w:t>
      </w:r>
    </w:p>
    <w:p w:rsidR="00E129AB" w:rsidRDefault="00E129AB">
      <w:pPr>
        <w:overflowPunct w:val="0"/>
        <w:autoSpaceDE w:val="0"/>
        <w:autoSpaceDN w:val="0"/>
        <w:spacing w:line="460" w:lineRule="exact"/>
        <w:textAlignment w:val="center"/>
        <w:rPr>
          <w:rFonts w:eastAsia="仿宋_GB2312"/>
          <w:kern w:val="0"/>
          <w:sz w:val="32"/>
        </w:rPr>
      </w:pPr>
    </w:p>
    <w:p w:rsidR="00E129AB" w:rsidRDefault="00E129AB">
      <w:pPr>
        <w:overflowPunct w:val="0"/>
        <w:autoSpaceDE w:val="0"/>
        <w:autoSpaceDN w:val="0"/>
        <w:spacing w:line="460" w:lineRule="exact"/>
        <w:textAlignment w:val="center"/>
        <w:rPr>
          <w:rFonts w:eastAsia="仿宋_GB2312"/>
          <w:kern w:val="0"/>
          <w:sz w:val="32"/>
        </w:rPr>
      </w:pPr>
    </w:p>
    <w:tbl>
      <w:tblPr>
        <w:tblW w:w="0" w:type="auto"/>
        <w:tblBorders>
          <w:bottom w:val="single" w:sz="12" w:space="0" w:color="FF0000"/>
        </w:tblBorders>
        <w:tblLayout w:type="fixed"/>
        <w:tblLook w:val="04A0" w:firstRow="1" w:lastRow="0" w:firstColumn="1" w:lastColumn="0" w:noHBand="0" w:noVBand="1"/>
      </w:tblPr>
      <w:tblGrid>
        <w:gridCol w:w="9061"/>
      </w:tblGrid>
      <w:tr w:rsidR="00E129AB">
        <w:tc>
          <w:tcPr>
            <w:tcW w:w="9061" w:type="dxa"/>
          </w:tcPr>
          <w:p w:rsidR="00E129AB" w:rsidRDefault="00561365">
            <w:pPr>
              <w:overflowPunct w:val="0"/>
              <w:autoSpaceDE w:val="0"/>
              <w:autoSpaceDN w:val="0"/>
              <w:jc w:val="center"/>
              <w:textAlignment w:val="top"/>
              <w:rPr>
                <w:rFonts w:ascii="仿宋_GB2312" w:eastAsia="仿宋_GB2312"/>
                <w:kern w:val="0"/>
                <w:sz w:val="32"/>
              </w:rPr>
            </w:pPr>
            <w:proofErr w:type="gramStart"/>
            <w:r>
              <w:rPr>
                <w:rFonts w:ascii="仿宋_GB2312" w:eastAsia="仿宋_GB2312" w:hint="eastAsia"/>
                <w:kern w:val="0"/>
                <w:sz w:val="32"/>
              </w:rPr>
              <w:t>济环字</w:t>
            </w:r>
            <w:proofErr w:type="gramEnd"/>
            <w:r>
              <w:rPr>
                <w:rFonts w:ascii="仿宋_GB2312" w:eastAsia="仿宋_GB2312" w:hint="eastAsia"/>
                <w:kern w:val="0"/>
                <w:sz w:val="32"/>
              </w:rPr>
              <w:t>〔</w:t>
            </w:r>
            <w:r>
              <w:rPr>
                <w:rFonts w:ascii="仿宋_GB2312" w:eastAsia="仿宋_GB2312" w:hint="eastAsia"/>
                <w:kern w:val="0"/>
                <w:sz w:val="32"/>
              </w:rPr>
              <w:t>202</w:t>
            </w:r>
            <w:r>
              <w:rPr>
                <w:rFonts w:ascii="仿宋_GB2312" w:eastAsia="仿宋_GB2312"/>
                <w:kern w:val="0"/>
                <w:sz w:val="32"/>
              </w:rPr>
              <w:t>3</w:t>
            </w:r>
            <w:r>
              <w:rPr>
                <w:rFonts w:ascii="仿宋_GB2312" w:eastAsia="仿宋_GB2312" w:hint="eastAsia"/>
                <w:kern w:val="0"/>
                <w:sz w:val="32"/>
              </w:rPr>
              <w:t>〕</w:t>
            </w:r>
            <w:r>
              <w:rPr>
                <w:rFonts w:ascii="仿宋_GB2312" w:eastAsia="仿宋_GB2312" w:hint="eastAsia"/>
                <w:kern w:val="0"/>
                <w:sz w:val="32"/>
              </w:rPr>
              <w:t>44</w:t>
            </w:r>
            <w:r>
              <w:rPr>
                <w:rFonts w:ascii="仿宋_GB2312" w:eastAsia="仿宋_GB2312" w:hint="eastAsia"/>
                <w:kern w:val="0"/>
                <w:sz w:val="32"/>
              </w:rPr>
              <w:t>号</w:t>
            </w:r>
          </w:p>
        </w:tc>
      </w:tr>
    </w:tbl>
    <w:p w:rsidR="00E129AB" w:rsidRDefault="00E129AB">
      <w:pPr>
        <w:overflowPunct w:val="0"/>
        <w:autoSpaceDE w:val="0"/>
        <w:autoSpaceDN w:val="0"/>
        <w:spacing w:line="600" w:lineRule="exact"/>
        <w:jc w:val="center"/>
        <w:textAlignment w:val="center"/>
        <w:rPr>
          <w:rFonts w:eastAsia="仿宋_GB2312"/>
          <w:kern w:val="0"/>
          <w:sz w:val="32"/>
        </w:rPr>
      </w:pPr>
    </w:p>
    <w:p w:rsidR="00E129AB" w:rsidRDefault="00E129AB">
      <w:pPr>
        <w:pStyle w:val="BodyText"/>
      </w:pPr>
    </w:p>
    <w:p w:rsidR="00E129AB" w:rsidRDefault="00561365">
      <w:pPr>
        <w:spacing w:line="640" w:lineRule="exact"/>
        <w:jc w:val="center"/>
        <w:rPr>
          <w:rFonts w:ascii="方正小标宋简体" w:eastAsia="方正小标宋简体" w:hAnsi="仿宋_GB2312" w:cs="仿宋_GB2312"/>
          <w:sz w:val="44"/>
          <w:szCs w:val="44"/>
        </w:rPr>
      </w:pPr>
      <w:bookmarkStart w:id="0" w:name="cs"/>
      <w:bookmarkEnd w:id="0"/>
      <w:r>
        <w:rPr>
          <w:rFonts w:ascii="方正小标宋简体" w:eastAsia="方正小标宋简体" w:hAnsi="仿宋_GB2312" w:cs="仿宋_GB2312" w:hint="eastAsia"/>
          <w:sz w:val="44"/>
          <w:szCs w:val="44"/>
        </w:rPr>
        <w:t>济南市生态环境局</w:t>
      </w:r>
    </w:p>
    <w:p w:rsidR="00E129AB" w:rsidRDefault="00561365">
      <w:pPr>
        <w:spacing w:line="640" w:lineRule="exact"/>
        <w:jc w:val="center"/>
        <w:rPr>
          <w:rFonts w:ascii="方正小标宋简体" w:eastAsia="方正小标宋简体" w:hAnsi="仿宋_GB2312" w:cs="仿宋_GB2312"/>
          <w:sz w:val="44"/>
          <w:szCs w:val="44"/>
        </w:rPr>
      </w:pPr>
      <w:r>
        <w:rPr>
          <w:rFonts w:ascii="方正小标宋简体" w:eastAsia="方正小标宋简体" w:hAnsi="仿宋_GB2312" w:cs="仿宋_GB2312" w:hint="eastAsia"/>
          <w:sz w:val="44"/>
          <w:szCs w:val="44"/>
        </w:rPr>
        <w:t>关于印发贯彻落实</w:t>
      </w:r>
      <w:r w:rsidR="006A131C">
        <w:rPr>
          <w:rFonts w:ascii="方正小标宋简体" w:eastAsia="方正小标宋简体" w:hAnsi="仿宋_GB2312" w:cs="仿宋_GB2312" w:hint="eastAsia"/>
          <w:sz w:val="44"/>
          <w:szCs w:val="44"/>
        </w:rPr>
        <w:t>山东省</w:t>
      </w:r>
      <w:r>
        <w:rPr>
          <w:rFonts w:ascii="方正小标宋简体" w:eastAsia="方正小标宋简体" w:hAnsi="仿宋_GB2312" w:cs="仿宋_GB2312" w:hint="eastAsia"/>
          <w:sz w:val="44"/>
          <w:szCs w:val="44"/>
        </w:rPr>
        <w:t>黄河流域生态保护</w:t>
      </w:r>
      <w:r>
        <w:rPr>
          <w:rFonts w:ascii="方正小标宋简体" w:eastAsia="方正小标宋简体" w:hAnsi="仿宋_GB2312" w:cs="仿宋_GB2312" w:hint="eastAsia"/>
          <w:sz w:val="44"/>
          <w:szCs w:val="44"/>
        </w:rPr>
        <w:t>2023</w:t>
      </w:r>
      <w:r>
        <w:rPr>
          <w:rFonts w:ascii="方正小标宋简体" w:eastAsia="方正小标宋简体" w:hAnsi="仿宋_GB2312" w:cs="仿宋_GB2312" w:hint="eastAsia"/>
          <w:sz w:val="44"/>
          <w:szCs w:val="44"/>
        </w:rPr>
        <w:t>年“十大行动”任务分工方案的通知</w:t>
      </w:r>
    </w:p>
    <w:p w:rsidR="00E129AB" w:rsidRDefault="00E129AB">
      <w:pPr>
        <w:spacing w:line="600" w:lineRule="exact"/>
        <w:jc w:val="center"/>
        <w:rPr>
          <w:rFonts w:ascii="方正小标宋简体" w:eastAsia="方正小标宋简体" w:hAnsi="仿宋_GB2312" w:cs="仿宋_GB2312"/>
          <w:sz w:val="44"/>
          <w:szCs w:val="44"/>
        </w:rPr>
      </w:pPr>
    </w:p>
    <w:p w:rsidR="00E129AB" w:rsidRDefault="00561365">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rPr>
        <w:t>各分局，机关各处室、局属各单位</w:t>
      </w:r>
      <w:r>
        <w:rPr>
          <w:rFonts w:ascii="仿宋_GB2312" w:eastAsia="仿宋_GB2312" w:hAnsi="仿宋_GB2312" w:cs="仿宋_GB2312" w:hint="eastAsia"/>
          <w:sz w:val="32"/>
          <w:szCs w:val="32"/>
        </w:rPr>
        <w:t>：</w:t>
      </w:r>
    </w:p>
    <w:p w:rsidR="00E129AB" w:rsidRDefault="00561365">
      <w:pPr>
        <w:spacing w:line="60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现将《贯彻落实</w:t>
      </w:r>
      <w:r w:rsidR="002409F3">
        <w:rPr>
          <w:rFonts w:ascii="仿宋_GB2312" w:eastAsia="仿宋_GB2312" w:hAnsi="仿宋_GB2312" w:cs="仿宋_GB2312" w:hint="eastAsia"/>
          <w:sz w:val="32"/>
        </w:rPr>
        <w:t>山东省</w:t>
      </w:r>
      <w:r>
        <w:rPr>
          <w:rFonts w:ascii="仿宋_GB2312" w:eastAsia="仿宋_GB2312" w:hAnsi="仿宋_GB2312" w:cs="仿宋_GB2312" w:hint="eastAsia"/>
          <w:sz w:val="32"/>
        </w:rPr>
        <w:t>黄河流域生态环境保护</w:t>
      </w:r>
      <w:r>
        <w:rPr>
          <w:rFonts w:ascii="仿宋_GB2312" w:eastAsia="仿宋_GB2312" w:hAnsi="仿宋_GB2312" w:cs="仿宋_GB2312" w:hint="eastAsia"/>
          <w:sz w:val="32"/>
        </w:rPr>
        <w:t>2023</w:t>
      </w:r>
      <w:r>
        <w:rPr>
          <w:rFonts w:ascii="仿宋_GB2312" w:eastAsia="仿宋_GB2312" w:hAnsi="仿宋_GB2312" w:cs="仿宋_GB2312" w:hint="eastAsia"/>
          <w:sz w:val="32"/>
        </w:rPr>
        <w:t>年“十大行动”任务分工方案》印发给你们，请认真抓好贯彻落实。</w:t>
      </w:r>
    </w:p>
    <w:p w:rsidR="00E129AB" w:rsidRDefault="00E129AB">
      <w:pPr>
        <w:pStyle w:val="BodyText"/>
      </w:pPr>
    </w:p>
    <w:p w:rsidR="00E129AB" w:rsidRDefault="00E129AB">
      <w:pPr>
        <w:pStyle w:val="BodyText"/>
      </w:pPr>
    </w:p>
    <w:p w:rsidR="00E129AB" w:rsidRDefault="00E129AB">
      <w:pPr>
        <w:pStyle w:val="BodyText"/>
      </w:pPr>
    </w:p>
    <w:p w:rsidR="00E129AB" w:rsidRDefault="00561365">
      <w:pPr>
        <w:pStyle w:val="2"/>
        <w:ind w:firstLine="640"/>
        <w:rPr>
          <w:rFonts w:hAnsi="仿宋_GB2312" w:cs="仿宋_GB2312" w:hint="default"/>
          <w:szCs w:val="32"/>
        </w:rPr>
      </w:pPr>
      <w:r>
        <w:t xml:space="preserve">                          </w:t>
      </w:r>
      <w:r>
        <w:rPr>
          <w:rFonts w:hAnsi="仿宋_GB2312" w:cs="仿宋_GB2312"/>
          <w:szCs w:val="32"/>
        </w:rPr>
        <w:t>济南市生态环境局</w:t>
      </w:r>
    </w:p>
    <w:p w:rsidR="00E129AB" w:rsidRDefault="00561365">
      <w:pPr>
        <w:pStyle w:val="a4"/>
        <w:ind w:firstLine="320"/>
        <w:rPr>
          <w:rFonts w:ascii="仿宋_GB2312" w:eastAsia="仿宋_GB2312" w:hAnsi="仿宋_GB2312" w:cs="仿宋_GB2312" w:hint="default"/>
          <w:szCs w:val="32"/>
        </w:rPr>
      </w:pPr>
      <w:r>
        <w:rPr>
          <w:rFonts w:ascii="仿宋_GB2312" w:eastAsia="仿宋_GB2312" w:hAnsi="仿宋_GB2312" w:cs="仿宋_GB2312"/>
          <w:szCs w:val="32"/>
        </w:rPr>
        <w:t xml:space="preserve">                         2023</w:t>
      </w:r>
      <w:r>
        <w:rPr>
          <w:rFonts w:ascii="仿宋_GB2312" w:eastAsia="仿宋_GB2312" w:hAnsi="仿宋_GB2312" w:cs="仿宋_GB2312"/>
          <w:szCs w:val="32"/>
        </w:rPr>
        <w:t>年</w:t>
      </w:r>
      <w:r>
        <w:rPr>
          <w:rFonts w:ascii="仿宋_GB2312" w:eastAsia="仿宋_GB2312" w:hAnsi="仿宋_GB2312" w:cs="仿宋_GB2312"/>
          <w:szCs w:val="32"/>
        </w:rPr>
        <w:t>7</w:t>
      </w:r>
      <w:r>
        <w:rPr>
          <w:rFonts w:ascii="仿宋_GB2312" w:eastAsia="仿宋_GB2312" w:hAnsi="仿宋_GB2312" w:cs="仿宋_GB2312"/>
          <w:szCs w:val="32"/>
        </w:rPr>
        <w:t>月</w:t>
      </w:r>
      <w:r>
        <w:rPr>
          <w:rFonts w:ascii="仿宋_GB2312" w:eastAsia="仿宋_GB2312" w:hAnsi="仿宋_GB2312" w:cs="仿宋_GB2312"/>
          <w:szCs w:val="32"/>
        </w:rPr>
        <w:t>26</w:t>
      </w:r>
      <w:r>
        <w:rPr>
          <w:rFonts w:ascii="仿宋_GB2312" w:eastAsia="仿宋_GB2312" w:hAnsi="仿宋_GB2312" w:cs="仿宋_GB2312"/>
          <w:szCs w:val="32"/>
        </w:rPr>
        <w:t>日</w:t>
      </w:r>
    </w:p>
    <w:p w:rsidR="00E129AB" w:rsidRDefault="00E129AB">
      <w:pPr>
        <w:pStyle w:val="10"/>
        <w:spacing w:before="0" w:after="0" w:line="600" w:lineRule="exact"/>
        <w:rPr>
          <w:rFonts w:ascii="黑体" w:eastAsia="黑体" w:hAnsi="黑体" w:cs="黑体"/>
          <w:b w:val="0"/>
          <w:bCs w:val="0"/>
          <w:sz w:val="32"/>
          <w:szCs w:val="32"/>
        </w:rPr>
      </w:pPr>
    </w:p>
    <w:p w:rsidR="00E129AB" w:rsidRDefault="00E129AB">
      <w:pPr>
        <w:pStyle w:val="10"/>
        <w:spacing w:before="0" w:after="0" w:line="600" w:lineRule="exact"/>
        <w:rPr>
          <w:rFonts w:ascii="仿宋_GB2312" w:hAnsi="仿宋_GB2312" w:cs="仿宋_GB2312"/>
          <w:b w:val="0"/>
          <w:bCs w:val="0"/>
          <w:caps w:val="0"/>
          <w:sz w:val="32"/>
          <w:szCs w:val="22"/>
        </w:rPr>
      </w:pPr>
    </w:p>
    <w:p w:rsidR="002409F3" w:rsidRDefault="00561365">
      <w:pPr>
        <w:pStyle w:val="10"/>
        <w:spacing w:before="0" w:after="0" w:line="600" w:lineRule="exact"/>
        <w:jc w:val="center"/>
        <w:rPr>
          <w:rFonts w:ascii="方正小标宋简体" w:eastAsia="方正小标宋简体" w:hAnsi="仿宋_GB2312" w:cs="仿宋_GB2312"/>
          <w:b w:val="0"/>
          <w:sz w:val="44"/>
          <w:szCs w:val="44"/>
        </w:rPr>
      </w:pPr>
      <w:r>
        <w:rPr>
          <w:rFonts w:ascii="方正小标宋简体" w:eastAsia="方正小标宋简体" w:hAnsi="仿宋_GB2312" w:cs="仿宋_GB2312" w:hint="eastAsia"/>
          <w:b w:val="0"/>
          <w:sz w:val="44"/>
          <w:szCs w:val="44"/>
        </w:rPr>
        <w:t>贯彻落实</w:t>
      </w:r>
      <w:r w:rsidR="002409F3">
        <w:rPr>
          <w:rFonts w:ascii="方正小标宋简体" w:eastAsia="方正小标宋简体" w:hAnsi="仿宋_GB2312" w:cs="仿宋_GB2312" w:hint="eastAsia"/>
          <w:b w:val="0"/>
          <w:sz w:val="44"/>
          <w:szCs w:val="44"/>
        </w:rPr>
        <w:t>山东省</w:t>
      </w:r>
      <w:r>
        <w:rPr>
          <w:rFonts w:ascii="方正小标宋简体" w:eastAsia="方正小标宋简体" w:hAnsi="仿宋_GB2312" w:cs="仿宋_GB2312" w:hint="eastAsia"/>
          <w:b w:val="0"/>
          <w:sz w:val="44"/>
          <w:szCs w:val="44"/>
        </w:rPr>
        <w:t>黄河流域生态环境保护</w:t>
      </w:r>
    </w:p>
    <w:p w:rsidR="00E129AB" w:rsidRDefault="00561365">
      <w:pPr>
        <w:pStyle w:val="10"/>
        <w:spacing w:before="0" w:after="0" w:line="600" w:lineRule="exact"/>
        <w:jc w:val="center"/>
        <w:rPr>
          <w:rFonts w:ascii="方正小标宋简体" w:eastAsia="方正小标宋简体" w:hAnsi="黑体" w:cs="黑体"/>
          <w:b w:val="0"/>
          <w:bCs w:val="0"/>
          <w:sz w:val="44"/>
          <w:szCs w:val="44"/>
        </w:rPr>
      </w:pPr>
      <w:r>
        <w:rPr>
          <w:rFonts w:ascii="方正小标宋简体" w:eastAsia="方正小标宋简体" w:hAnsi="仿宋_GB2312" w:cs="仿宋_GB2312" w:hint="eastAsia"/>
          <w:b w:val="0"/>
          <w:sz w:val="44"/>
          <w:szCs w:val="44"/>
        </w:rPr>
        <w:t>2023</w:t>
      </w:r>
      <w:r>
        <w:rPr>
          <w:rFonts w:ascii="方正小标宋简体" w:eastAsia="方正小标宋简体" w:hAnsi="仿宋_GB2312" w:cs="仿宋_GB2312" w:hint="eastAsia"/>
          <w:b w:val="0"/>
          <w:sz w:val="44"/>
          <w:szCs w:val="44"/>
        </w:rPr>
        <w:t>年</w:t>
      </w:r>
      <w:bookmarkStart w:id="1" w:name="_GoBack"/>
      <w:bookmarkEnd w:id="1"/>
      <w:r>
        <w:rPr>
          <w:rFonts w:ascii="方正小标宋简体" w:eastAsia="方正小标宋简体" w:hAnsi="仿宋_GB2312" w:cs="仿宋_GB2312" w:hint="eastAsia"/>
          <w:b w:val="0"/>
          <w:sz w:val="44"/>
          <w:szCs w:val="44"/>
        </w:rPr>
        <w:t>“十大行动”任务分工方案</w:t>
      </w:r>
    </w:p>
    <w:p w:rsidR="00E129AB" w:rsidRDefault="00E129AB">
      <w:pPr>
        <w:pStyle w:val="10"/>
        <w:spacing w:before="0" w:after="0" w:line="600" w:lineRule="exact"/>
        <w:jc w:val="center"/>
        <w:rPr>
          <w:rFonts w:ascii="楷体_GB2312" w:eastAsia="楷体_GB2312" w:hAnsi="黑体" w:cs="黑体"/>
          <w:b w:val="0"/>
          <w:bCs w:val="0"/>
          <w:sz w:val="32"/>
          <w:szCs w:val="32"/>
        </w:rPr>
      </w:pPr>
    </w:p>
    <w:p w:rsidR="00E129AB" w:rsidRDefault="00561365">
      <w:pPr>
        <w:pStyle w:val="10"/>
        <w:spacing w:before="0" w:after="0" w:line="600" w:lineRule="exact"/>
        <w:ind w:firstLineChars="200" w:firstLine="640"/>
        <w:jc w:val="both"/>
        <w:rPr>
          <w:rFonts w:ascii="仿宋_GB2312" w:hAnsi="仿宋_GB2312" w:cs="仿宋_GB2312"/>
          <w:b w:val="0"/>
          <w:bCs w:val="0"/>
          <w:sz w:val="32"/>
          <w:szCs w:val="32"/>
        </w:rPr>
      </w:pPr>
      <w:r>
        <w:rPr>
          <w:rFonts w:ascii="仿宋_GB2312" w:hAnsi="仿宋_GB2312" w:cs="仿宋_GB2312" w:hint="eastAsia"/>
          <w:b w:val="0"/>
          <w:bCs w:val="0"/>
          <w:sz w:val="32"/>
          <w:szCs w:val="32"/>
        </w:rPr>
        <w:t>为全面贯彻党的二十大精神，深入</w:t>
      </w:r>
      <w:proofErr w:type="gramStart"/>
      <w:r>
        <w:rPr>
          <w:rFonts w:ascii="仿宋_GB2312" w:hAnsi="仿宋_GB2312" w:cs="仿宋_GB2312" w:hint="eastAsia"/>
          <w:b w:val="0"/>
          <w:bCs w:val="0"/>
          <w:sz w:val="32"/>
          <w:szCs w:val="32"/>
        </w:rPr>
        <w:t>践行</w:t>
      </w:r>
      <w:proofErr w:type="gramEnd"/>
      <w:r>
        <w:rPr>
          <w:rFonts w:ascii="仿宋_GB2312" w:hAnsi="仿宋_GB2312" w:cs="仿宋_GB2312" w:hint="eastAsia"/>
          <w:b w:val="0"/>
          <w:bCs w:val="0"/>
          <w:sz w:val="32"/>
          <w:szCs w:val="32"/>
        </w:rPr>
        <w:t>习近平生态文明思想，认真落</w:t>
      </w:r>
      <w:proofErr w:type="gramStart"/>
      <w:r>
        <w:rPr>
          <w:rFonts w:ascii="仿宋_GB2312" w:hAnsi="仿宋_GB2312" w:cs="仿宋_GB2312" w:hint="eastAsia"/>
          <w:b w:val="0"/>
          <w:bCs w:val="0"/>
          <w:sz w:val="32"/>
          <w:szCs w:val="32"/>
        </w:rPr>
        <w:t>实习近</w:t>
      </w:r>
      <w:proofErr w:type="gramEnd"/>
      <w:r>
        <w:rPr>
          <w:rFonts w:ascii="仿宋_GB2312" w:hAnsi="仿宋_GB2312" w:cs="仿宋_GB2312" w:hint="eastAsia"/>
          <w:b w:val="0"/>
          <w:bCs w:val="0"/>
          <w:sz w:val="32"/>
          <w:szCs w:val="32"/>
        </w:rPr>
        <w:t>平总书记在深入推动黄河流域生态保护和高质量发展座谈会上的重要讲话精神和视察山东重要指示要求，按照《</w:t>
      </w:r>
      <w:r w:rsidR="00973643">
        <w:rPr>
          <w:rFonts w:ascii="仿宋_GB2312" w:hAnsi="仿宋_GB2312" w:cs="仿宋_GB2312" w:hint="eastAsia"/>
          <w:b w:val="0"/>
          <w:bCs w:val="0"/>
          <w:sz w:val="32"/>
          <w:szCs w:val="32"/>
        </w:rPr>
        <w:t>山东省生态环境厅关于印发</w:t>
      </w:r>
      <w:r>
        <w:rPr>
          <w:rFonts w:ascii="仿宋_GB2312" w:hAnsi="仿宋_GB2312" w:cs="仿宋_GB2312" w:hint="eastAsia"/>
          <w:b w:val="0"/>
          <w:bCs w:val="0"/>
          <w:sz w:val="32"/>
          <w:szCs w:val="32"/>
        </w:rPr>
        <w:t>黄河流域生态环境保护</w:t>
      </w:r>
      <w:r>
        <w:rPr>
          <w:rFonts w:ascii="仿宋_GB2312" w:hAnsi="仿宋_GB2312" w:cs="仿宋_GB2312" w:hint="eastAsia"/>
          <w:b w:val="0"/>
          <w:bCs w:val="0"/>
          <w:sz w:val="32"/>
          <w:szCs w:val="32"/>
        </w:rPr>
        <w:t>2023</w:t>
      </w:r>
      <w:r>
        <w:rPr>
          <w:rFonts w:ascii="仿宋_GB2312" w:hAnsi="仿宋_GB2312" w:cs="仿宋_GB2312" w:hint="eastAsia"/>
          <w:b w:val="0"/>
          <w:bCs w:val="0"/>
          <w:sz w:val="32"/>
          <w:szCs w:val="32"/>
        </w:rPr>
        <w:t>年“十大行动”工作方案</w:t>
      </w:r>
      <w:r w:rsidR="00973643">
        <w:rPr>
          <w:rFonts w:ascii="仿宋_GB2312" w:hAnsi="仿宋_GB2312" w:cs="仿宋_GB2312" w:hint="eastAsia"/>
          <w:b w:val="0"/>
          <w:bCs w:val="0"/>
          <w:sz w:val="32"/>
          <w:szCs w:val="32"/>
        </w:rPr>
        <w:t>的通知</w:t>
      </w:r>
      <w:r>
        <w:rPr>
          <w:rFonts w:ascii="仿宋_GB2312" w:hAnsi="仿宋_GB2312" w:cs="仿宋_GB2312" w:hint="eastAsia"/>
          <w:b w:val="0"/>
          <w:bCs w:val="0"/>
          <w:sz w:val="32"/>
          <w:szCs w:val="32"/>
        </w:rPr>
        <w:t>》（</w:t>
      </w:r>
      <w:proofErr w:type="gramStart"/>
      <w:r>
        <w:rPr>
          <w:rFonts w:ascii="仿宋_GB2312" w:hAnsi="仿宋_GB2312" w:cs="仿宋_GB2312" w:hint="eastAsia"/>
          <w:b w:val="0"/>
          <w:bCs w:val="0"/>
          <w:caps w:val="0"/>
          <w:color w:val="000000"/>
          <w:sz w:val="32"/>
          <w:szCs w:val="32"/>
        </w:rPr>
        <w:t>鲁环字</w:t>
      </w:r>
      <w:proofErr w:type="gramEnd"/>
      <w:r>
        <w:rPr>
          <w:rFonts w:ascii="仿宋_GB2312" w:hAnsi="仿宋_GB2312" w:cs="仿宋_GB2312" w:hint="eastAsia"/>
          <w:b w:val="0"/>
          <w:bCs w:val="0"/>
          <w:caps w:val="0"/>
          <w:color w:val="000000"/>
          <w:sz w:val="32"/>
          <w:szCs w:val="32"/>
        </w:rPr>
        <w:t>〔</w:t>
      </w:r>
      <w:r>
        <w:rPr>
          <w:rFonts w:ascii="仿宋_GB2312" w:hAnsi="仿宋_GB2312" w:cs="仿宋_GB2312" w:hint="eastAsia"/>
          <w:b w:val="0"/>
          <w:bCs w:val="0"/>
          <w:caps w:val="0"/>
          <w:color w:val="000000"/>
          <w:sz w:val="32"/>
          <w:szCs w:val="32"/>
        </w:rPr>
        <w:t>2023</w:t>
      </w:r>
      <w:r>
        <w:rPr>
          <w:rFonts w:ascii="仿宋_GB2312" w:hAnsi="仿宋_GB2312" w:cs="仿宋_GB2312" w:hint="eastAsia"/>
          <w:b w:val="0"/>
          <w:bCs w:val="0"/>
          <w:caps w:val="0"/>
          <w:color w:val="000000"/>
          <w:sz w:val="32"/>
          <w:szCs w:val="32"/>
        </w:rPr>
        <w:t>〕</w:t>
      </w:r>
      <w:r>
        <w:rPr>
          <w:rFonts w:ascii="仿宋_GB2312" w:hAnsi="仿宋_GB2312" w:cs="仿宋_GB2312" w:hint="eastAsia"/>
          <w:b w:val="0"/>
          <w:bCs w:val="0"/>
          <w:caps w:val="0"/>
          <w:color w:val="000000"/>
          <w:sz w:val="32"/>
          <w:szCs w:val="32"/>
        </w:rPr>
        <w:t>56</w:t>
      </w:r>
      <w:r>
        <w:rPr>
          <w:rFonts w:ascii="仿宋_GB2312" w:hAnsi="仿宋_GB2312" w:cs="仿宋_GB2312" w:hint="eastAsia"/>
          <w:b w:val="0"/>
          <w:bCs w:val="0"/>
          <w:caps w:val="0"/>
          <w:color w:val="000000"/>
          <w:sz w:val="32"/>
          <w:szCs w:val="32"/>
        </w:rPr>
        <w:t>号</w:t>
      </w:r>
      <w:r>
        <w:rPr>
          <w:rFonts w:ascii="仿宋_GB2312" w:hAnsi="仿宋_GB2312" w:cs="仿宋_GB2312" w:hint="eastAsia"/>
          <w:b w:val="0"/>
          <w:bCs w:val="0"/>
          <w:sz w:val="32"/>
          <w:szCs w:val="32"/>
        </w:rPr>
        <w:t>）文件精神，结合我市实际情况，制定本任务分工方案。</w:t>
      </w:r>
    </w:p>
    <w:p w:rsidR="00E129AB" w:rsidRDefault="00561365">
      <w:pPr>
        <w:spacing w:line="600" w:lineRule="exact"/>
        <w:ind w:firstLineChars="200" w:firstLine="640"/>
        <w:rPr>
          <w:rFonts w:ascii="楷体_GB2312" w:eastAsia="楷体_GB2312" w:hAnsi="楷体_GB2312" w:cs="楷体_GB2312"/>
          <w:bCs/>
          <w:sz w:val="32"/>
          <w:szCs w:val="32"/>
        </w:rPr>
      </w:pPr>
      <w:r>
        <w:rPr>
          <w:rFonts w:ascii="黑体" w:eastAsia="黑体" w:hAnsi="黑体" w:cs="黑体" w:hint="eastAsia"/>
          <w:bCs/>
          <w:sz w:val="32"/>
          <w:szCs w:val="32"/>
        </w:rPr>
        <w:t>一、落实黄河流域生态文明示范建设行动。</w:t>
      </w:r>
      <w:r>
        <w:rPr>
          <w:rFonts w:ascii="仿宋_GB2312" w:eastAsia="仿宋_GB2312" w:hAnsi="仿宋_GB2312" w:cs="仿宋_GB2312" w:hint="eastAsia"/>
          <w:bCs/>
          <w:sz w:val="32"/>
          <w:szCs w:val="32"/>
        </w:rPr>
        <w:t>贯彻落实《美丽山东建设规划纲要（</w:t>
      </w:r>
      <w:r>
        <w:rPr>
          <w:rFonts w:ascii="仿宋_GB2312" w:eastAsia="仿宋_GB2312" w:hAnsi="仿宋_GB2312" w:cs="仿宋_GB2312" w:hint="eastAsia"/>
          <w:bCs/>
          <w:sz w:val="32"/>
          <w:szCs w:val="32"/>
        </w:rPr>
        <w:t>2021-2035</w:t>
      </w:r>
      <w:r>
        <w:rPr>
          <w:rFonts w:ascii="仿宋_GB2312" w:eastAsia="仿宋_GB2312" w:hAnsi="仿宋_GB2312" w:cs="仿宋_GB2312" w:hint="eastAsia"/>
          <w:bCs/>
          <w:sz w:val="32"/>
          <w:szCs w:val="32"/>
        </w:rPr>
        <w:t>年）》，编制美丽济南建设实施方案，并推进落实。持续开展生态文明示范创建，积极申报生态文明建设示范区和“绿水青山就是金山银山”实践创新基地、</w:t>
      </w:r>
      <w:r>
        <w:rPr>
          <w:rFonts w:ascii="仿宋_GB2312" w:eastAsia="仿宋_GB2312" w:hAnsi="仿宋_GB2312" w:cs="仿宋_GB2312" w:hint="eastAsia"/>
          <w:bCs/>
          <w:sz w:val="32"/>
          <w:szCs w:val="32"/>
        </w:rPr>
        <w:t>2022</w:t>
      </w:r>
      <w:r>
        <w:rPr>
          <w:rFonts w:ascii="仿宋_GB2312" w:eastAsia="仿宋_GB2312" w:hAnsi="仿宋_GB2312" w:cs="仿宋_GB2312" w:hint="eastAsia"/>
          <w:bCs/>
          <w:sz w:val="32"/>
          <w:szCs w:val="32"/>
        </w:rPr>
        <w:t>年度省级生态</w:t>
      </w:r>
      <w:proofErr w:type="gramStart"/>
      <w:r>
        <w:rPr>
          <w:rFonts w:ascii="仿宋_GB2312" w:eastAsia="仿宋_GB2312" w:hAnsi="仿宋_GB2312" w:cs="仿宋_GB2312" w:hint="eastAsia"/>
          <w:bCs/>
          <w:sz w:val="32"/>
          <w:szCs w:val="32"/>
        </w:rPr>
        <w:t>文明强</w:t>
      </w:r>
      <w:proofErr w:type="gramEnd"/>
      <w:r>
        <w:rPr>
          <w:rFonts w:ascii="仿宋_GB2312" w:eastAsia="仿宋_GB2312" w:hAnsi="仿宋_GB2312" w:cs="仿宋_GB2312" w:hint="eastAsia"/>
          <w:bCs/>
          <w:sz w:val="32"/>
          <w:szCs w:val="32"/>
        </w:rPr>
        <w:t>县，形成典型示范。</w:t>
      </w:r>
      <w:r>
        <w:rPr>
          <w:rFonts w:ascii="楷体_GB2312" w:eastAsia="楷体_GB2312" w:hAnsi="楷体_GB2312" w:cs="楷体_GB2312" w:hint="eastAsia"/>
          <w:bCs/>
          <w:sz w:val="32"/>
          <w:szCs w:val="32"/>
        </w:rPr>
        <w:t>（生态处负责）</w:t>
      </w:r>
      <w:r>
        <w:rPr>
          <w:rFonts w:ascii="仿宋_GB2312" w:eastAsia="仿宋_GB2312" w:hAnsi="仿宋_GB2312" w:cs="仿宋_GB2312" w:hint="eastAsia"/>
          <w:bCs/>
          <w:sz w:val="32"/>
          <w:szCs w:val="32"/>
        </w:rPr>
        <w:t>积极推进小清河“美丽河湖”申报工作。</w:t>
      </w:r>
      <w:r>
        <w:rPr>
          <w:rFonts w:ascii="楷体_GB2312" w:eastAsia="楷体_GB2312" w:hAnsi="楷体_GB2312" w:cs="楷体_GB2312" w:hint="eastAsia"/>
          <w:bCs/>
          <w:sz w:val="32"/>
          <w:szCs w:val="32"/>
        </w:rPr>
        <w:t>（水处负责）</w:t>
      </w:r>
      <w:r>
        <w:rPr>
          <w:rFonts w:ascii="仿宋_GB2312" w:eastAsia="仿宋_GB2312" w:hAnsi="仿宋_GB2312" w:cs="仿宋_GB2312" w:hint="eastAsia"/>
          <w:kern w:val="0"/>
          <w:sz w:val="32"/>
          <w:szCs w:val="32"/>
        </w:rPr>
        <w:t>大力推进生态工业园区建设，力争新批准建设</w:t>
      </w: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家生态工业园区。</w:t>
      </w:r>
      <w:r>
        <w:rPr>
          <w:rFonts w:ascii="楷体_GB2312" w:eastAsia="楷体_GB2312" w:hAnsi="楷体_GB2312" w:cs="楷体_GB2312" w:hint="eastAsia"/>
          <w:bCs/>
          <w:sz w:val="32"/>
          <w:szCs w:val="32"/>
        </w:rPr>
        <w:t>（综合处负责）</w:t>
      </w:r>
    </w:p>
    <w:p w:rsidR="00E129AB" w:rsidRDefault="00561365">
      <w:pPr>
        <w:pStyle w:val="10"/>
        <w:spacing w:before="0" w:after="0" w:line="600" w:lineRule="exact"/>
        <w:ind w:firstLineChars="200" w:firstLine="640"/>
        <w:jc w:val="both"/>
        <w:rPr>
          <w:rFonts w:ascii="楷体_GB2312" w:eastAsia="楷体_GB2312" w:hAnsi="楷体_GB2312" w:cs="楷体_GB2312"/>
          <w:b w:val="0"/>
          <w:caps w:val="0"/>
          <w:sz w:val="32"/>
          <w:szCs w:val="32"/>
        </w:rPr>
      </w:pPr>
      <w:r>
        <w:rPr>
          <w:rFonts w:ascii="黑体" w:eastAsia="黑体" w:hAnsi="黑体" w:cs="黑体" w:hint="eastAsia"/>
          <w:b w:val="0"/>
          <w:caps w:val="0"/>
          <w:sz w:val="32"/>
          <w:szCs w:val="32"/>
        </w:rPr>
        <w:t>二、落实生物多样性保护行动。</w:t>
      </w:r>
      <w:r>
        <w:rPr>
          <w:rFonts w:ascii="仿宋_GB2312" w:hAnsi="仿宋_GB2312" w:cs="仿宋_GB2312" w:hint="eastAsia"/>
          <w:b w:val="0"/>
          <w:sz w:val="32"/>
          <w:szCs w:val="32"/>
        </w:rPr>
        <w:t>贯彻落实《山东省生物多样性保护条例》《关于进一步加强生物多样性保护的实施意见》。开展济南市生物多样性保护优先区域生物</w:t>
      </w:r>
      <w:r>
        <w:rPr>
          <w:rFonts w:ascii="仿宋_GB2312" w:hAnsi="仿宋_GB2312" w:cs="仿宋_GB2312" w:hint="eastAsia"/>
          <w:b w:val="0"/>
          <w:sz w:val="32"/>
          <w:szCs w:val="32"/>
        </w:rPr>
        <w:t>多样性本底调查。贯彻落实《山东省生态保护红线生态环境监督工作办法（试行）》，</w:t>
      </w:r>
      <w:r>
        <w:rPr>
          <w:rFonts w:ascii="仿宋_GB2312" w:hAnsi="仿宋_GB2312" w:cs="仿宋_GB2312" w:hint="eastAsia"/>
          <w:b w:val="0"/>
          <w:sz w:val="32"/>
          <w:szCs w:val="32"/>
        </w:rPr>
        <w:lastRenderedPageBreak/>
        <w:t>组织开展生态保护红线生态环境监督试点工作。</w:t>
      </w:r>
      <w:r>
        <w:rPr>
          <w:rFonts w:ascii="楷体_GB2312" w:eastAsia="楷体_GB2312" w:hAnsi="楷体_GB2312" w:cs="楷体_GB2312" w:hint="eastAsia"/>
          <w:b w:val="0"/>
          <w:caps w:val="0"/>
          <w:sz w:val="32"/>
          <w:szCs w:val="32"/>
        </w:rPr>
        <w:t>（生态处、省济南监测中心按职责分工负责）</w:t>
      </w:r>
    </w:p>
    <w:p w:rsidR="00E129AB" w:rsidRDefault="00561365">
      <w:pPr>
        <w:spacing w:line="600" w:lineRule="exact"/>
        <w:ind w:firstLineChars="200" w:firstLine="640"/>
        <w:rPr>
          <w:rFonts w:ascii="楷体_GB2312" w:eastAsia="楷体_GB2312" w:hAnsi="楷体_GB2312" w:cs="楷体_GB2312"/>
          <w:bCs/>
          <w:sz w:val="32"/>
          <w:szCs w:val="32"/>
        </w:rPr>
      </w:pPr>
      <w:r>
        <w:rPr>
          <w:rFonts w:ascii="黑体" w:eastAsia="黑体" w:hAnsi="黑体" w:cs="黑体" w:hint="eastAsia"/>
          <w:bCs/>
          <w:sz w:val="32"/>
          <w:szCs w:val="32"/>
        </w:rPr>
        <w:t>三、落实黄河流域水质巩固提升行动。</w:t>
      </w:r>
      <w:r>
        <w:rPr>
          <w:rFonts w:ascii="仿宋_GB2312" w:eastAsia="仿宋_GB2312" w:hAnsi="仿宋_GB2312" w:cs="仿宋_GB2312" w:hint="eastAsia"/>
          <w:sz w:val="32"/>
          <w:szCs w:val="32"/>
        </w:rPr>
        <w:t>按照省生态环境厅部署要求，推动北大沙河、锦水河等重要入黄支流建成“</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河口</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湿地”。加强入河排污口监管，完成黄河流域入河排污口排查，推进入河排污口整治。加强水质日常监管，不定期分析水环境形势，开展冬春季水质保障提升行动，实现“夏病冬防”。接续开展汛前河湖水质超标隐患排查整治，防范汛期水质反弹。</w:t>
      </w:r>
      <w:r>
        <w:rPr>
          <w:rFonts w:ascii="楷体_GB2312" w:eastAsia="楷体_GB2312" w:hAnsi="楷体_GB2312" w:cs="楷体_GB2312" w:hint="eastAsia"/>
          <w:bCs/>
          <w:sz w:val="32"/>
          <w:szCs w:val="32"/>
        </w:rPr>
        <w:t>（水处负责）</w:t>
      </w:r>
    </w:p>
    <w:p w:rsidR="00E129AB" w:rsidRDefault="00561365">
      <w:pPr>
        <w:pStyle w:val="BodyText"/>
        <w:spacing w:after="0" w:line="600" w:lineRule="exact"/>
        <w:ind w:firstLineChars="200" w:firstLine="640"/>
        <w:rPr>
          <w:rFonts w:ascii="楷体_GB2312" w:eastAsia="楷体_GB2312" w:hAnsi="楷体_GB2312" w:cs="楷体_GB2312"/>
          <w:bCs/>
          <w:sz w:val="32"/>
          <w:szCs w:val="32"/>
        </w:rPr>
      </w:pPr>
      <w:r>
        <w:rPr>
          <w:rFonts w:ascii="黑体" w:eastAsia="黑体" w:hAnsi="黑体" w:cs="黑体" w:hint="eastAsia"/>
          <w:bCs/>
          <w:sz w:val="32"/>
          <w:szCs w:val="32"/>
        </w:rPr>
        <w:t>四、落实沿黄地区大气污染综合治理行动。</w:t>
      </w:r>
      <w:r>
        <w:rPr>
          <w:rFonts w:ascii="仿宋_GB2312" w:eastAsia="仿宋_GB2312" w:hAnsi="仿宋_GB2312" w:cs="仿宋_GB2312" w:hint="eastAsia"/>
          <w:sz w:val="32"/>
          <w:szCs w:val="32"/>
          <w:shd w:val="clear" w:color="auto" w:fill="FFFFFF"/>
        </w:rPr>
        <w:t>切实打好黄河流域重污染天气消除、臭氧污染防治和柴油货车污染治理攻坚战。推动焦化、水泥企业完成超低排放改造工作。开展涉挥发性有机物企业排查整治工作，采取督导与帮扶相结合方式，深化</w:t>
      </w:r>
      <w:r>
        <w:rPr>
          <w:rFonts w:ascii="仿宋_GB2312" w:eastAsia="仿宋_GB2312" w:hAnsi="仿宋_GB2312" w:cs="仿宋_GB2312" w:hint="eastAsia"/>
          <w:sz w:val="32"/>
          <w:szCs w:val="32"/>
          <w:shd w:val="clear" w:color="auto" w:fill="FFFFFF"/>
        </w:rPr>
        <w:t>VOCs</w:t>
      </w:r>
      <w:r>
        <w:rPr>
          <w:rFonts w:ascii="仿宋_GB2312" w:eastAsia="仿宋_GB2312" w:hAnsi="仿宋_GB2312" w:cs="仿宋_GB2312" w:hint="eastAsia"/>
          <w:sz w:val="32"/>
          <w:szCs w:val="32"/>
          <w:shd w:val="clear" w:color="auto" w:fill="FFFFFF"/>
        </w:rPr>
        <w:t>综合治理。细化部署</w:t>
      </w:r>
      <w:proofErr w:type="gramStart"/>
      <w:r>
        <w:rPr>
          <w:rFonts w:ascii="仿宋_GB2312" w:eastAsia="仿宋_GB2312" w:hAnsi="仿宋_GB2312" w:cs="仿宋_GB2312" w:hint="eastAsia"/>
          <w:sz w:val="32"/>
          <w:szCs w:val="32"/>
          <w:shd w:val="clear" w:color="auto" w:fill="FFFFFF"/>
        </w:rPr>
        <w:t>全市低</w:t>
      </w:r>
      <w:proofErr w:type="gramEnd"/>
      <w:r>
        <w:rPr>
          <w:rFonts w:ascii="仿宋_GB2312" w:eastAsia="仿宋_GB2312" w:hAnsi="仿宋_GB2312" w:cs="仿宋_GB2312" w:hint="eastAsia"/>
          <w:sz w:val="32"/>
          <w:szCs w:val="32"/>
          <w:shd w:val="clear" w:color="auto" w:fill="FFFFFF"/>
        </w:rPr>
        <w:t>挥发性原辅材料替代企业豁免挥发性有机物末端治理工作，明确豁免要求，加强对低挥发性原辅材料替代工作的引导、宣传力度。动态更新工业炉窑清单，实施工业炉窑深化治理。完成济南市重污染天气应急预案修订工作。对重点行业企业继续实施绩效分级管理。组织各区县开展辖区</w:t>
      </w:r>
      <w:proofErr w:type="gramStart"/>
      <w:r>
        <w:rPr>
          <w:rFonts w:ascii="仿宋_GB2312" w:eastAsia="仿宋_GB2312" w:hAnsi="仿宋_GB2312" w:cs="仿宋_GB2312" w:hint="eastAsia"/>
          <w:sz w:val="32"/>
          <w:szCs w:val="32"/>
          <w:shd w:val="clear" w:color="auto" w:fill="FFFFFF"/>
        </w:rPr>
        <w:t>涉气企业</w:t>
      </w:r>
      <w:proofErr w:type="gramEnd"/>
      <w:r>
        <w:rPr>
          <w:rFonts w:ascii="仿宋_GB2312" w:eastAsia="仿宋_GB2312" w:hAnsi="仿宋_GB2312" w:cs="仿宋_GB2312" w:hint="eastAsia"/>
          <w:sz w:val="32"/>
          <w:szCs w:val="32"/>
          <w:shd w:val="clear" w:color="auto" w:fill="FFFFFF"/>
        </w:rPr>
        <w:t>排查，修</w:t>
      </w:r>
      <w:r>
        <w:rPr>
          <w:rFonts w:ascii="仿宋_GB2312" w:eastAsia="仿宋_GB2312" w:hAnsi="仿宋_GB2312" w:cs="仿宋_GB2312" w:hint="eastAsia"/>
          <w:sz w:val="32"/>
          <w:szCs w:val="32"/>
          <w:shd w:val="clear" w:color="auto" w:fill="FFFFFF"/>
        </w:rPr>
        <w:t>订</w:t>
      </w:r>
      <w:r>
        <w:rPr>
          <w:rFonts w:ascii="仿宋_GB2312" w:eastAsia="仿宋_GB2312" w:hAnsi="仿宋_GB2312" w:cs="仿宋_GB2312" w:hint="eastAsia"/>
          <w:sz w:val="32"/>
          <w:szCs w:val="32"/>
          <w:shd w:val="clear" w:color="auto" w:fill="FFFFFF"/>
        </w:rPr>
        <w:t>2023</w:t>
      </w:r>
      <w:r>
        <w:rPr>
          <w:rFonts w:ascii="仿宋_GB2312" w:eastAsia="仿宋_GB2312" w:hAnsi="仿宋_GB2312" w:cs="仿宋_GB2312" w:hint="eastAsia"/>
          <w:sz w:val="32"/>
          <w:szCs w:val="32"/>
          <w:shd w:val="clear" w:color="auto" w:fill="FFFFFF"/>
        </w:rPr>
        <w:t>年度应急减排清单。</w:t>
      </w:r>
      <w:r>
        <w:rPr>
          <w:rFonts w:ascii="楷体_GB2312" w:eastAsia="楷体_GB2312" w:hAnsi="楷体_GB2312" w:cs="楷体_GB2312" w:hint="eastAsia"/>
          <w:bCs/>
          <w:sz w:val="32"/>
          <w:szCs w:val="32"/>
        </w:rPr>
        <w:t>（大气处、机动车中心按职责分工负责）</w:t>
      </w:r>
    </w:p>
    <w:p w:rsidR="00E129AB" w:rsidRDefault="00561365">
      <w:pPr>
        <w:pStyle w:val="BodyText"/>
        <w:spacing w:after="0" w:line="600" w:lineRule="exact"/>
        <w:ind w:firstLineChars="200" w:firstLine="640"/>
        <w:rPr>
          <w:rFonts w:ascii="仿宋_GB2312" w:eastAsia="仿宋_GB2312" w:hAnsi="仿宋_GB2312" w:cs="仿宋_GB2312"/>
          <w:sz w:val="32"/>
          <w:szCs w:val="32"/>
        </w:rPr>
      </w:pPr>
      <w:r>
        <w:rPr>
          <w:rFonts w:ascii="黑体" w:eastAsia="黑体" w:hAnsi="黑体" w:cs="黑体" w:hint="eastAsia"/>
          <w:bCs/>
          <w:sz w:val="32"/>
          <w:szCs w:val="32"/>
        </w:rPr>
        <w:t>五、落实黄河流域土壤和地下水污染防控防治行动。</w:t>
      </w:r>
      <w:proofErr w:type="gramStart"/>
      <w:r>
        <w:rPr>
          <w:rFonts w:ascii="仿宋_GB2312" w:eastAsia="仿宋_GB2312" w:hAnsi="仿宋_GB2312" w:cs="仿宋_GB2312" w:hint="eastAsia"/>
          <w:sz w:val="32"/>
          <w:szCs w:val="32"/>
        </w:rPr>
        <w:t>突出沿</w:t>
      </w:r>
      <w:proofErr w:type="gramEnd"/>
      <w:r>
        <w:rPr>
          <w:rFonts w:ascii="仿宋_GB2312" w:eastAsia="仿宋_GB2312" w:hAnsi="仿宋_GB2312" w:cs="仿宋_GB2312" w:hint="eastAsia"/>
          <w:sz w:val="32"/>
          <w:szCs w:val="32"/>
        </w:rPr>
        <w:lastRenderedPageBreak/>
        <w:t>黄区县覆盖全市，开展土壤污染重点监管单位土壤污染隐患排查“回头看”，启动优先监管地块风险管控工作。强化建设用地准入管理，做好建设用地土壤污染风险管控和修复，开展土壤污染状况调查报告复核和抽查抽测。推进地下水污染防治重点区划定，开展生活垃圾填埋场地下水污染状况调查。</w:t>
      </w:r>
      <w:r>
        <w:rPr>
          <w:rFonts w:ascii="楷体_GB2312" w:eastAsia="楷体_GB2312" w:hAnsi="楷体_GB2312" w:cs="楷体_GB2312" w:hint="eastAsia"/>
          <w:bCs/>
          <w:sz w:val="32"/>
          <w:szCs w:val="32"/>
        </w:rPr>
        <w:t>（土壤处负责）</w:t>
      </w:r>
    </w:p>
    <w:p w:rsidR="00E129AB" w:rsidRDefault="00561365">
      <w:pPr>
        <w:pStyle w:val="BodyText"/>
        <w:spacing w:after="0" w:line="600" w:lineRule="exact"/>
        <w:ind w:firstLineChars="200" w:firstLine="640"/>
        <w:rPr>
          <w:rFonts w:ascii="楷体_GB2312" w:eastAsia="楷体_GB2312" w:hAnsi="楷体_GB2312" w:cs="楷体_GB2312"/>
          <w:bCs/>
          <w:sz w:val="32"/>
          <w:szCs w:val="32"/>
        </w:rPr>
      </w:pPr>
      <w:r>
        <w:rPr>
          <w:rFonts w:ascii="黑体" w:eastAsia="黑体" w:hAnsi="黑体" w:cs="黑体" w:hint="eastAsia"/>
          <w:bCs/>
          <w:sz w:val="32"/>
          <w:szCs w:val="32"/>
        </w:rPr>
        <w:t>六、落实黄河干流农村生活污水和黑臭水体治理行动。</w:t>
      </w:r>
      <w:r>
        <w:rPr>
          <w:rFonts w:ascii="仿宋_GB2312" w:eastAsia="仿宋_GB2312" w:hAnsi="仿宋_GB2312" w:cs="仿宋_GB2312" w:hint="eastAsia"/>
          <w:sz w:val="32"/>
          <w:szCs w:val="32"/>
        </w:rPr>
        <w:t>贯彻落实《山东省农村生活污水处理设施运行维护管理办法》，组织各分局</w:t>
      </w:r>
      <w:r>
        <w:rPr>
          <w:rFonts w:ascii="仿宋_GB2312" w:eastAsia="仿宋_GB2312" w:hAnsi="仿宋_GB2312" w:cs="仿宋_GB2312" w:hint="eastAsia"/>
          <w:sz w:val="32"/>
          <w:szCs w:val="32"/>
        </w:rPr>
        <w:t>对日处理</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吨及以上农村生活污水处理设施出水水质进行执法抽测，对已完成整治的农村黑臭水体开展水质监测。加强农村生活污水集中处理设施运行情况现场抽查，推动不正常运行设施分类整改。完成国家级、省级农村生活污水治理任务，基本完成</w:t>
      </w:r>
      <w:r>
        <w:rPr>
          <w:rFonts w:ascii="仿宋_GB2312" w:eastAsia="仿宋_GB2312" w:hAnsi="仿宋_GB2312" w:cs="仿宋_GB2312" w:hint="eastAsia"/>
          <w:sz w:val="32"/>
          <w:szCs w:val="32"/>
        </w:rPr>
        <w:t>103</w:t>
      </w:r>
      <w:r>
        <w:rPr>
          <w:rFonts w:ascii="仿宋_GB2312" w:eastAsia="仿宋_GB2312" w:hAnsi="仿宋_GB2312" w:cs="仿宋_GB2312" w:hint="eastAsia"/>
          <w:sz w:val="32"/>
          <w:szCs w:val="32"/>
        </w:rPr>
        <w:t>处农村黑臭水体治理任务。</w:t>
      </w:r>
      <w:r>
        <w:rPr>
          <w:rFonts w:ascii="楷体_GB2312" w:eastAsia="楷体_GB2312" w:hAnsi="楷体_GB2312" w:cs="楷体_GB2312" w:hint="eastAsia"/>
          <w:bCs/>
          <w:sz w:val="32"/>
          <w:szCs w:val="32"/>
        </w:rPr>
        <w:t>（土壤处、监测处、省济南监测中心按职责分工负责）</w:t>
      </w:r>
    </w:p>
    <w:p w:rsidR="00E129AB" w:rsidRDefault="00561365">
      <w:pPr>
        <w:pStyle w:val="BodyText"/>
        <w:spacing w:after="0" w:line="600" w:lineRule="exact"/>
        <w:ind w:firstLineChars="200" w:firstLine="640"/>
        <w:rPr>
          <w:rFonts w:ascii="楷体_GB2312" w:eastAsia="楷体_GB2312" w:hAnsi="楷体_GB2312" w:cs="楷体_GB2312"/>
          <w:bCs/>
          <w:sz w:val="32"/>
          <w:szCs w:val="32"/>
        </w:rPr>
      </w:pPr>
      <w:r>
        <w:rPr>
          <w:rFonts w:ascii="黑体" w:eastAsia="黑体" w:hAnsi="黑体" w:cs="黑体" w:hint="eastAsia"/>
          <w:bCs/>
          <w:sz w:val="32"/>
          <w:szCs w:val="32"/>
        </w:rPr>
        <w:t>七、落实黄河流域“清废”行动。</w:t>
      </w:r>
      <w:r>
        <w:rPr>
          <w:rFonts w:ascii="仿宋_GB2312" w:eastAsia="仿宋_GB2312" w:hAnsi="仿宋_GB2312" w:cs="仿宋_GB2312" w:hint="eastAsia"/>
          <w:sz w:val="32"/>
          <w:szCs w:val="32"/>
        </w:rPr>
        <w:t>制定</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年济南市“清废行动”突出问题排查整治工作方案，利用卫星遥感及无人机监测，进一步排查整治辖区内存在的固体废物违规堆放暂存、非法转移、倾倒和填埋等问题，持续巩固提升黄河流域</w:t>
      </w:r>
      <w:r>
        <w:rPr>
          <w:rFonts w:ascii="仿宋_GB2312" w:eastAsia="仿宋_GB2312" w:hAnsi="仿宋_GB2312" w:cs="仿宋_GB2312" w:hint="eastAsia"/>
          <w:sz w:val="32"/>
          <w:szCs w:val="32"/>
        </w:rPr>
        <w:t>“清废行动”工作成果。</w:t>
      </w:r>
      <w:r>
        <w:rPr>
          <w:rFonts w:ascii="楷体_GB2312" w:eastAsia="楷体_GB2312" w:hAnsi="楷体_GB2312" w:cs="楷体_GB2312" w:hint="eastAsia"/>
          <w:bCs/>
          <w:sz w:val="32"/>
          <w:szCs w:val="32"/>
        </w:rPr>
        <w:t>（支队、固体处按职责分工负责）</w:t>
      </w:r>
    </w:p>
    <w:p w:rsidR="00E129AB" w:rsidRDefault="00561365">
      <w:pPr>
        <w:pStyle w:val="10"/>
        <w:spacing w:before="0" w:after="0" w:line="600" w:lineRule="exact"/>
        <w:ind w:firstLineChars="200" w:firstLine="640"/>
        <w:jc w:val="both"/>
        <w:rPr>
          <w:rFonts w:ascii="楷体_GB2312" w:eastAsia="楷体_GB2312" w:hAnsi="楷体_GB2312" w:cs="楷体_GB2312"/>
          <w:b w:val="0"/>
          <w:caps w:val="0"/>
          <w:sz w:val="32"/>
          <w:szCs w:val="32"/>
        </w:rPr>
      </w:pPr>
      <w:r>
        <w:rPr>
          <w:rFonts w:ascii="黑体" w:eastAsia="黑体" w:hAnsi="黑体" w:cs="黑体" w:hint="eastAsia"/>
          <w:b w:val="0"/>
          <w:caps w:val="0"/>
          <w:sz w:val="32"/>
          <w:szCs w:val="32"/>
        </w:rPr>
        <w:t>八、落实黄河流域生态环保专项督察行动。</w:t>
      </w:r>
      <w:r>
        <w:rPr>
          <w:rFonts w:ascii="仿宋_GB2312" w:hAnsi="仿宋_GB2312" w:cs="仿宋_GB2312" w:hint="eastAsia"/>
          <w:b w:val="0"/>
          <w:color w:val="000000" w:themeColor="text1"/>
          <w:sz w:val="32"/>
          <w:szCs w:val="32"/>
        </w:rPr>
        <w:t>从严从实推进省黄河流域生态保护和高质量发展专项督察反馈问题及中央、省级督察发现涉黄河流域生态保护问题整改，持续开展清单化调度，</w:t>
      </w:r>
      <w:r>
        <w:rPr>
          <w:rFonts w:ascii="仿宋_GB2312" w:hAnsi="仿宋_GB2312" w:cs="仿宋_GB2312" w:hint="eastAsia"/>
          <w:b w:val="0"/>
          <w:color w:val="000000" w:themeColor="text1"/>
          <w:sz w:val="32"/>
          <w:szCs w:val="32"/>
        </w:rPr>
        <w:lastRenderedPageBreak/>
        <w:t>加强销号管理，强化督导检查，确保各项整改任务整改到位、取得实效。</w:t>
      </w:r>
      <w:r>
        <w:rPr>
          <w:rFonts w:ascii="楷体_GB2312" w:eastAsia="楷体_GB2312" w:hAnsi="楷体_GB2312" w:cs="楷体_GB2312" w:hint="eastAsia"/>
          <w:b w:val="0"/>
          <w:caps w:val="0"/>
          <w:sz w:val="32"/>
          <w:szCs w:val="32"/>
        </w:rPr>
        <w:t>（督察办负责）</w:t>
      </w:r>
    </w:p>
    <w:p w:rsidR="00E129AB" w:rsidRDefault="00561365">
      <w:pPr>
        <w:pStyle w:val="a4"/>
        <w:spacing w:line="600" w:lineRule="exact"/>
        <w:ind w:firstLineChars="200" w:firstLine="640"/>
        <w:jc w:val="both"/>
        <w:rPr>
          <w:rFonts w:ascii="楷体_GB2312" w:eastAsia="楷体_GB2312" w:hAnsi="楷体_GB2312" w:cs="楷体_GB2312" w:hint="default"/>
          <w:bCs/>
          <w:szCs w:val="32"/>
        </w:rPr>
      </w:pPr>
      <w:r>
        <w:rPr>
          <w:rFonts w:ascii="黑体" w:hAnsi="黑体" w:cs="黑体"/>
          <w:bCs/>
          <w:szCs w:val="32"/>
        </w:rPr>
        <w:t>九、落实黄河流域执法监管效能提升行动。</w:t>
      </w:r>
      <w:r>
        <w:rPr>
          <w:rFonts w:ascii="仿宋_GB2312" w:eastAsia="仿宋_GB2312" w:hAnsi="仿宋_GB2312" w:cs="仿宋_GB2312"/>
          <w:szCs w:val="32"/>
        </w:rPr>
        <w:t>充分利用信息化、群众举报、部门协同等手段深挖问题线索，严厉打击非法收集、排放、倾倒、处置危险废物和自动监测等领域环境违法犯罪行为。采用以在线监控、用电监控为主，无人机、车载走航、便携式监测为补充的非现场执法手段，精准排查问题线索、锁定违法问题，加强综合执法智慧监管系统应用，鼓励企业安装企业服务端，引导企业进行问题线上整改，不断提升非现场执法比例。拓宽举报奖励渠道，构建生态环境治理群众监督全民行动体系。</w:t>
      </w:r>
      <w:r>
        <w:rPr>
          <w:rFonts w:ascii="楷体_GB2312" w:eastAsia="楷体_GB2312" w:hAnsi="楷体_GB2312" w:cs="楷体_GB2312"/>
          <w:bCs/>
          <w:szCs w:val="32"/>
        </w:rPr>
        <w:t>（支队、信访处按职责分工负责）</w:t>
      </w:r>
    </w:p>
    <w:p w:rsidR="00E129AB" w:rsidRDefault="00561365">
      <w:pPr>
        <w:pStyle w:val="a4"/>
        <w:spacing w:line="600" w:lineRule="exact"/>
        <w:ind w:firstLineChars="200" w:firstLine="640"/>
        <w:jc w:val="both"/>
        <w:rPr>
          <w:rFonts w:ascii="楷体_GB2312" w:eastAsia="楷体_GB2312" w:hAnsi="楷体_GB2312" w:cs="楷体_GB2312" w:hint="default"/>
          <w:bCs/>
          <w:szCs w:val="32"/>
        </w:rPr>
      </w:pPr>
      <w:r>
        <w:rPr>
          <w:rFonts w:ascii="黑体" w:hAnsi="黑体" w:cs="黑体"/>
          <w:bCs/>
          <w:szCs w:val="32"/>
        </w:rPr>
        <w:t>十、落实高质高效服务黄河流域高质量发展行动。</w:t>
      </w:r>
      <w:r>
        <w:rPr>
          <w:rFonts w:ascii="仿宋_GB2312" w:eastAsia="仿宋_GB2312" w:hAnsi="仿宋_GB2312" w:cs="仿宋_GB2312"/>
          <w:szCs w:val="32"/>
        </w:rPr>
        <w:t>推动服务项目建设促进经济高质量发</w:t>
      </w:r>
      <w:r>
        <w:rPr>
          <w:rFonts w:ascii="仿宋_GB2312" w:eastAsia="仿宋_GB2312" w:hAnsi="仿宋_GB2312" w:cs="仿宋_GB2312"/>
          <w:szCs w:val="32"/>
        </w:rPr>
        <w:t>展的</w:t>
      </w:r>
      <w:r>
        <w:rPr>
          <w:rFonts w:ascii="仿宋_GB2312" w:eastAsia="仿宋_GB2312" w:hAnsi="仿宋_GB2312" w:cs="仿宋_GB2312"/>
          <w:szCs w:val="32"/>
        </w:rPr>
        <w:t>22</w:t>
      </w:r>
      <w:r>
        <w:rPr>
          <w:rFonts w:ascii="仿宋_GB2312" w:eastAsia="仿宋_GB2312" w:hAnsi="仿宋_GB2312" w:cs="仿宋_GB2312"/>
          <w:szCs w:val="32"/>
        </w:rPr>
        <w:t>条措施落地落实。</w:t>
      </w:r>
      <w:r>
        <w:rPr>
          <w:rFonts w:ascii="楷体_GB2312" w:eastAsia="楷体_GB2312" w:hAnsi="楷体_GB2312" w:cs="楷体_GB2312"/>
          <w:bCs/>
          <w:szCs w:val="32"/>
        </w:rPr>
        <w:t>（协调指导处、总量处、支队、大气处、水处、土壤处、财务处、综合处按职责分工负责）</w:t>
      </w:r>
      <w:r>
        <w:rPr>
          <w:rFonts w:ascii="仿宋_GB2312" w:eastAsia="仿宋_GB2312" w:hAnsi="仿宋_GB2312" w:cs="仿宋_GB2312"/>
          <w:szCs w:val="32"/>
        </w:rPr>
        <w:t>强化</w:t>
      </w:r>
      <w:r>
        <w:rPr>
          <w:rFonts w:ascii="仿宋_GB2312" w:eastAsia="仿宋_GB2312" w:hAnsi="仿宋_GB2312" w:cs="仿宋_GB2312"/>
          <w:szCs w:val="32"/>
        </w:rPr>
        <w:t>2023</w:t>
      </w:r>
      <w:r>
        <w:rPr>
          <w:rFonts w:ascii="仿宋_GB2312" w:eastAsia="仿宋_GB2312" w:hAnsi="仿宋_GB2312" w:cs="仿宋_GB2312"/>
          <w:szCs w:val="32"/>
        </w:rPr>
        <w:t>年度重点</w:t>
      </w:r>
      <w:proofErr w:type="gramStart"/>
      <w:r>
        <w:rPr>
          <w:rFonts w:ascii="仿宋_GB2312" w:eastAsia="仿宋_GB2312" w:hAnsi="仿宋_GB2312" w:cs="仿宋_GB2312"/>
          <w:szCs w:val="32"/>
        </w:rPr>
        <w:t>项目环评审批服务</w:t>
      </w:r>
      <w:proofErr w:type="gramEnd"/>
      <w:r>
        <w:rPr>
          <w:rFonts w:ascii="仿宋_GB2312" w:eastAsia="仿宋_GB2312" w:hAnsi="仿宋_GB2312" w:cs="仿宋_GB2312"/>
          <w:szCs w:val="32"/>
        </w:rPr>
        <w:t>保障，提前介入、跟踪服务，畅通重点</w:t>
      </w:r>
      <w:proofErr w:type="gramStart"/>
      <w:r>
        <w:rPr>
          <w:rFonts w:ascii="仿宋_GB2312" w:eastAsia="仿宋_GB2312" w:hAnsi="仿宋_GB2312" w:cs="仿宋_GB2312"/>
          <w:szCs w:val="32"/>
        </w:rPr>
        <w:t>项目环</w:t>
      </w:r>
      <w:proofErr w:type="gramEnd"/>
      <w:r>
        <w:rPr>
          <w:rFonts w:ascii="仿宋_GB2312" w:eastAsia="仿宋_GB2312" w:hAnsi="仿宋_GB2312" w:cs="仿宋_GB2312"/>
          <w:szCs w:val="32"/>
        </w:rPr>
        <w:t>评审批“绿色通道”，实现即来即审、并联提速。</w:t>
      </w:r>
      <w:r>
        <w:rPr>
          <w:rFonts w:ascii="楷体_GB2312" w:eastAsia="楷体_GB2312" w:hAnsi="楷体_GB2312" w:cs="楷体_GB2312"/>
          <w:bCs/>
          <w:szCs w:val="32"/>
        </w:rPr>
        <w:t>（总量处负责）</w:t>
      </w:r>
      <w:r>
        <w:rPr>
          <w:rFonts w:ascii="仿宋_GB2312" w:eastAsia="仿宋_GB2312" w:hAnsi="仿宋_GB2312" w:cs="仿宋_GB2312"/>
          <w:szCs w:val="32"/>
        </w:rPr>
        <w:t>做好济南市生态环境分区管控与国土空间规划衔接试点工作，开展“三线一单”成果年度更新，强化“三线一单”在规划编制、产业布局优化和转型升级、环境准入、园区管理等方面的应用。</w:t>
      </w:r>
      <w:r>
        <w:rPr>
          <w:rFonts w:ascii="楷体_GB2312" w:eastAsia="楷体_GB2312" w:hAnsi="楷体_GB2312" w:cs="楷体_GB2312"/>
          <w:bCs/>
          <w:szCs w:val="32"/>
        </w:rPr>
        <w:t>（综合处、总量处按职责分工负责）</w:t>
      </w:r>
    </w:p>
    <w:p w:rsidR="00E129AB" w:rsidRDefault="00E129AB">
      <w:pPr>
        <w:pStyle w:val="a4"/>
        <w:spacing w:line="600" w:lineRule="exact"/>
        <w:ind w:firstLine="320"/>
        <w:jc w:val="both"/>
        <w:rPr>
          <w:rFonts w:ascii="仿宋_GB2312" w:eastAsia="仿宋_GB2312" w:hint="default"/>
        </w:rPr>
      </w:pPr>
    </w:p>
    <w:p w:rsidR="00E129AB" w:rsidRDefault="00E129AB">
      <w:pPr>
        <w:pStyle w:val="a4"/>
        <w:spacing w:line="600" w:lineRule="exact"/>
        <w:ind w:firstLine="320"/>
        <w:jc w:val="both"/>
        <w:rPr>
          <w:rFonts w:ascii="仿宋_GB2312" w:eastAsia="仿宋_GB2312" w:hint="default"/>
        </w:rPr>
      </w:pPr>
    </w:p>
    <w:p w:rsidR="00E129AB" w:rsidRDefault="00E129AB">
      <w:pPr>
        <w:pStyle w:val="a4"/>
        <w:spacing w:line="600" w:lineRule="exact"/>
        <w:ind w:firstLine="320"/>
        <w:jc w:val="both"/>
        <w:rPr>
          <w:rFonts w:ascii="仿宋_GB2312" w:eastAsia="仿宋_GB2312" w:hint="default"/>
        </w:rPr>
      </w:pPr>
    </w:p>
    <w:p w:rsidR="00E129AB" w:rsidRDefault="00E129AB">
      <w:pPr>
        <w:pStyle w:val="a4"/>
        <w:spacing w:line="600" w:lineRule="exact"/>
        <w:ind w:firstLine="320"/>
        <w:jc w:val="both"/>
        <w:rPr>
          <w:rFonts w:ascii="仿宋_GB2312" w:eastAsia="仿宋_GB2312" w:hint="default"/>
        </w:rPr>
      </w:pPr>
    </w:p>
    <w:p w:rsidR="00E129AB" w:rsidRDefault="00E129AB">
      <w:pPr>
        <w:pStyle w:val="a4"/>
        <w:spacing w:line="600" w:lineRule="exact"/>
        <w:ind w:firstLine="320"/>
        <w:jc w:val="both"/>
        <w:rPr>
          <w:rFonts w:ascii="仿宋_GB2312" w:eastAsia="仿宋_GB2312" w:hint="default"/>
        </w:rPr>
      </w:pPr>
    </w:p>
    <w:p w:rsidR="00E129AB" w:rsidRDefault="00E129AB">
      <w:pPr>
        <w:pStyle w:val="a4"/>
        <w:spacing w:line="600" w:lineRule="exact"/>
        <w:ind w:firstLine="320"/>
        <w:jc w:val="both"/>
        <w:rPr>
          <w:rFonts w:ascii="仿宋_GB2312" w:eastAsia="仿宋_GB2312" w:hint="default"/>
        </w:rPr>
      </w:pPr>
    </w:p>
    <w:p w:rsidR="00E129AB" w:rsidRDefault="00E129AB">
      <w:pPr>
        <w:pStyle w:val="a4"/>
        <w:spacing w:line="600" w:lineRule="exact"/>
        <w:ind w:firstLine="320"/>
        <w:jc w:val="both"/>
        <w:rPr>
          <w:rFonts w:ascii="仿宋_GB2312" w:eastAsia="仿宋_GB2312" w:hint="default"/>
        </w:rPr>
      </w:pPr>
    </w:p>
    <w:p w:rsidR="00E129AB" w:rsidRDefault="00E129AB">
      <w:pPr>
        <w:pStyle w:val="a4"/>
        <w:spacing w:line="600" w:lineRule="exact"/>
        <w:ind w:firstLine="320"/>
        <w:jc w:val="both"/>
        <w:rPr>
          <w:rFonts w:ascii="仿宋_GB2312" w:eastAsia="仿宋_GB2312" w:hint="default"/>
        </w:rPr>
      </w:pPr>
    </w:p>
    <w:p w:rsidR="00E129AB" w:rsidRDefault="00E129AB">
      <w:pPr>
        <w:pStyle w:val="a4"/>
        <w:spacing w:line="600" w:lineRule="exact"/>
        <w:ind w:firstLine="320"/>
        <w:jc w:val="both"/>
        <w:rPr>
          <w:rFonts w:ascii="仿宋_GB2312" w:eastAsia="仿宋_GB2312" w:hint="default"/>
        </w:rPr>
      </w:pPr>
    </w:p>
    <w:p w:rsidR="00E129AB" w:rsidRDefault="00E129AB">
      <w:pPr>
        <w:pStyle w:val="a4"/>
        <w:spacing w:line="600" w:lineRule="exact"/>
        <w:ind w:firstLine="320"/>
        <w:jc w:val="both"/>
        <w:rPr>
          <w:rFonts w:ascii="仿宋_GB2312" w:eastAsia="仿宋_GB2312" w:hint="default"/>
        </w:rPr>
      </w:pPr>
    </w:p>
    <w:p w:rsidR="00E129AB" w:rsidRDefault="00E129AB">
      <w:pPr>
        <w:pStyle w:val="a4"/>
        <w:spacing w:line="600" w:lineRule="exact"/>
        <w:ind w:firstLine="320"/>
        <w:jc w:val="both"/>
        <w:rPr>
          <w:rFonts w:ascii="仿宋_GB2312" w:eastAsia="仿宋_GB2312" w:hint="default"/>
        </w:rPr>
      </w:pPr>
    </w:p>
    <w:p w:rsidR="00E129AB" w:rsidRDefault="00E129AB">
      <w:pPr>
        <w:pStyle w:val="a4"/>
        <w:spacing w:line="600" w:lineRule="exact"/>
        <w:ind w:firstLine="320"/>
        <w:jc w:val="both"/>
        <w:rPr>
          <w:rFonts w:ascii="仿宋_GB2312" w:eastAsia="仿宋_GB2312" w:hint="default"/>
        </w:rPr>
      </w:pPr>
    </w:p>
    <w:p w:rsidR="00E129AB" w:rsidRDefault="00E129AB">
      <w:pPr>
        <w:pStyle w:val="a4"/>
        <w:spacing w:line="600" w:lineRule="exact"/>
        <w:ind w:firstLine="320"/>
        <w:jc w:val="both"/>
        <w:rPr>
          <w:rFonts w:ascii="仿宋_GB2312" w:eastAsia="仿宋_GB2312" w:hint="default"/>
        </w:rPr>
      </w:pPr>
    </w:p>
    <w:p w:rsidR="00E129AB" w:rsidRDefault="00E129AB">
      <w:pPr>
        <w:pStyle w:val="a4"/>
        <w:spacing w:line="600" w:lineRule="exact"/>
        <w:ind w:firstLine="320"/>
        <w:jc w:val="both"/>
        <w:rPr>
          <w:rFonts w:ascii="仿宋_GB2312" w:eastAsia="仿宋_GB2312" w:hint="default"/>
        </w:rPr>
      </w:pPr>
    </w:p>
    <w:p w:rsidR="00E129AB" w:rsidRDefault="00E129AB">
      <w:pPr>
        <w:pStyle w:val="a4"/>
        <w:spacing w:line="600" w:lineRule="exact"/>
        <w:ind w:firstLine="320"/>
        <w:jc w:val="both"/>
        <w:rPr>
          <w:rFonts w:ascii="仿宋_GB2312" w:eastAsia="仿宋_GB2312" w:hint="default"/>
        </w:rPr>
      </w:pPr>
    </w:p>
    <w:p w:rsidR="00E129AB" w:rsidRDefault="00E129AB">
      <w:pPr>
        <w:pStyle w:val="a4"/>
        <w:spacing w:line="600" w:lineRule="exact"/>
        <w:ind w:firstLine="320"/>
        <w:jc w:val="both"/>
        <w:rPr>
          <w:rFonts w:ascii="仿宋_GB2312" w:eastAsia="仿宋_GB2312" w:hint="default"/>
        </w:rPr>
      </w:pPr>
    </w:p>
    <w:p w:rsidR="00E129AB" w:rsidRDefault="00E129AB">
      <w:pPr>
        <w:pStyle w:val="a4"/>
        <w:spacing w:line="600" w:lineRule="exact"/>
        <w:ind w:firstLine="320"/>
        <w:jc w:val="both"/>
        <w:rPr>
          <w:rFonts w:ascii="仿宋_GB2312" w:eastAsia="仿宋_GB2312" w:hint="default"/>
        </w:rPr>
      </w:pPr>
    </w:p>
    <w:p w:rsidR="00E129AB" w:rsidRDefault="00E129AB">
      <w:pPr>
        <w:pStyle w:val="a4"/>
        <w:spacing w:line="600" w:lineRule="exact"/>
        <w:ind w:firstLineChars="0" w:firstLine="0"/>
        <w:jc w:val="both"/>
        <w:rPr>
          <w:rFonts w:ascii="仿宋_GB2312" w:eastAsia="仿宋_GB2312" w:hint="default"/>
        </w:rPr>
      </w:pPr>
    </w:p>
    <w:p w:rsidR="00E129AB" w:rsidRDefault="00E129AB">
      <w:pPr>
        <w:pStyle w:val="a4"/>
        <w:spacing w:line="600" w:lineRule="exact"/>
        <w:ind w:firstLine="320"/>
        <w:rPr>
          <w:rFonts w:ascii="仿宋_GB2312" w:eastAsia="仿宋_GB2312" w:hint="default"/>
        </w:rPr>
      </w:pPr>
    </w:p>
    <w:p w:rsidR="00E129AB" w:rsidRDefault="00561365">
      <w:pPr>
        <w:overflowPunct w:val="0"/>
        <w:autoSpaceDE w:val="0"/>
        <w:autoSpaceDN w:val="0"/>
        <w:ind w:leftChars="133" w:left="279"/>
        <w:textAlignment w:val="center"/>
        <w:rPr>
          <w:rFonts w:ascii="仿宋_GB2312" w:eastAsia="仿宋_GB2312" w:hAnsi="仿宋_GB2312" w:cs="仿宋_GB2312"/>
          <w:snapToGrid w:val="0"/>
          <w:kern w:val="0"/>
          <w:sz w:val="28"/>
          <w:szCs w:val="28"/>
        </w:rPr>
      </w:pPr>
      <w:r>
        <w:rPr>
          <w:rFonts w:ascii="仿宋_GB2312" w:eastAsia="仿宋_GB2312" w:hAnsi="仿宋_GB2312" w:cs="仿宋_GB2312" w:hint="eastAsia"/>
          <w:snapToGrid w:val="0"/>
          <w:kern w:val="0"/>
          <w:sz w:val="28"/>
          <w:szCs w:val="28"/>
        </w:rPr>
        <w:t>信息公开属性：主动公开</w:t>
      </w:r>
    </w:p>
    <w:tbl>
      <w:tblPr>
        <w:tblW w:w="0" w:type="auto"/>
        <w:tblBorders>
          <w:top w:val="single" w:sz="8" w:space="0" w:color="auto"/>
          <w:bottom w:val="single" w:sz="8" w:space="0" w:color="auto"/>
          <w:insideH w:val="single" w:sz="4" w:space="0" w:color="auto"/>
        </w:tblBorders>
        <w:tblLayout w:type="fixed"/>
        <w:tblLook w:val="04A0" w:firstRow="1" w:lastRow="0" w:firstColumn="1" w:lastColumn="0" w:noHBand="0" w:noVBand="1"/>
      </w:tblPr>
      <w:tblGrid>
        <w:gridCol w:w="4530"/>
        <w:gridCol w:w="4531"/>
      </w:tblGrid>
      <w:tr w:rsidR="00E129AB">
        <w:tc>
          <w:tcPr>
            <w:tcW w:w="4530" w:type="dxa"/>
            <w:tcBorders>
              <w:top w:val="single" w:sz="8" w:space="0" w:color="auto"/>
              <w:bottom w:val="single" w:sz="8" w:space="0" w:color="auto"/>
            </w:tcBorders>
          </w:tcPr>
          <w:p w:rsidR="00E129AB" w:rsidRDefault="00561365">
            <w:pPr>
              <w:overflowPunct w:val="0"/>
              <w:autoSpaceDE w:val="0"/>
              <w:autoSpaceDN w:val="0"/>
              <w:ind w:leftChars="133" w:left="279"/>
              <w:textAlignment w:val="center"/>
              <w:rPr>
                <w:rFonts w:ascii="仿宋_GB2312" w:eastAsia="仿宋_GB2312" w:hAnsi="仿宋_GB2312" w:cs="仿宋_GB2312"/>
                <w:snapToGrid w:val="0"/>
                <w:kern w:val="0"/>
                <w:sz w:val="28"/>
                <w:szCs w:val="28"/>
              </w:rPr>
            </w:pPr>
            <w:r>
              <w:rPr>
                <w:rFonts w:ascii="仿宋_GB2312" w:eastAsia="仿宋_GB2312" w:hAnsi="仿宋_GB2312" w:cs="仿宋_GB2312" w:hint="eastAsia"/>
                <w:snapToGrid w:val="0"/>
                <w:kern w:val="0"/>
                <w:sz w:val="28"/>
                <w:szCs w:val="28"/>
              </w:rPr>
              <w:t>济南市生态环境局办公室</w:t>
            </w:r>
          </w:p>
        </w:tc>
        <w:tc>
          <w:tcPr>
            <w:tcW w:w="4531" w:type="dxa"/>
            <w:tcBorders>
              <w:top w:val="single" w:sz="8" w:space="0" w:color="auto"/>
              <w:bottom w:val="single" w:sz="8" w:space="0" w:color="auto"/>
            </w:tcBorders>
          </w:tcPr>
          <w:p w:rsidR="00E129AB" w:rsidRDefault="00561365">
            <w:pPr>
              <w:overflowPunct w:val="0"/>
              <w:autoSpaceDE w:val="0"/>
              <w:autoSpaceDN w:val="0"/>
              <w:ind w:rightChars="133" w:right="279"/>
              <w:jc w:val="right"/>
              <w:textAlignment w:val="center"/>
              <w:rPr>
                <w:rFonts w:ascii="仿宋_GB2312" w:eastAsia="仿宋_GB2312" w:hAnsi="仿宋_GB2312" w:cs="仿宋_GB2312"/>
                <w:snapToGrid w:val="0"/>
                <w:kern w:val="0"/>
                <w:sz w:val="28"/>
                <w:szCs w:val="28"/>
              </w:rPr>
            </w:pPr>
            <w:r>
              <w:rPr>
                <w:rFonts w:ascii="仿宋_GB2312" w:eastAsia="仿宋_GB2312" w:hAnsi="仿宋_GB2312" w:cs="仿宋_GB2312" w:hint="eastAsia"/>
                <w:snapToGrid w:val="0"/>
                <w:kern w:val="0"/>
                <w:sz w:val="28"/>
                <w:szCs w:val="28"/>
              </w:rPr>
              <w:t>2023</w:t>
            </w:r>
            <w:r>
              <w:rPr>
                <w:rFonts w:ascii="仿宋_GB2312" w:eastAsia="仿宋_GB2312" w:hAnsi="仿宋_GB2312" w:cs="仿宋_GB2312" w:hint="eastAsia"/>
                <w:snapToGrid w:val="0"/>
                <w:kern w:val="0"/>
                <w:sz w:val="28"/>
                <w:szCs w:val="28"/>
              </w:rPr>
              <w:t>年</w:t>
            </w:r>
            <w:r>
              <w:rPr>
                <w:rFonts w:ascii="仿宋_GB2312" w:eastAsia="仿宋_GB2312" w:hAnsi="仿宋_GB2312" w:cs="仿宋_GB2312" w:hint="eastAsia"/>
                <w:snapToGrid w:val="0"/>
                <w:kern w:val="0"/>
                <w:sz w:val="28"/>
                <w:szCs w:val="28"/>
              </w:rPr>
              <w:t>7</w:t>
            </w:r>
            <w:r>
              <w:rPr>
                <w:rFonts w:ascii="仿宋_GB2312" w:eastAsia="仿宋_GB2312" w:hAnsi="仿宋_GB2312" w:cs="仿宋_GB2312" w:hint="eastAsia"/>
                <w:snapToGrid w:val="0"/>
                <w:kern w:val="0"/>
                <w:sz w:val="28"/>
                <w:szCs w:val="28"/>
              </w:rPr>
              <w:t>月</w:t>
            </w:r>
            <w:r>
              <w:rPr>
                <w:rFonts w:ascii="仿宋_GB2312" w:eastAsia="仿宋_GB2312" w:hAnsi="仿宋_GB2312" w:cs="仿宋_GB2312" w:hint="eastAsia"/>
                <w:snapToGrid w:val="0"/>
                <w:kern w:val="0"/>
                <w:sz w:val="28"/>
                <w:szCs w:val="28"/>
              </w:rPr>
              <w:t>26</w:t>
            </w:r>
            <w:r>
              <w:rPr>
                <w:rFonts w:ascii="仿宋_GB2312" w:eastAsia="仿宋_GB2312" w:hAnsi="仿宋_GB2312" w:cs="仿宋_GB2312" w:hint="eastAsia"/>
                <w:snapToGrid w:val="0"/>
                <w:kern w:val="0"/>
                <w:sz w:val="28"/>
                <w:szCs w:val="28"/>
              </w:rPr>
              <w:t>日印发</w:t>
            </w:r>
          </w:p>
        </w:tc>
      </w:tr>
    </w:tbl>
    <w:p w:rsidR="00E129AB" w:rsidRDefault="00E129AB">
      <w:pPr>
        <w:pStyle w:val="a4"/>
        <w:spacing w:line="20" w:lineRule="exact"/>
        <w:ind w:firstLine="280"/>
        <w:jc w:val="both"/>
        <w:rPr>
          <w:rFonts w:ascii="仿宋_GB2312" w:eastAsia="仿宋_GB2312" w:hAnsi="仿宋_GB2312" w:cs="仿宋_GB2312" w:hint="default"/>
          <w:sz w:val="28"/>
          <w:szCs w:val="28"/>
        </w:rPr>
      </w:pPr>
    </w:p>
    <w:sectPr w:rsidR="00E129AB">
      <w:headerReference w:type="default" r:id="rId8"/>
      <w:footerReference w:type="default" r:id="rId9"/>
      <w:pgSz w:w="11906" w:h="16838"/>
      <w:pgMar w:top="2097" w:right="1474" w:bottom="1984" w:left="1587" w:header="851" w:footer="1531" w:gutter="0"/>
      <w:cols w:space="720"/>
      <w:docGrid w:type="lines" w:linePitch="28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1365" w:rsidRDefault="00561365">
      <w:r>
        <w:separator/>
      </w:r>
    </w:p>
  </w:endnote>
  <w:endnote w:type="continuationSeparator" w:id="0">
    <w:p w:rsidR="00561365" w:rsidRDefault="00561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IDFont+F4">
    <w:altName w:val="Times New Roman"/>
    <w:charset w:val="00"/>
    <w:family w:val="roman"/>
    <w:pitch w:val="default"/>
  </w:font>
  <w:font w:name="TimesNewRoman">
    <w:altName w:val="Times New Roman"/>
    <w:charset w:val="00"/>
    <w:family w:val="roman"/>
    <w:pitch w:val="default"/>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9AB" w:rsidRDefault="00561365">
    <w:pPr>
      <w:pStyle w:val="a9"/>
      <w:ind w:right="360" w:firstLine="360"/>
      <w:jc w:val="center"/>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E129AB" w:rsidRDefault="00561365">
                          <w:pPr>
                            <w:pStyle w:val="a9"/>
                            <w:rPr>
                              <w:rFonts w:ascii="仿宋" w:eastAsia="仿宋" w:hAnsi="仿宋" w:cs="仿宋"/>
                              <w:sz w:val="28"/>
                              <w:szCs w:val="28"/>
                            </w:rPr>
                          </w:pPr>
                          <w:r>
                            <w:rPr>
                              <w:rFonts w:ascii="仿宋" w:eastAsia="仿宋" w:hAnsi="仿宋" w:cs="仿宋"/>
                              <w:sz w:val="28"/>
                              <w:szCs w:val="28"/>
                            </w:rPr>
                            <w:t xml:space="preserve">— </w:t>
                          </w:r>
                          <w:r>
                            <w:rPr>
                              <w:rFonts w:ascii="仿宋" w:eastAsia="仿宋" w:hAnsi="仿宋" w:cs="仿宋"/>
                              <w:sz w:val="28"/>
                              <w:szCs w:val="28"/>
                            </w:rPr>
                            <w:fldChar w:fldCharType="begin"/>
                          </w:r>
                          <w:r>
                            <w:rPr>
                              <w:rFonts w:ascii="仿宋" w:eastAsia="仿宋" w:hAnsi="仿宋" w:cs="仿宋"/>
                              <w:sz w:val="28"/>
                              <w:szCs w:val="28"/>
                            </w:rPr>
                            <w:instrText xml:space="preserve"> PAGE  \* MERGEFORMAT </w:instrText>
                          </w:r>
                          <w:r>
                            <w:rPr>
                              <w:rFonts w:ascii="仿宋" w:eastAsia="仿宋" w:hAnsi="仿宋" w:cs="仿宋"/>
                              <w:sz w:val="28"/>
                              <w:szCs w:val="28"/>
                            </w:rPr>
                            <w:fldChar w:fldCharType="separate"/>
                          </w:r>
                          <w:r w:rsidR="002409F3">
                            <w:rPr>
                              <w:rFonts w:ascii="仿宋" w:eastAsia="仿宋" w:hAnsi="仿宋" w:cs="仿宋"/>
                              <w:noProof/>
                              <w:sz w:val="28"/>
                              <w:szCs w:val="28"/>
                            </w:rPr>
                            <w:t>6</w:t>
                          </w:r>
                          <w:r>
                            <w:rPr>
                              <w:rFonts w:ascii="仿宋" w:eastAsia="仿宋" w:hAnsi="仿宋" w:cs="仿宋"/>
                              <w:sz w:val="28"/>
                              <w:szCs w:val="28"/>
                            </w:rPr>
                            <w:fldChar w:fldCharType="end"/>
                          </w:r>
                          <w:r>
                            <w:rPr>
                              <w:rFonts w:ascii="仿宋" w:eastAsia="仿宋" w:hAnsi="仿宋" w:cs="仿宋"/>
                              <w:sz w:val="28"/>
                              <w:szCs w:val="28"/>
                            </w:rPr>
                            <w:t xml:space="preserve"> —</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NJt1m60BAAA/AwAADgAAAAAAAAAAAAAAAAAuAgAAZHJzL2Uyb0RvYy54bWxQSwECLQAUAAYA&#10;CAAAACEADErw7tYAAAAFAQAADwAAAAAAAAAAAAAAAAAHBAAAZHJzL2Rvd25yZXYueG1sUEsFBgAA&#10;AAAEAAQA8wAAAAoFAAAAAA==&#10;" filled="f" stroked="f">
              <v:textbox style="mso-fit-shape-to-text:t" inset="0,0,0,0">
                <w:txbxContent>
                  <w:p w:rsidR="00E129AB" w:rsidRDefault="00561365">
                    <w:pPr>
                      <w:pStyle w:val="a9"/>
                      <w:rPr>
                        <w:rFonts w:ascii="仿宋" w:eastAsia="仿宋" w:hAnsi="仿宋" w:cs="仿宋"/>
                        <w:sz w:val="28"/>
                        <w:szCs w:val="28"/>
                      </w:rPr>
                    </w:pPr>
                    <w:r>
                      <w:rPr>
                        <w:rFonts w:ascii="仿宋" w:eastAsia="仿宋" w:hAnsi="仿宋" w:cs="仿宋"/>
                        <w:sz w:val="28"/>
                        <w:szCs w:val="28"/>
                      </w:rPr>
                      <w:t xml:space="preserve">— </w:t>
                    </w:r>
                    <w:r>
                      <w:rPr>
                        <w:rFonts w:ascii="仿宋" w:eastAsia="仿宋" w:hAnsi="仿宋" w:cs="仿宋"/>
                        <w:sz w:val="28"/>
                        <w:szCs w:val="28"/>
                      </w:rPr>
                      <w:fldChar w:fldCharType="begin"/>
                    </w:r>
                    <w:r>
                      <w:rPr>
                        <w:rFonts w:ascii="仿宋" w:eastAsia="仿宋" w:hAnsi="仿宋" w:cs="仿宋"/>
                        <w:sz w:val="28"/>
                        <w:szCs w:val="28"/>
                      </w:rPr>
                      <w:instrText xml:space="preserve"> PAGE  \* MERGEFORMAT </w:instrText>
                    </w:r>
                    <w:r>
                      <w:rPr>
                        <w:rFonts w:ascii="仿宋" w:eastAsia="仿宋" w:hAnsi="仿宋" w:cs="仿宋"/>
                        <w:sz w:val="28"/>
                        <w:szCs w:val="28"/>
                      </w:rPr>
                      <w:fldChar w:fldCharType="separate"/>
                    </w:r>
                    <w:r w:rsidR="002409F3">
                      <w:rPr>
                        <w:rFonts w:ascii="仿宋" w:eastAsia="仿宋" w:hAnsi="仿宋" w:cs="仿宋"/>
                        <w:noProof/>
                        <w:sz w:val="28"/>
                        <w:szCs w:val="28"/>
                      </w:rPr>
                      <w:t>6</w:t>
                    </w:r>
                    <w:r>
                      <w:rPr>
                        <w:rFonts w:ascii="仿宋" w:eastAsia="仿宋" w:hAnsi="仿宋" w:cs="仿宋"/>
                        <w:sz w:val="28"/>
                        <w:szCs w:val="28"/>
                      </w:rPr>
                      <w:fldChar w:fldCharType="end"/>
                    </w:r>
                    <w:r>
                      <w:rPr>
                        <w:rFonts w:ascii="仿宋" w:eastAsia="仿宋" w:hAnsi="仿宋" w:cs="仿宋"/>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1365" w:rsidRDefault="00561365">
      <w:r>
        <w:separator/>
      </w:r>
    </w:p>
  </w:footnote>
  <w:footnote w:type="continuationSeparator" w:id="0">
    <w:p w:rsidR="00561365" w:rsidRDefault="005613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9AB" w:rsidRDefault="00E129AB">
    <w:pPr>
      <w:pStyle w:val="aa"/>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28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hMTYxMGY2YjI5ODIzMDBiZjEzMjRiNDZjYzVkMzEifQ=="/>
  </w:docVars>
  <w:rsids>
    <w:rsidRoot w:val="001549C9"/>
    <w:rsid w:val="000000F2"/>
    <w:rsid w:val="00002382"/>
    <w:rsid w:val="00005524"/>
    <w:rsid w:val="0000750A"/>
    <w:rsid w:val="00011ED6"/>
    <w:rsid w:val="00012682"/>
    <w:rsid w:val="000146D4"/>
    <w:rsid w:val="00017DF2"/>
    <w:rsid w:val="0002145F"/>
    <w:rsid w:val="000244A7"/>
    <w:rsid w:val="00026AC6"/>
    <w:rsid w:val="00026B8E"/>
    <w:rsid w:val="0003139E"/>
    <w:rsid w:val="00036FB0"/>
    <w:rsid w:val="000378A0"/>
    <w:rsid w:val="00044EAF"/>
    <w:rsid w:val="00054070"/>
    <w:rsid w:val="0005419C"/>
    <w:rsid w:val="00054B02"/>
    <w:rsid w:val="000641F2"/>
    <w:rsid w:val="00070D7B"/>
    <w:rsid w:val="00071AA5"/>
    <w:rsid w:val="00076150"/>
    <w:rsid w:val="0007625A"/>
    <w:rsid w:val="0007797D"/>
    <w:rsid w:val="00077BDC"/>
    <w:rsid w:val="00082379"/>
    <w:rsid w:val="000861DA"/>
    <w:rsid w:val="00091547"/>
    <w:rsid w:val="000961A1"/>
    <w:rsid w:val="00097BF6"/>
    <w:rsid w:val="00097F26"/>
    <w:rsid w:val="000A030F"/>
    <w:rsid w:val="000A63AB"/>
    <w:rsid w:val="000A7FA1"/>
    <w:rsid w:val="000B2BB0"/>
    <w:rsid w:val="000B402E"/>
    <w:rsid w:val="000B407D"/>
    <w:rsid w:val="000B76B7"/>
    <w:rsid w:val="000C2B98"/>
    <w:rsid w:val="000C7F8B"/>
    <w:rsid w:val="000D08C4"/>
    <w:rsid w:val="000D2B4E"/>
    <w:rsid w:val="000E0294"/>
    <w:rsid w:val="000E24C0"/>
    <w:rsid w:val="000E444E"/>
    <w:rsid w:val="000E5D17"/>
    <w:rsid w:val="000F1A29"/>
    <w:rsid w:val="00100681"/>
    <w:rsid w:val="00100B29"/>
    <w:rsid w:val="00101A18"/>
    <w:rsid w:val="001072C1"/>
    <w:rsid w:val="00110238"/>
    <w:rsid w:val="001112FA"/>
    <w:rsid w:val="00111444"/>
    <w:rsid w:val="001130DB"/>
    <w:rsid w:val="001178B1"/>
    <w:rsid w:val="00123D26"/>
    <w:rsid w:val="00123D2A"/>
    <w:rsid w:val="00124D33"/>
    <w:rsid w:val="00127618"/>
    <w:rsid w:val="00135F2A"/>
    <w:rsid w:val="001435F6"/>
    <w:rsid w:val="00145918"/>
    <w:rsid w:val="00146F92"/>
    <w:rsid w:val="00150646"/>
    <w:rsid w:val="0015082D"/>
    <w:rsid w:val="00152040"/>
    <w:rsid w:val="001536ED"/>
    <w:rsid w:val="00153B99"/>
    <w:rsid w:val="001549C9"/>
    <w:rsid w:val="00156E09"/>
    <w:rsid w:val="0017088D"/>
    <w:rsid w:val="0017247F"/>
    <w:rsid w:val="00172853"/>
    <w:rsid w:val="00176FC4"/>
    <w:rsid w:val="00180A0C"/>
    <w:rsid w:val="001822A4"/>
    <w:rsid w:val="0018240D"/>
    <w:rsid w:val="00185699"/>
    <w:rsid w:val="00192BD9"/>
    <w:rsid w:val="00193F41"/>
    <w:rsid w:val="00194404"/>
    <w:rsid w:val="00196341"/>
    <w:rsid w:val="001A0896"/>
    <w:rsid w:val="001B0C72"/>
    <w:rsid w:val="001C030F"/>
    <w:rsid w:val="001C1EF5"/>
    <w:rsid w:val="001C4CB5"/>
    <w:rsid w:val="001C6BFE"/>
    <w:rsid w:val="001D38CF"/>
    <w:rsid w:val="001D3B74"/>
    <w:rsid w:val="001D4D8C"/>
    <w:rsid w:val="001D7C72"/>
    <w:rsid w:val="001E153B"/>
    <w:rsid w:val="001E3331"/>
    <w:rsid w:val="001E7407"/>
    <w:rsid w:val="001F0B53"/>
    <w:rsid w:val="001F4DB0"/>
    <w:rsid w:val="001F4E0C"/>
    <w:rsid w:val="001F5188"/>
    <w:rsid w:val="001F5A96"/>
    <w:rsid w:val="001F694B"/>
    <w:rsid w:val="00200CDE"/>
    <w:rsid w:val="00201CB2"/>
    <w:rsid w:val="00201F73"/>
    <w:rsid w:val="00202059"/>
    <w:rsid w:val="00202205"/>
    <w:rsid w:val="00202538"/>
    <w:rsid w:val="00202F93"/>
    <w:rsid w:val="00210031"/>
    <w:rsid w:val="00211DEC"/>
    <w:rsid w:val="002129DF"/>
    <w:rsid w:val="00215FC4"/>
    <w:rsid w:val="00222BDE"/>
    <w:rsid w:val="00224CE4"/>
    <w:rsid w:val="00225E20"/>
    <w:rsid w:val="00236609"/>
    <w:rsid w:val="002409F3"/>
    <w:rsid w:val="00244F0C"/>
    <w:rsid w:val="0024768B"/>
    <w:rsid w:val="00251511"/>
    <w:rsid w:val="00252013"/>
    <w:rsid w:val="00252106"/>
    <w:rsid w:val="00253B74"/>
    <w:rsid w:val="00256C7F"/>
    <w:rsid w:val="00260CBB"/>
    <w:rsid w:val="00265607"/>
    <w:rsid w:val="002713D7"/>
    <w:rsid w:val="00272EFE"/>
    <w:rsid w:val="002730DE"/>
    <w:rsid w:val="0027312F"/>
    <w:rsid w:val="0027457C"/>
    <w:rsid w:val="00277F12"/>
    <w:rsid w:val="00282550"/>
    <w:rsid w:val="00284797"/>
    <w:rsid w:val="00295739"/>
    <w:rsid w:val="00297741"/>
    <w:rsid w:val="002A12AD"/>
    <w:rsid w:val="002A4531"/>
    <w:rsid w:val="002A7EBA"/>
    <w:rsid w:val="002B414F"/>
    <w:rsid w:val="002B480B"/>
    <w:rsid w:val="002B538D"/>
    <w:rsid w:val="002B7C93"/>
    <w:rsid w:val="002C003C"/>
    <w:rsid w:val="002C16D6"/>
    <w:rsid w:val="002C36D1"/>
    <w:rsid w:val="002C44ED"/>
    <w:rsid w:val="002D292F"/>
    <w:rsid w:val="002D4F26"/>
    <w:rsid w:val="002D6DA6"/>
    <w:rsid w:val="002E1110"/>
    <w:rsid w:val="002F58C4"/>
    <w:rsid w:val="002F6BF9"/>
    <w:rsid w:val="00301129"/>
    <w:rsid w:val="00305921"/>
    <w:rsid w:val="00306373"/>
    <w:rsid w:val="0030657D"/>
    <w:rsid w:val="00306587"/>
    <w:rsid w:val="0030704A"/>
    <w:rsid w:val="00307836"/>
    <w:rsid w:val="0031103D"/>
    <w:rsid w:val="00313357"/>
    <w:rsid w:val="00313D9F"/>
    <w:rsid w:val="003141AE"/>
    <w:rsid w:val="00316858"/>
    <w:rsid w:val="0031690E"/>
    <w:rsid w:val="0032040D"/>
    <w:rsid w:val="00325649"/>
    <w:rsid w:val="003336A7"/>
    <w:rsid w:val="003336F2"/>
    <w:rsid w:val="00333EF1"/>
    <w:rsid w:val="00334B54"/>
    <w:rsid w:val="00335700"/>
    <w:rsid w:val="00346E30"/>
    <w:rsid w:val="003573B7"/>
    <w:rsid w:val="00362594"/>
    <w:rsid w:val="003641C2"/>
    <w:rsid w:val="003648D1"/>
    <w:rsid w:val="00365325"/>
    <w:rsid w:val="00373EE3"/>
    <w:rsid w:val="003761E2"/>
    <w:rsid w:val="00376E0F"/>
    <w:rsid w:val="00381485"/>
    <w:rsid w:val="00383D2D"/>
    <w:rsid w:val="003849B0"/>
    <w:rsid w:val="00385634"/>
    <w:rsid w:val="003971C6"/>
    <w:rsid w:val="003A024D"/>
    <w:rsid w:val="003A0811"/>
    <w:rsid w:val="003A16DE"/>
    <w:rsid w:val="003A351A"/>
    <w:rsid w:val="003B35D8"/>
    <w:rsid w:val="003B57EC"/>
    <w:rsid w:val="003B62C5"/>
    <w:rsid w:val="003B643A"/>
    <w:rsid w:val="003C07BE"/>
    <w:rsid w:val="003C72E3"/>
    <w:rsid w:val="003D45C6"/>
    <w:rsid w:val="003E1910"/>
    <w:rsid w:val="003E1A14"/>
    <w:rsid w:val="003E3E19"/>
    <w:rsid w:val="003E4481"/>
    <w:rsid w:val="003E461F"/>
    <w:rsid w:val="003E5BF0"/>
    <w:rsid w:val="003E6A77"/>
    <w:rsid w:val="003E6C12"/>
    <w:rsid w:val="003E7021"/>
    <w:rsid w:val="003E7121"/>
    <w:rsid w:val="003F2BB7"/>
    <w:rsid w:val="003F36FC"/>
    <w:rsid w:val="003F41E1"/>
    <w:rsid w:val="003F70C8"/>
    <w:rsid w:val="00402548"/>
    <w:rsid w:val="00402921"/>
    <w:rsid w:val="004052D8"/>
    <w:rsid w:val="0040588D"/>
    <w:rsid w:val="00405CAA"/>
    <w:rsid w:val="00405DE7"/>
    <w:rsid w:val="00406ED8"/>
    <w:rsid w:val="00407C74"/>
    <w:rsid w:val="004130AE"/>
    <w:rsid w:val="0041350F"/>
    <w:rsid w:val="004155C9"/>
    <w:rsid w:val="00417E40"/>
    <w:rsid w:val="004241D3"/>
    <w:rsid w:val="004260CB"/>
    <w:rsid w:val="00427E74"/>
    <w:rsid w:val="004340A8"/>
    <w:rsid w:val="00434382"/>
    <w:rsid w:val="00434A87"/>
    <w:rsid w:val="00437264"/>
    <w:rsid w:val="004414CD"/>
    <w:rsid w:val="004424BF"/>
    <w:rsid w:val="004430DE"/>
    <w:rsid w:val="004431C3"/>
    <w:rsid w:val="004443DE"/>
    <w:rsid w:val="004446F7"/>
    <w:rsid w:val="00446155"/>
    <w:rsid w:val="004542AD"/>
    <w:rsid w:val="0045636B"/>
    <w:rsid w:val="00463CB1"/>
    <w:rsid w:val="00463DE2"/>
    <w:rsid w:val="00466554"/>
    <w:rsid w:val="00473474"/>
    <w:rsid w:val="0048001F"/>
    <w:rsid w:val="004825C5"/>
    <w:rsid w:val="00483A0F"/>
    <w:rsid w:val="004859B7"/>
    <w:rsid w:val="0048763C"/>
    <w:rsid w:val="00487D8D"/>
    <w:rsid w:val="004912E8"/>
    <w:rsid w:val="004928A3"/>
    <w:rsid w:val="004C4046"/>
    <w:rsid w:val="004C5984"/>
    <w:rsid w:val="004D2D4F"/>
    <w:rsid w:val="004D40A1"/>
    <w:rsid w:val="004D5DA0"/>
    <w:rsid w:val="004E3566"/>
    <w:rsid w:val="004E4788"/>
    <w:rsid w:val="004E5C54"/>
    <w:rsid w:val="004F1408"/>
    <w:rsid w:val="004F6774"/>
    <w:rsid w:val="004F7485"/>
    <w:rsid w:val="00502423"/>
    <w:rsid w:val="005025D2"/>
    <w:rsid w:val="0050286E"/>
    <w:rsid w:val="005048BB"/>
    <w:rsid w:val="00511F90"/>
    <w:rsid w:val="00514FBD"/>
    <w:rsid w:val="005154C4"/>
    <w:rsid w:val="00515EE2"/>
    <w:rsid w:val="00516E03"/>
    <w:rsid w:val="00532478"/>
    <w:rsid w:val="005356FA"/>
    <w:rsid w:val="005363E9"/>
    <w:rsid w:val="00537D57"/>
    <w:rsid w:val="00540694"/>
    <w:rsid w:val="0054083A"/>
    <w:rsid w:val="00540968"/>
    <w:rsid w:val="00543EFC"/>
    <w:rsid w:val="00557E85"/>
    <w:rsid w:val="00557EF5"/>
    <w:rsid w:val="0056068F"/>
    <w:rsid w:val="00561365"/>
    <w:rsid w:val="00562E8E"/>
    <w:rsid w:val="005643F5"/>
    <w:rsid w:val="005807A1"/>
    <w:rsid w:val="005813AA"/>
    <w:rsid w:val="00581982"/>
    <w:rsid w:val="00584B3C"/>
    <w:rsid w:val="005906B5"/>
    <w:rsid w:val="00590BD7"/>
    <w:rsid w:val="00591C6C"/>
    <w:rsid w:val="00592122"/>
    <w:rsid w:val="005934E6"/>
    <w:rsid w:val="005940D8"/>
    <w:rsid w:val="005B0BFF"/>
    <w:rsid w:val="005C0380"/>
    <w:rsid w:val="005C1EBC"/>
    <w:rsid w:val="005C4E55"/>
    <w:rsid w:val="005D1B73"/>
    <w:rsid w:val="005D28FF"/>
    <w:rsid w:val="005D2FF3"/>
    <w:rsid w:val="005D43E7"/>
    <w:rsid w:val="005D5EB1"/>
    <w:rsid w:val="005D7810"/>
    <w:rsid w:val="005E1206"/>
    <w:rsid w:val="005E40E3"/>
    <w:rsid w:val="005E555A"/>
    <w:rsid w:val="005E563B"/>
    <w:rsid w:val="005E5F8A"/>
    <w:rsid w:val="005F23C9"/>
    <w:rsid w:val="005F2639"/>
    <w:rsid w:val="005F268E"/>
    <w:rsid w:val="005F4184"/>
    <w:rsid w:val="005F4FE7"/>
    <w:rsid w:val="006056E6"/>
    <w:rsid w:val="006061D2"/>
    <w:rsid w:val="00613DB3"/>
    <w:rsid w:val="00614329"/>
    <w:rsid w:val="00614F34"/>
    <w:rsid w:val="00616BDD"/>
    <w:rsid w:val="00617C19"/>
    <w:rsid w:val="00620D86"/>
    <w:rsid w:val="00626FF8"/>
    <w:rsid w:val="006313E7"/>
    <w:rsid w:val="00633331"/>
    <w:rsid w:val="00633B5B"/>
    <w:rsid w:val="00633E7A"/>
    <w:rsid w:val="0063437C"/>
    <w:rsid w:val="0063447C"/>
    <w:rsid w:val="0063485D"/>
    <w:rsid w:val="0063616B"/>
    <w:rsid w:val="00636A38"/>
    <w:rsid w:val="00637985"/>
    <w:rsid w:val="0064075C"/>
    <w:rsid w:val="00652B60"/>
    <w:rsid w:val="006547B7"/>
    <w:rsid w:val="0065544D"/>
    <w:rsid w:val="00656982"/>
    <w:rsid w:val="0066681A"/>
    <w:rsid w:val="006728BF"/>
    <w:rsid w:val="00672FCC"/>
    <w:rsid w:val="00677B18"/>
    <w:rsid w:val="00680755"/>
    <w:rsid w:val="00683AC0"/>
    <w:rsid w:val="00683DDD"/>
    <w:rsid w:val="0068456E"/>
    <w:rsid w:val="00690924"/>
    <w:rsid w:val="00695543"/>
    <w:rsid w:val="006959CF"/>
    <w:rsid w:val="0069665D"/>
    <w:rsid w:val="006974C6"/>
    <w:rsid w:val="00697C21"/>
    <w:rsid w:val="006A131C"/>
    <w:rsid w:val="006A22B3"/>
    <w:rsid w:val="006A2AC1"/>
    <w:rsid w:val="006A4B6D"/>
    <w:rsid w:val="006A506B"/>
    <w:rsid w:val="006A5401"/>
    <w:rsid w:val="006A7B7F"/>
    <w:rsid w:val="006B01CB"/>
    <w:rsid w:val="006B381B"/>
    <w:rsid w:val="006B40CB"/>
    <w:rsid w:val="006C0C79"/>
    <w:rsid w:val="006C59DB"/>
    <w:rsid w:val="006C6343"/>
    <w:rsid w:val="006D06DC"/>
    <w:rsid w:val="006D0EF1"/>
    <w:rsid w:val="006E17C8"/>
    <w:rsid w:val="006E3B7F"/>
    <w:rsid w:val="006F3CAC"/>
    <w:rsid w:val="006F61EB"/>
    <w:rsid w:val="007112FA"/>
    <w:rsid w:val="00711619"/>
    <w:rsid w:val="00713B15"/>
    <w:rsid w:val="00717A5C"/>
    <w:rsid w:val="00722145"/>
    <w:rsid w:val="0072479C"/>
    <w:rsid w:val="00733BD4"/>
    <w:rsid w:val="00733DBA"/>
    <w:rsid w:val="00733E6E"/>
    <w:rsid w:val="0074133F"/>
    <w:rsid w:val="00743252"/>
    <w:rsid w:val="00743A13"/>
    <w:rsid w:val="007444B6"/>
    <w:rsid w:val="007451FF"/>
    <w:rsid w:val="0075585A"/>
    <w:rsid w:val="00757E98"/>
    <w:rsid w:val="00760236"/>
    <w:rsid w:val="00760B60"/>
    <w:rsid w:val="007616D9"/>
    <w:rsid w:val="00767ECE"/>
    <w:rsid w:val="00770C29"/>
    <w:rsid w:val="0078028F"/>
    <w:rsid w:val="00781DBE"/>
    <w:rsid w:val="00782D4C"/>
    <w:rsid w:val="00783A40"/>
    <w:rsid w:val="00787D9C"/>
    <w:rsid w:val="00795419"/>
    <w:rsid w:val="007A020D"/>
    <w:rsid w:val="007A2BB1"/>
    <w:rsid w:val="007A3F9C"/>
    <w:rsid w:val="007A4219"/>
    <w:rsid w:val="007A50B4"/>
    <w:rsid w:val="007B08C3"/>
    <w:rsid w:val="007B22D5"/>
    <w:rsid w:val="007B3BA0"/>
    <w:rsid w:val="007B7E24"/>
    <w:rsid w:val="007C345C"/>
    <w:rsid w:val="007C4961"/>
    <w:rsid w:val="007C7E57"/>
    <w:rsid w:val="007D45A5"/>
    <w:rsid w:val="007D6F91"/>
    <w:rsid w:val="007E1DA1"/>
    <w:rsid w:val="007E3AB8"/>
    <w:rsid w:val="007E3F01"/>
    <w:rsid w:val="007E7DD2"/>
    <w:rsid w:val="007F10D8"/>
    <w:rsid w:val="007F498E"/>
    <w:rsid w:val="007F7445"/>
    <w:rsid w:val="00803A54"/>
    <w:rsid w:val="00806A5A"/>
    <w:rsid w:val="008143ED"/>
    <w:rsid w:val="00816656"/>
    <w:rsid w:val="00822BEC"/>
    <w:rsid w:val="00830CD7"/>
    <w:rsid w:val="00833303"/>
    <w:rsid w:val="0083399A"/>
    <w:rsid w:val="00835FF4"/>
    <w:rsid w:val="00837FA0"/>
    <w:rsid w:val="008400AC"/>
    <w:rsid w:val="00843793"/>
    <w:rsid w:val="008455E0"/>
    <w:rsid w:val="00846A96"/>
    <w:rsid w:val="008478CF"/>
    <w:rsid w:val="0085423A"/>
    <w:rsid w:val="00857CD7"/>
    <w:rsid w:val="00863AB9"/>
    <w:rsid w:val="00866A35"/>
    <w:rsid w:val="008704E2"/>
    <w:rsid w:val="00872434"/>
    <w:rsid w:val="0087260F"/>
    <w:rsid w:val="00874D75"/>
    <w:rsid w:val="00877F5E"/>
    <w:rsid w:val="0088244B"/>
    <w:rsid w:val="00882680"/>
    <w:rsid w:val="0088477A"/>
    <w:rsid w:val="00884DC8"/>
    <w:rsid w:val="008864EF"/>
    <w:rsid w:val="00890BE7"/>
    <w:rsid w:val="00890D41"/>
    <w:rsid w:val="008954E9"/>
    <w:rsid w:val="00897476"/>
    <w:rsid w:val="008A095C"/>
    <w:rsid w:val="008A3897"/>
    <w:rsid w:val="008A3B31"/>
    <w:rsid w:val="008A6493"/>
    <w:rsid w:val="008B412E"/>
    <w:rsid w:val="008B742C"/>
    <w:rsid w:val="008C08CD"/>
    <w:rsid w:val="008C1484"/>
    <w:rsid w:val="008C14D0"/>
    <w:rsid w:val="008C4972"/>
    <w:rsid w:val="008C5AD3"/>
    <w:rsid w:val="008D109D"/>
    <w:rsid w:val="008D39FA"/>
    <w:rsid w:val="008D41A0"/>
    <w:rsid w:val="008D5924"/>
    <w:rsid w:val="008E425B"/>
    <w:rsid w:val="008E62FF"/>
    <w:rsid w:val="008F5730"/>
    <w:rsid w:val="008F5A29"/>
    <w:rsid w:val="008F7E20"/>
    <w:rsid w:val="00901A96"/>
    <w:rsid w:val="009060C1"/>
    <w:rsid w:val="0090779B"/>
    <w:rsid w:val="009078BB"/>
    <w:rsid w:val="00911C1F"/>
    <w:rsid w:val="009120D0"/>
    <w:rsid w:val="009130F6"/>
    <w:rsid w:val="00914B0B"/>
    <w:rsid w:val="00917698"/>
    <w:rsid w:val="0092240B"/>
    <w:rsid w:val="00924B93"/>
    <w:rsid w:val="00930437"/>
    <w:rsid w:val="00932434"/>
    <w:rsid w:val="00934402"/>
    <w:rsid w:val="00935B8F"/>
    <w:rsid w:val="00941860"/>
    <w:rsid w:val="00943742"/>
    <w:rsid w:val="00943C44"/>
    <w:rsid w:val="00954EE4"/>
    <w:rsid w:val="00955073"/>
    <w:rsid w:val="00960BE8"/>
    <w:rsid w:val="00962823"/>
    <w:rsid w:val="00962EF8"/>
    <w:rsid w:val="00963EBE"/>
    <w:rsid w:val="00964191"/>
    <w:rsid w:val="00965645"/>
    <w:rsid w:val="00965725"/>
    <w:rsid w:val="009675A3"/>
    <w:rsid w:val="00967AB9"/>
    <w:rsid w:val="00973643"/>
    <w:rsid w:val="00973680"/>
    <w:rsid w:val="0097464D"/>
    <w:rsid w:val="009775FF"/>
    <w:rsid w:val="0098212B"/>
    <w:rsid w:val="0098354D"/>
    <w:rsid w:val="009844E7"/>
    <w:rsid w:val="00986E9E"/>
    <w:rsid w:val="0099167E"/>
    <w:rsid w:val="0099385C"/>
    <w:rsid w:val="00993C58"/>
    <w:rsid w:val="00993C60"/>
    <w:rsid w:val="00993FC4"/>
    <w:rsid w:val="009949BF"/>
    <w:rsid w:val="00994F92"/>
    <w:rsid w:val="009A02BD"/>
    <w:rsid w:val="009A3899"/>
    <w:rsid w:val="009B0638"/>
    <w:rsid w:val="009B2939"/>
    <w:rsid w:val="009B55BD"/>
    <w:rsid w:val="009C0550"/>
    <w:rsid w:val="009C05B8"/>
    <w:rsid w:val="009C68AE"/>
    <w:rsid w:val="009D074E"/>
    <w:rsid w:val="009D2D1C"/>
    <w:rsid w:val="009D3D50"/>
    <w:rsid w:val="009D3EAB"/>
    <w:rsid w:val="009D41C7"/>
    <w:rsid w:val="009D766A"/>
    <w:rsid w:val="009E1AB5"/>
    <w:rsid w:val="009E3E3C"/>
    <w:rsid w:val="009E573F"/>
    <w:rsid w:val="009F0E52"/>
    <w:rsid w:val="009F52E2"/>
    <w:rsid w:val="00A00FAC"/>
    <w:rsid w:val="00A020BF"/>
    <w:rsid w:val="00A021CB"/>
    <w:rsid w:val="00A1163E"/>
    <w:rsid w:val="00A13737"/>
    <w:rsid w:val="00A16134"/>
    <w:rsid w:val="00A22F92"/>
    <w:rsid w:val="00A274DD"/>
    <w:rsid w:val="00A27FC6"/>
    <w:rsid w:val="00A3043C"/>
    <w:rsid w:val="00A317A7"/>
    <w:rsid w:val="00A327DC"/>
    <w:rsid w:val="00A342F9"/>
    <w:rsid w:val="00A3603D"/>
    <w:rsid w:val="00A4614B"/>
    <w:rsid w:val="00A52D27"/>
    <w:rsid w:val="00A65A13"/>
    <w:rsid w:val="00A713D7"/>
    <w:rsid w:val="00A7211D"/>
    <w:rsid w:val="00A755FA"/>
    <w:rsid w:val="00A83543"/>
    <w:rsid w:val="00A83C19"/>
    <w:rsid w:val="00A84E1F"/>
    <w:rsid w:val="00A85D7F"/>
    <w:rsid w:val="00A86557"/>
    <w:rsid w:val="00A94101"/>
    <w:rsid w:val="00A96507"/>
    <w:rsid w:val="00AA0D54"/>
    <w:rsid w:val="00AA2736"/>
    <w:rsid w:val="00AA5871"/>
    <w:rsid w:val="00AA748B"/>
    <w:rsid w:val="00AB0543"/>
    <w:rsid w:val="00AC1A48"/>
    <w:rsid w:val="00AC5334"/>
    <w:rsid w:val="00AD3A86"/>
    <w:rsid w:val="00AD4CA9"/>
    <w:rsid w:val="00AD7C9D"/>
    <w:rsid w:val="00AE35A3"/>
    <w:rsid w:val="00AE38E9"/>
    <w:rsid w:val="00AE5122"/>
    <w:rsid w:val="00AE6C7D"/>
    <w:rsid w:val="00AE6EC0"/>
    <w:rsid w:val="00AF1471"/>
    <w:rsid w:val="00AF1CD2"/>
    <w:rsid w:val="00AF5030"/>
    <w:rsid w:val="00AF52E7"/>
    <w:rsid w:val="00B012E6"/>
    <w:rsid w:val="00B01584"/>
    <w:rsid w:val="00B02968"/>
    <w:rsid w:val="00B05C4C"/>
    <w:rsid w:val="00B06C86"/>
    <w:rsid w:val="00B10FFC"/>
    <w:rsid w:val="00B21BA5"/>
    <w:rsid w:val="00B2458D"/>
    <w:rsid w:val="00B26958"/>
    <w:rsid w:val="00B303AF"/>
    <w:rsid w:val="00B330CB"/>
    <w:rsid w:val="00B35C1A"/>
    <w:rsid w:val="00B37AC3"/>
    <w:rsid w:val="00B418FE"/>
    <w:rsid w:val="00B4247C"/>
    <w:rsid w:val="00B43CE8"/>
    <w:rsid w:val="00B510FB"/>
    <w:rsid w:val="00B51912"/>
    <w:rsid w:val="00B5284D"/>
    <w:rsid w:val="00B5304A"/>
    <w:rsid w:val="00B53761"/>
    <w:rsid w:val="00B56E32"/>
    <w:rsid w:val="00B605EC"/>
    <w:rsid w:val="00B64108"/>
    <w:rsid w:val="00B67A62"/>
    <w:rsid w:val="00B71A0C"/>
    <w:rsid w:val="00B73571"/>
    <w:rsid w:val="00B74D39"/>
    <w:rsid w:val="00B83857"/>
    <w:rsid w:val="00B85E55"/>
    <w:rsid w:val="00B86EC4"/>
    <w:rsid w:val="00B87964"/>
    <w:rsid w:val="00B917C8"/>
    <w:rsid w:val="00B91E48"/>
    <w:rsid w:val="00B94868"/>
    <w:rsid w:val="00BB3570"/>
    <w:rsid w:val="00BB6925"/>
    <w:rsid w:val="00BB6DB9"/>
    <w:rsid w:val="00BC6457"/>
    <w:rsid w:val="00BD0EE7"/>
    <w:rsid w:val="00BD2042"/>
    <w:rsid w:val="00BD21E1"/>
    <w:rsid w:val="00BD3BDC"/>
    <w:rsid w:val="00BE211E"/>
    <w:rsid w:val="00BE365B"/>
    <w:rsid w:val="00BE60FD"/>
    <w:rsid w:val="00BF096B"/>
    <w:rsid w:val="00BF26C7"/>
    <w:rsid w:val="00BF7598"/>
    <w:rsid w:val="00C10C83"/>
    <w:rsid w:val="00C16175"/>
    <w:rsid w:val="00C17737"/>
    <w:rsid w:val="00C17B9C"/>
    <w:rsid w:val="00C20AB2"/>
    <w:rsid w:val="00C23529"/>
    <w:rsid w:val="00C23D5C"/>
    <w:rsid w:val="00C25AB3"/>
    <w:rsid w:val="00C344E0"/>
    <w:rsid w:val="00C361E6"/>
    <w:rsid w:val="00C36DCD"/>
    <w:rsid w:val="00C400DE"/>
    <w:rsid w:val="00C47246"/>
    <w:rsid w:val="00C47B10"/>
    <w:rsid w:val="00C51FD6"/>
    <w:rsid w:val="00C56034"/>
    <w:rsid w:val="00C61B89"/>
    <w:rsid w:val="00C624EE"/>
    <w:rsid w:val="00C62F57"/>
    <w:rsid w:val="00C64203"/>
    <w:rsid w:val="00C66B95"/>
    <w:rsid w:val="00C71F3E"/>
    <w:rsid w:val="00C72C9B"/>
    <w:rsid w:val="00C75075"/>
    <w:rsid w:val="00C77385"/>
    <w:rsid w:val="00C808AD"/>
    <w:rsid w:val="00C844A5"/>
    <w:rsid w:val="00C8506A"/>
    <w:rsid w:val="00C8636C"/>
    <w:rsid w:val="00C90710"/>
    <w:rsid w:val="00C92044"/>
    <w:rsid w:val="00C932D9"/>
    <w:rsid w:val="00C963EB"/>
    <w:rsid w:val="00CA020C"/>
    <w:rsid w:val="00CA154E"/>
    <w:rsid w:val="00CA36D3"/>
    <w:rsid w:val="00CA502F"/>
    <w:rsid w:val="00CA5669"/>
    <w:rsid w:val="00CA6CB3"/>
    <w:rsid w:val="00CB1E14"/>
    <w:rsid w:val="00CB21AB"/>
    <w:rsid w:val="00CC04A5"/>
    <w:rsid w:val="00CC1E21"/>
    <w:rsid w:val="00CC3360"/>
    <w:rsid w:val="00CC6A32"/>
    <w:rsid w:val="00CC6C8B"/>
    <w:rsid w:val="00CD0694"/>
    <w:rsid w:val="00CD2BE6"/>
    <w:rsid w:val="00CD44BE"/>
    <w:rsid w:val="00CD57C9"/>
    <w:rsid w:val="00CE2637"/>
    <w:rsid w:val="00CE4912"/>
    <w:rsid w:val="00CE6A1F"/>
    <w:rsid w:val="00CE7704"/>
    <w:rsid w:val="00CF2053"/>
    <w:rsid w:val="00CF251C"/>
    <w:rsid w:val="00CF2839"/>
    <w:rsid w:val="00CF3A3F"/>
    <w:rsid w:val="00CF5028"/>
    <w:rsid w:val="00D010F4"/>
    <w:rsid w:val="00D03D5C"/>
    <w:rsid w:val="00D0512A"/>
    <w:rsid w:val="00D05FB8"/>
    <w:rsid w:val="00D118B7"/>
    <w:rsid w:val="00D13245"/>
    <w:rsid w:val="00D21613"/>
    <w:rsid w:val="00D24672"/>
    <w:rsid w:val="00D24B5C"/>
    <w:rsid w:val="00D33C22"/>
    <w:rsid w:val="00D340DE"/>
    <w:rsid w:val="00D47716"/>
    <w:rsid w:val="00D47F8E"/>
    <w:rsid w:val="00D5024E"/>
    <w:rsid w:val="00D51BEB"/>
    <w:rsid w:val="00D54D16"/>
    <w:rsid w:val="00D57A01"/>
    <w:rsid w:val="00D62DA8"/>
    <w:rsid w:val="00D630D0"/>
    <w:rsid w:val="00D65BDB"/>
    <w:rsid w:val="00D671C0"/>
    <w:rsid w:val="00D701A3"/>
    <w:rsid w:val="00D712BF"/>
    <w:rsid w:val="00D72D7E"/>
    <w:rsid w:val="00D73728"/>
    <w:rsid w:val="00D744ED"/>
    <w:rsid w:val="00D769EF"/>
    <w:rsid w:val="00D7758C"/>
    <w:rsid w:val="00D836B0"/>
    <w:rsid w:val="00D90C2F"/>
    <w:rsid w:val="00DA2CB7"/>
    <w:rsid w:val="00DB2688"/>
    <w:rsid w:val="00DB2D92"/>
    <w:rsid w:val="00DC0743"/>
    <w:rsid w:val="00DC606D"/>
    <w:rsid w:val="00DD35B0"/>
    <w:rsid w:val="00DD3DDA"/>
    <w:rsid w:val="00DD7125"/>
    <w:rsid w:val="00DE199E"/>
    <w:rsid w:val="00DE4755"/>
    <w:rsid w:val="00DE483A"/>
    <w:rsid w:val="00DF0B61"/>
    <w:rsid w:val="00DF2365"/>
    <w:rsid w:val="00DF35B0"/>
    <w:rsid w:val="00DF4AB0"/>
    <w:rsid w:val="00DF73EA"/>
    <w:rsid w:val="00DF76A0"/>
    <w:rsid w:val="00E035C1"/>
    <w:rsid w:val="00E0389D"/>
    <w:rsid w:val="00E06375"/>
    <w:rsid w:val="00E067BE"/>
    <w:rsid w:val="00E102A4"/>
    <w:rsid w:val="00E129AB"/>
    <w:rsid w:val="00E237C9"/>
    <w:rsid w:val="00E24DDB"/>
    <w:rsid w:val="00E277BD"/>
    <w:rsid w:val="00E3324F"/>
    <w:rsid w:val="00E33E55"/>
    <w:rsid w:val="00E42B5D"/>
    <w:rsid w:val="00E432E6"/>
    <w:rsid w:val="00E474AD"/>
    <w:rsid w:val="00E50892"/>
    <w:rsid w:val="00E50EB7"/>
    <w:rsid w:val="00E57587"/>
    <w:rsid w:val="00E60AA4"/>
    <w:rsid w:val="00E6157B"/>
    <w:rsid w:val="00E6418F"/>
    <w:rsid w:val="00E652F3"/>
    <w:rsid w:val="00E653E5"/>
    <w:rsid w:val="00E66CC8"/>
    <w:rsid w:val="00E67F4F"/>
    <w:rsid w:val="00E70902"/>
    <w:rsid w:val="00E75F93"/>
    <w:rsid w:val="00E81BF6"/>
    <w:rsid w:val="00E861F3"/>
    <w:rsid w:val="00E8781E"/>
    <w:rsid w:val="00E87F16"/>
    <w:rsid w:val="00E93F9B"/>
    <w:rsid w:val="00E95913"/>
    <w:rsid w:val="00E966E0"/>
    <w:rsid w:val="00EA2304"/>
    <w:rsid w:val="00EA261B"/>
    <w:rsid w:val="00EA5452"/>
    <w:rsid w:val="00EA69DE"/>
    <w:rsid w:val="00EB0700"/>
    <w:rsid w:val="00EB1CCC"/>
    <w:rsid w:val="00EB738C"/>
    <w:rsid w:val="00EB7634"/>
    <w:rsid w:val="00EB7C63"/>
    <w:rsid w:val="00EC0D45"/>
    <w:rsid w:val="00EC3216"/>
    <w:rsid w:val="00EC49DD"/>
    <w:rsid w:val="00ED11B2"/>
    <w:rsid w:val="00ED1ACB"/>
    <w:rsid w:val="00ED6ABF"/>
    <w:rsid w:val="00EE26BA"/>
    <w:rsid w:val="00EE43D5"/>
    <w:rsid w:val="00EF2BDE"/>
    <w:rsid w:val="00F004D7"/>
    <w:rsid w:val="00F00951"/>
    <w:rsid w:val="00F01643"/>
    <w:rsid w:val="00F05F4E"/>
    <w:rsid w:val="00F0605A"/>
    <w:rsid w:val="00F10C01"/>
    <w:rsid w:val="00F13ACA"/>
    <w:rsid w:val="00F15E64"/>
    <w:rsid w:val="00F273AF"/>
    <w:rsid w:val="00F35659"/>
    <w:rsid w:val="00F37D74"/>
    <w:rsid w:val="00F442E4"/>
    <w:rsid w:val="00F44531"/>
    <w:rsid w:val="00F46A46"/>
    <w:rsid w:val="00F46B1D"/>
    <w:rsid w:val="00F46DB3"/>
    <w:rsid w:val="00F518B0"/>
    <w:rsid w:val="00F61435"/>
    <w:rsid w:val="00F6292B"/>
    <w:rsid w:val="00F62C09"/>
    <w:rsid w:val="00F62EF8"/>
    <w:rsid w:val="00F63751"/>
    <w:rsid w:val="00F66FA5"/>
    <w:rsid w:val="00F67F88"/>
    <w:rsid w:val="00F750F1"/>
    <w:rsid w:val="00F77FE8"/>
    <w:rsid w:val="00F82AC3"/>
    <w:rsid w:val="00F8751D"/>
    <w:rsid w:val="00F93149"/>
    <w:rsid w:val="00F9365F"/>
    <w:rsid w:val="00F94BCA"/>
    <w:rsid w:val="00F95D5B"/>
    <w:rsid w:val="00F962BB"/>
    <w:rsid w:val="00F9724F"/>
    <w:rsid w:val="00FA1780"/>
    <w:rsid w:val="00FA21CB"/>
    <w:rsid w:val="00FA481E"/>
    <w:rsid w:val="00FA6F91"/>
    <w:rsid w:val="00FB3E76"/>
    <w:rsid w:val="00FB42B7"/>
    <w:rsid w:val="00FB4FEC"/>
    <w:rsid w:val="00FB59E9"/>
    <w:rsid w:val="00FC10AC"/>
    <w:rsid w:val="00FC44C5"/>
    <w:rsid w:val="00FC52E0"/>
    <w:rsid w:val="00FC64E7"/>
    <w:rsid w:val="00FC74CC"/>
    <w:rsid w:val="00FD1080"/>
    <w:rsid w:val="00FD1DF3"/>
    <w:rsid w:val="00FD34E0"/>
    <w:rsid w:val="00FD3E8A"/>
    <w:rsid w:val="00FD5C87"/>
    <w:rsid w:val="00FD7EF4"/>
    <w:rsid w:val="00FE1FAE"/>
    <w:rsid w:val="00FE2E83"/>
    <w:rsid w:val="00FE3996"/>
    <w:rsid w:val="00FE4616"/>
    <w:rsid w:val="00FE5106"/>
    <w:rsid w:val="00FE5233"/>
    <w:rsid w:val="00FE79E2"/>
    <w:rsid w:val="00FF1F08"/>
    <w:rsid w:val="00FF299F"/>
    <w:rsid w:val="00FF673C"/>
    <w:rsid w:val="00FF74D4"/>
    <w:rsid w:val="055F4AA7"/>
    <w:rsid w:val="08033F10"/>
    <w:rsid w:val="08117DA8"/>
    <w:rsid w:val="08366ACF"/>
    <w:rsid w:val="0889462B"/>
    <w:rsid w:val="0962007E"/>
    <w:rsid w:val="0A897554"/>
    <w:rsid w:val="0E14727F"/>
    <w:rsid w:val="0F427144"/>
    <w:rsid w:val="0FC26649"/>
    <w:rsid w:val="13F516F2"/>
    <w:rsid w:val="17555BDC"/>
    <w:rsid w:val="1AFB3CB7"/>
    <w:rsid w:val="1C4E6E53"/>
    <w:rsid w:val="1CE1489E"/>
    <w:rsid w:val="1D14085F"/>
    <w:rsid w:val="1DBD2536"/>
    <w:rsid w:val="21B20565"/>
    <w:rsid w:val="223A1590"/>
    <w:rsid w:val="26997893"/>
    <w:rsid w:val="27A04C51"/>
    <w:rsid w:val="27FD7B9E"/>
    <w:rsid w:val="2972592D"/>
    <w:rsid w:val="2B007543"/>
    <w:rsid w:val="2D602AB8"/>
    <w:rsid w:val="2DBC7654"/>
    <w:rsid w:val="2F7B0A00"/>
    <w:rsid w:val="326D3464"/>
    <w:rsid w:val="361F204E"/>
    <w:rsid w:val="37D73BD3"/>
    <w:rsid w:val="37E42938"/>
    <w:rsid w:val="390366E6"/>
    <w:rsid w:val="3B752F10"/>
    <w:rsid w:val="466510E8"/>
    <w:rsid w:val="46EA0DF8"/>
    <w:rsid w:val="48E44B13"/>
    <w:rsid w:val="4C0039B1"/>
    <w:rsid w:val="4C7A7D84"/>
    <w:rsid w:val="50174875"/>
    <w:rsid w:val="53F24654"/>
    <w:rsid w:val="562C577E"/>
    <w:rsid w:val="56BC4E15"/>
    <w:rsid w:val="5E1C432A"/>
    <w:rsid w:val="60163A70"/>
    <w:rsid w:val="65976415"/>
    <w:rsid w:val="65EC58B4"/>
    <w:rsid w:val="69280ED7"/>
    <w:rsid w:val="69E5416A"/>
    <w:rsid w:val="6A9D0BD2"/>
    <w:rsid w:val="6CBB00B4"/>
    <w:rsid w:val="6DF67053"/>
    <w:rsid w:val="70570158"/>
    <w:rsid w:val="75656F57"/>
    <w:rsid w:val="76A10300"/>
    <w:rsid w:val="77C00D62"/>
    <w:rsid w:val="7A9812D7"/>
    <w:rsid w:val="7BFE7553"/>
    <w:rsid w:val="7DF679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A29989A-BA03-418E-9725-D6F7A9238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nhideWhenUsed="1" w:qFormat="1"/>
    <w:lsdException w:name="Body Text First Indent 2" w:uiPriority="0" w:qFormat="1"/>
    <w:lsdException w:name="Note Heading" w:semiHidden="1" w:unhideWhenUsed="1"/>
    <w:lsdException w:name="Body Text 2"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kern w:val="2"/>
      <w:sz w:val="21"/>
      <w:szCs w:val="22"/>
    </w:rPr>
  </w:style>
  <w:style w:type="paragraph" w:styleId="1">
    <w:name w:val="heading 1"/>
    <w:basedOn w:val="a"/>
    <w:next w:val="a"/>
    <w:link w:val="1Char"/>
    <w:uiPriority w:val="99"/>
    <w:qFormat/>
    <w:pPr>
      <w:keepNext/>
      <w:keepLines/>
      <w:tabs>
        <w:tab w:val="left" w:pos="432"/>
      </w:tabs>
      <w:spacing w:before="340" w:after="330" w:line="576" w:lineRule="auto"/>
      <w:ind w:left="432" w:hanging="432"/>
      <w:outlineLvl w:val="0"/>
    </w:pPr>
    <w:rPr>
      <w:b/>
      <w:kern w:val="44"/>
      <w:sz w:val="44"/>
      <w:szCs w:val="20"/>
    </w:rPr>
  </w:style>
  <w:style w:type="paragraph" w:styleId="20">
    <w:name w:val="heading 2"/>
    <w:basedOn w:val="a"/>
    <w:next w:val="a"/>
    <w:link w:val="2Char"/>
    <w:uiPriority w:val="99"/>
    <w:qFormat/>
    <w:pPr>
      <w:keepNext/>
      <w:keepLines/>
      <w:spacing w:before="260" w:after="260" w:line="415" w:lineRule="auto"/>
      <w:outlineLvl w:val="1"/>
    </w:pPr>
    <w:rPr>
      <w:rFonts w:ascii="Arial" w:eastAsia="黑体" w:hAnsi="Arial" w:hint="eastAsia"/>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4"/>
    <w:qFormat/>
    <w:pPr>
      <w:tabs>
        <w:tab w:val="left" w:pos="930"/>
      </w:tabs>
      <w:ind w:leftChars="200" w:left="420" w:firstLineChars="200" w:firstLine="420"/>
    </w:pPr>
  </w:style>
  <w:style w:type="paragraph" w:styleId="a3">
    <w:name w:val="Body Text Indent"/>
    <w:basedOn w:val="a"/>
    <w:link w:val="Char"/>
    <w:qFormat/>
    <w:pPr>
      <w:ind w:firstLine="640"/>
    </w:pPr>
    <w:rPr>
      <w:rFonts w:ascii="仿宋_GB2312" w:eastAsia="仿宋_GB2312" w:hint="eastAsia"/>
      <w:sz w:val="32"/>
    </w:rPr>
  </w:style>
  <w:style w:type="paragraph" w:styleId="a4">
    <w:name w:val="Body Text First Indent"/>
    <w:basedOn w:val="a5"/>
    <w:uiPriority w:val="99"/>
    <w:unhideWhenUsed/>
    <w:qFormat/>
    <w:pPr>
      <w:ind w:firstLineChars="100" w:firstLine="420"/>
    </w:pPr>
  </w:style>
  <w:style w:type="paragraph" w:styleId="a5">
    <w:name w:val="Body Text"/>
    <w:basedOn w:val="a"/>
    <w:link w:val="Char0"/>
    <w:qFormat/>
    <w:pPr>
      <w:jc w:val="center"/>
    </w:pPr>
    <w:rPr>
      <w:rFonts w:eastAsia="黑体" w:hint="eastAsia"/>
      <w:sz w:val="32"/>
    </w:rPr>
  </w:style>
  <w:style w:type="paragraph" w:styleId="a6">
    <w:name w:val="annotation text"/>
    <w:basedOn w:val="a"/>
    <w:link w:val="Char1"/>
    <w:qFormat/>
    <w:pPr>
      <w:jc w:val="left"/>
    </w:pPr>
  </w:style>
  <w:style w:type="paragraph" w:styleId="3">
    <w:name w:val="toc 3"/>
    <w:basedOn w:val="a"/>
    <w:next w:val="a"/>
    <w:uiPriority w:val="39"/>
    <w:unhideWhenUsed/>
    <w:qFormat/>
    <w:pPr>
      <w:widowControl/>
      <w:spacing w:after="100" w:line="259" w:lineRule="auto"/>
      <w:ind w:left="440"/>
      <w:jc w:val="left"/>
    </w:pPr>
    <w:rPr>
      <w:rFonts w:asciiTheme="minorHAnsi" w:eastAsiaTheme="minorEastAsia" w:hAnsiTheme="minorHAnsi"/>
      <w:kern w:val="0"/>
      <w:sz w:val="22"/>
    </w:rPr>
  </w:style>
  <w:style w:type="paragraph" w:styleId="a7">
    <w:name w:val="Date"/>
    <w:basedOn w:val="a"/>
    <w:next w:val="a"/>
    <w:link w:val="Char2"/>
    <w:qFormat/>
    <w:pPr>
      <w:ind w:leftChars="2500" w:left="100"/>
    </w:pPr>
  </w:style>
  <w:style w:type="paragraph" w:styleId="21">
    <w:name w:val="Body Text Indent 2"/>
    <w:basedOn w:val="a"/>
    <w:link w:val="2Char0"/>
    <w:qFormat/>
    <w:pPr>
      <w:spacing w:after="120" w:line="480" w:lineRule="auto"/>
      <w:ind w:leftChars="200" w:left="420"/>
    </w:pPr>
    <w:rPr>
      <w:rFonts w:hint="eastAsia"/>
    </w:rPr>
  </w:style>
  <w:style w:type="paragraph" w:styleId="a8">
    <w:name w:val="Balloon Text"/>
    <w:basedOn w:val="a"/>
    <w:link w:val="Char3"/>
    <w:qFormat/>
    <w:rPr>
      <w:sz w:val="18"/>
      <w:szCs w:val="18"/>
    </w:rPr>
  </w:style>
  <w:style w:type="paragraph" w:styleId="a9">
    <w:name w:val="footer"/>
    <w:basedOn w:val="a"/>
    <w:link w:val="Char4"/>
    <w:qFormat/>
    <w:pPr>
      <w:tabs>
        <w:tab w:val="center" w:pos="4153"/>
        <w:tab w:val="right" w:pos="8306"/>
      </w:tabs>
      <w:snapToGrid w:val="0"/>
      <w:jc w:val="left"/>
    </w:pPr>
    <w:rPr>
      <w:sz w:val="18"/>
    </w:rPr>
  </w:style>
  <w:style w:type="paragraph" w:styleId="aa">
    <w:name w:val="header"/>
    <w:basedOn w:val="a"/>
    <w:link w:val="Char5"/>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qFormat/>
    <w:pPr>
      <w:tabs>
        <w:tab w:val="right" w:leader="dot" w:pos="8835"/>
      </w:tabs>
      <w:spacing w:before="120" w:after="120"/>
      <w:jc w:val="left"/>
    </w:pPr>
    <w:rPr>
      <w:rFonts w:eastAsia="仿宋_GB2312"/>
      <w:b/>
      <w:bCs/>
      <w:caps/>
      <w:sz w:val="30"/>
      <w:szCs w:val="30"/>
    </w:rPr>
  </w:style>
  <w:style w:type="paragraph" w:styleId="30">
    <w:name w:val="Body Text Indent 3"/>
    <w:basedOn w:val="a"/>
    <w:link w:val="3Char"/>
    <w:qFormat/>
    <w:pPr>
      <w:ind w:firstLineChars="186" w:firstLine="521"/>
    </w:pPr>
    <w:rPr>
      <w:rFonts w:hint="eastAsia"/>
      <w:sz w:val="28"/>
    </w:rPr>
  </w:style>
  <w:style w:type="paragraph" w:styleId="22">
    <w:name w:val="Body Text 2"/>
    <w:basedOn w:val="a"/>
    <w:link w:val="2Char1"/>
    <w:uiPriority w:val="99"/>
    <w:qFormat/>
    <w:pPr>
      <w:jc w:val="right"/>
    </w:pPr>
    <w:rPr>
      <w:rFonts w:ascii="仿宋_GB2312" w:eastAsia="仿宋_GB2312" w:hAnsiTheme="minorHAnsi" w:cstheme="minorBidi" w:hint="eastAsia"/>
      <w:sz w:val="32"/>
    </w:rPr>
  </w:style>
  <w:style w:type="paragraph" w:styleId="ab">
    <w:name w:val="Normal (Web)"/>
    <w:basedOn w:val="a"/>
    <w:uiPriority w:val="99"/>
    <w:qFormat/>
    <w:pPr>
      <w:widowControl/>
      <w:spacing w:before="100" w:beforeAutospacing="1" w:after="100" w:afterAutospacing="1"/>
      <w:jc w:val="left"/>
    </w:pPr>
    <w:rPr>
      <w:rFonts w:ascii="宋体" w:hAnsi="宋体" w:hint="eastAsia"/>
      <w:sz w:val="24"/>
    </w:rPr>
  </w:style>
  <w:style w:type="paragraph" w:styleId="ac">
    <w:name w:val="annotation subject"/>
    <w:basedOn w:val="a6"/>
    <w:next w:val="a6"/>
    <w:link w:val="Char6"/>
    <w:qFormat/>
    <w:rPr>
      <w:b/>
      <w:bCs/>
    </w:rPr>
  </w:style>
  <w:style w:type="table" w:styleId="ad">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rFonts w:ascii="Times New Roman" w:hint="default"/>
      <w:b/>
    </w:rPr>
  </w:style>
  <w:style w:type="character" w:styleId="af">
    <w:name w:val="page number"/>
    <w:basedOn w:val="a0"/>
    <w:qFormat/>
  </w:style>
  <w:style w:type="character" w:styleId="af0">
    <w:name w:val="Hyperlink"/>
    <w:qFormat/>
    <w:rPr>
      <w:rFonts w:ascii="Times New Roman" w:hint="default"/>
      <w:color w:val="0000FF"/>
      <w:u w:val="single"/>
    </w:rPr>
  </w:style>
  <w:style w:type="character" w:styleId="af1">
    <w:name w:val="annotation reference"/>
    <w:qFormat/>
    <w:rPr>
      <w:sz w:val="21"/>
      <w:szCs w:val="21"/>
    </w:rPr>
  </w:style>
  <w:style w:type="paragraph" w:customStyle="1" w:styleId="BodyText">
    <w:name w:val="BodyText"/>
    <w:basedOn w:val="a"/>
    <w:uiPriority w:val="99"/>
    <w:qFormat/>
    <w:pPr>
      <w:spacing w:after="120"/>
    </w:pPr>
  </w:style>
  <w:style w:type="character" w:customStyle="1" w:styleId="1Char">
    <w:name w:val="标题 1 Char"/>
    <w:basedOn w:val="a0"/>
    <w:link w:val="1"/>
    <w:uiPriority w:val="99"/>
    <w:qFormat/>
    <w:rPr>
      <w:rFonts w:ascii="Times New Roman" w:eastAsia="宋体" w:hAnsi="Times New Roman" w:cs="Times New Roman"/>
      <w:b/>
      <w:kern w:val="44"/>
      <w:sz w:val="44"/>
      <w:szCs w:val="20"/>
    </w:rPr>
  </w:style>
  <w:style w:type="character" w:customStyle="1" w:styleId="2Char">
    <w:name w:val="标题 2 Char"/>
    <w:basedOn w:val="a0"/>
    <w:link w:val="20"/>
    <w:uiPriority w:val="99"/>
    <w:qFormat/>
    <w:rPr>
      <w:rFonts w:ascii="Arial" w:eastAsia="黑体" w:hAnsi="Arial" w:cs="Times New Roman"/>
      <w:b/>
      <w:sz w:val="32"/>
      <w:szCs w:val="20"/>
    </w:rPr>
  </w:style>
  <w:style w:type="character" w:customStyle="1" w:styleId="2Char1">
    <w:name w:val="正文文本 2 Char"/>
    <w:link w:val="22"/>
    <w:uiPriority w:val="99"/>
    <w:qFormat/>
    <w:rPr>
      <w:rFonts w:ascii="仿宋_GB2312" w:eastAsia="仿宋_GB2312"/>
      <w:sz w:val="32"/>
    </w:rPr>
  </w:style>
  <w:style w:type="character" w:customStyle="1" w:styleId="15">
    <w:name w:val="15"/>
    <w:uiPriority w:val="99"/>
    <w:unhideWhenUsed/>
    <w:qFormat/>
    <w:rPr>
      <w:rFonts w:ascii="Times New Roman" w:hint="default"/>
      <w:color w:val="0000FF"/>
      <w:u w:val="single"/>
    </w:rPr>
  </w:style>
  <w:style w:type="character" w:customStyle="1" w:styleId="apple-style-span">
    <w:name w:val="apple-style-span"/>
    <w:basedOn w:val="a0"/>
    <w:qFormat/>
  </w:style>
  <w:style w:type="character" w:customStyle="1" w:styleId="Char0">
    <w:name w:val="正文文本 Char"/>
    <w:basedOn w:val="a0"/>
    <w:link w:val="a5"/>
    <w:qFormat/>
    <w:rPr>
      <w:rFonts w:ascii="Times New Roman" w:eastAsia="黑体" w:hAnsi="Times New Roman" w:cs="Times New Roman"/>
      <w:sz w:val="32"/>
    </w:rPr>
  </w:style>
  <w:style w:type="character" w:customStyle="1" w:styleId="Char">
    <w:name w:val="正文文本缩进 Char"/>
    <w:basedOn w:val="a0"/>
    <w:link w:val="a3"/>
    <w:qFormat/>
    <w:rPr>
      <w:rFonts w:ascii="仿宋_GB2312" w:eastAsia="仿宋_GB2312" w:hAnsi="Times New Roman" w:cs="Times New Roman"/>
      <w:sz w:val="32"/>
    </w:rPr>
  </w:style>
  <w:style w:type="character" w:customStyle="1" w:styleId="Char4">
    <w:name w:val="页脚 Char"/>
    <w:basedOn w:val="a0"/>
    <w:link w:val="a9"/>
    <w:qFormat/>
    <w:rPr>
      <w:rFonts w:ascii="Times New Roman" w:eastAsia="宋体" w:hAnsi="Times New Roman" w:cs="Times New Roman"/>
      <w:sz w:val="18"/>
    </w:rPr>
  </w:style>
  <w:style w:type="character" w:customStyle="1" w:styleId="Char5">
    <w:name w:val="页眉 Char"/>
    <w:basedOn w:val="a0"/>
    <w:link w:val="aa"/>
    <w:qFormat/>
    <w:rPr>
      <w:rFonts w:ascii="Times New Roman" w:eastAsia="宋体" w:hAnsi="Times New Roman" w:cs="Times New Roman"/>
      <w:sz w:val="18"/>
    </w:rPr>
  </w:style>
  <w:style w:type="character" w:customStyle="1" w:styleId="2Char0">
    <w:name w:val="正文文本缩进 2 Char"/>
    <w:basedOn w:val="a0"/>
    <w:link w:val="21"/>
    <w:qFormat/>
    <w:rPr>
      <w:rFonts w:ascii="Times New Roman" w:eastAsia="宋体" w:hAnsi="Times New Roman" w:cs="Times New Roman"/>
    </w:rPr>
  </w:style>
  <w:style w:type="paragraph" w:customStyle="1" w:styleId="Char7">
    <w:name w:val="Char"/>
    <w:basedOn w:val="a"/>
    <w:qFormat/>
    <w:pPr>
      <w:spacing w:line="360" w:lineRule="auto"/>
      <w:ind w:firstLineChars="200" w:firstLine="200"/>
    </w:pPr>
    <w:rPr>
      <w:rFonts w:hint="eastAsia"/>
    </w:rPr>
  </w:style>
  <w:style w:type="character" w:customStyle="1" w:styleId="3Char">
    <w:name w:val="正文文本缩进 3 Char"/>
    <w:basedOn w:val="a0"/>
    <w:link w:val="30"/>
    <w:qFormat/>
    <w:rPr>
      <w:rFonts w:ascii="Times New Roman" w:eastAsia="宋体" w:hAnsi="Times New Roman" w:cs="Times New Roman"/>
      <w:sz w:val="28"/>
    </w:rPr>
  </w:style>
  <w:style w:type="character" w:customStyle="1" w:styleId="2Char10">
    <w:name w:val="正文文本 2 Char1"/>
    <w:basedOn w:val="a0"/>
    <w:uiPriority w:val="99"/>
    <w:semiHidden/>
    <w:qFormat/>
    <w:rPr>
      <w:rFonts w:ascii="Times New Roman" w:eastAsia="宋体" w:hAnsi="Times New Roman" w:cs="Times New Roman"/>
    </w:rPr>
  </w:style>
  <w:style w:type="paragraph" w:customStyle="1" w:styleId="p17">
    <w:name w:val="p17"/>
    <w:basedOn w:val="a"/>
    <w:uiPriority w:val="99"/>
    <w:unhideWhenUsed/>
    <w:qFormat/>
    <w:pPr>
      <w:widowControl/>
      <w:spacing w:before="100" w:after="100"/>
      <w:jc w:val="left"/>
    </w:pPr>
    <w:rPr>
      <w:rFonts w:ascii="宋体" w:hAnsi="宋体" w:hint="eastAsia"/>
      <w:color w:val="000000"/>
      <w:sz w:val="24"/>
    </w:rPr>
  </w:style>
  <w:style w:type="paragraph" w:customStyle="1" w:styleId="pa-3">
    <w:name w:val="pa-3"/>
    <w:basedOn w:val="a"/>
    <w:uiPriority w:val="99"/>
    <w:unhideWhenUsed/>
    <w:qFormat/>
    <w:pPr>
      <w:widowControl/>
      <w:spacing w:before="100" w:beforeAutospacing="1" w:after="100" w:afterAutospacing="1"/>
      <w:jc w:val="left"/>
    </w:pPr>
    <w:rPr>
      <w:rFonts w:ascii="宋体" w:hAnsi="宋体" w:hint="eastAsia"/>
      <w:sz w:val="24"/>
    </w:rPr>
  </w:style>
  <w:style w:type="paragraph" w:customStyle="1" w:styleId="p0">
    <w:name w:val="p0"/>
    <w:basedOn w:val="a"/>
    <w:qFormat/>
    <w:pPr>
      <w:widowControl/>
    </w:pPr>
    <w:rPr>
      <w:rFonts w:hint="eastAsia"/>
    </w:rPr>
  </w:style>
  <w:style w:type="paragraph" w:customStyle="1" w:styleId="pa-2">
    <w:name w:val="pa-2"/>
    <w:basedOn w:val="a"/>
    <w:uiPriority w:val="99"/>
    <w:unhideWhenUsed/>
    <w:qFormat/>
    <w:pPr>
      <w:widowControl/>
      <w:spacing w:before="100" w:beforeAutospacing="1" w:after="100" w:afterAutospacing="1"/>
      <w:jc w:val="left"/>
    </w:pPr>
    <w:rPr>
      <w:rFonts w:ascii="宋体" w:hAnsi="宋体" w:hint="eastAsia"/>
      <w:sz w:val="24"/>
    </w:rPr>
  </w:style>
  <w:style w:type="paragraph" w:customStyle="1" w:styleId="1111h1111SectionHead">
    <w:name w:val="样式 标题 1标题 111h1章节第一层1    标题 11Section Head合同标题卷标题章 + (..."/>
    <w:basedOn w:val="1"/>
    <w:qFormat/>
    <w:pPr>
      <w:spacing w:before="0" w:after="0" w:line="620" w:lineRule="exact"/>
      <w:ind w:left="0" w:firstLineChars="200" w:firstLine="200"/>
    </w:pPr>
    <w:rPr>
      <w:rFonts w:eastAsia="黑体" w:cs="宋体"/>
      <w:b w:val="0"/>
      <w:color w:val="000000"/>
      <w:sz w:val="30"/>
    </w:rPr>
  </w:style>
  <w:style w:type="paragraph" w:customStyle="1" w:styleId="ParaCharCharCharCharCharCharChar">
    <w:name w:val="默认段落字体 Para Char Char Char Char Char Char Char"/>
    <w:basedOn w:val="a"/>
    <w:qFormat/>
    <w:rPr>
      <w:rFonts w:hint="eastAsia"/>
    </w:rPr>
  </w:style>
  <w:style w:type="character" w:customStyle="1" w:styleId="Char2">
    <w:name w:val="日期 Char"/>
    <w:basedOn w:val="a0"/>
    <w:link w:val="a7"/>
    <w:qFormat/>
    <w:rPr>
      <w:rFonts w:ascii="Times New Roman" w:eastAsia="宋体" w:hAnsi="Times New Roman" w:cs="Times New Roman"/>
    </w:rPr>
  </w:style>
  <w:style w:type="character" w:customStyle="1" w:styleId="Char1">
    <w:name w:val="批注文字 Char"/>
    <w:basedOn w:val="a0"/>
    <w:link w:val="a6"/>
    <w:qFormat/>
    <w:rPr>
      <w:rFonts w:ascii="Times New Roman" w:eastAsia="宋体" w:hAnsi="Times New Roman" w:cs="Times New Roman"/>
    </w:rPr>
  </w:style>
  <w:style w:type="character" w:customStyle="1" w:styleId="Char6">
    <w:name w:val="批注主题 Char"/>
    <w:basedOn w:val="Char1"/>
    <w:link w:val="ac"/>
    <w:qFormat/>
    <w:rPr>
      <w:rFonts w:ascii="Times New Roman" w:eastAsia="宋体" w:hAnsi="Times New Roman" w:cs="Times New Roman"/>
      <w:b/>
      <w:bCs/>
    </w:rPr>
  </w:style>
  <w:style w:type="character" w:customStyle="1" w:styleId="Char3">
    <w:name w:val="批注框文本 Char"/>
    <w:basedOn w:val="a0"/>
    <w:link w:val="a8"/>
    <w:qFormat/>
    <w:rPr>
      <w:rFonts w:ascii="Times New Roman" w:eastAsia="宋体" w:hAnsi="Times New Roman" w:cs="Times New Roman"/>
      <w:sz w:val="18"/>
      <w:szCs w:val="18"/>
    </w:rPr>
  </w:style>
  <w:style w:type="paragraph" w:customStyle="1" w:styleId="11">
    <w:name w:val="修订1"/>
    <w:hidden/>
    <w:uiPriority w:val="99"/>
    <w:semiHidden/>
    <w:qFormat/>
    <w:rPr>
      <w:kern w:val="2"/>
      <w:sz w:val="21"/>
      <w:szCs w:val="22"/>
    </w:rPr>
  </w:style>
  <w:style w:type="paragraph" w:styleId="af2">
    <w:name w:val="List Paragraph"/>
    <w:basedOn w:val="a"/>
    <w:uiPriority w:val="34"/>
    <w:qFormat/>
    <w:pPr>
      <w:ind w:firstLineChars="200" w:firstLine="420"/>
    </w:pPr>
  </w:style>
  <w:style w:type="character" w:customStyle="1" w:styleId="NormalCharacter">
    <w:name w:val="NormalCharacter"/>
    <w:semiHidden/>
    <w:qFormat/>
  </w:style>
  <w:style w:type="paragraph" w:customStyle="1" w:styleId="UserStyle0">
    <w:name w:val="UserStyle_0"/>
    <w:basedOn w:val="a"/>
    <w:qFormat/>
    <w:pPr>
      <w:widowControl/>
      <w:textAlignment w:val="baseline"/>
    </w:pPr>
    <w:rPr>
      <w:rFonts w:ascii="Calibri" w:hAnsi="Calibri" w:cstheme="minorBidi"/>
    </w:rPr>
  </w:style>
  <w:style w:type="character" w:customStyle="1" w:styleId="fontstyle01">
    <w:name w:val="fontstyle01"/>
    <w:basedOn w:val="a0"/>
    <w:qFormat/>
    <w:rPr>
      <w:rFonts w:ascii="CIDFont+F4" w:hAnsi="CIDFont+F4" w:hint="default"/>
      <w:color w:val="000000"/>
      <w:sz w:val="32"/>
      <w:szCs w:val="32"/>
    </w:rPr>
  </w:style>
  <w:style w:type="character" w:customStyle="1" w:styleId="fontstyle21">
    <w:name w:val="fontstyle21"/>
    <w:basedOn w:val="a0"/>
    <w:qFormat/>
    <w:rPr>
      <w:rFonts w:ascii="TimesNewRoman" w:hAnsi="TimesNewRoman" w:hint="default"/>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0342F1-2477-4B63-9DAF-E5C741474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361</Words>
  <Characters>2061</Characters>
  <Application>Microsoft Office Word</Application>
  <DocSecurity>0</DocSecurity>
  <Lines>17</Lines>
  <Paragraphs>4</Paragraphs>
  <ScaleCrop>false</ScaleCrop>
  <Company/>
  <LinksUpToDate>false</LinksUpToDate>
  <CharactersWithSpaces>2418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999</dc:creator>
  <cp:lastModifiedBy>Administrator</cp:lastModifiedBy>
  <cp:revision>54</cp:revision>
  <cp:lastPrinted>2023-07-26T01:49:00Z</cp:lastPrinted>
  <dcterms:created xsi:type="dcterms:W3CDTF">2021-12-30T03:31:00Z</dcterms:created>
  <dcterms:modified xsi:type="dcterms:W3CDTF">2023-07-26T02:00:00Z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A85C5B35B80A475B8E0C911165298D14</vt:lpwstr>
  </property>
</Properties>
</file>