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83" w:firstLineChars="200"/>
        <w:jc w:val="center"/>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建设项目环境影响报告书（表）拟审查公示材料</w:t>
      </w:r>
    </w:p>
    <w:p>
      <w:pPr>
        <w:pStyle w:val="2"/>
        <w:rPr>
          <w:rFonts w:hint="eastAsia"/>
          <w:lang w:val="en-US" w:eastAsia="zh-CN"/>
        </w:rPr>
      </w:pPr>
    </w:p>
    <w:p>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中科生物技术（山东）有限公司阿维菌素等制剂生产基地和中科合成生物学研究院项目（一期）位于济南市莱芜区鹏泉街道井冈山路西侧。该项目总投资 15000 万元，环保投资 500 万元，用地面积 55365 平方米。项目主要建设甲类车间、丙类车间各 1 座，丙类仓库 7 座，甲类罐区 1 座，同时配套建设综合楼、动力车间、实验楼、中央控制室、辅助用房等公辅环保设施。购置配制罐、剪切罐、前缓冲罐、后缓冲罐、包装线等设备，经配料、混合、灌装、造粒、筛分等工序，年产微乳剂产品 11350 吨、乳油产品 1325 吨、悬浮剂产品 3970 吨、水剂产品 15100 吨、可湿性粉剂产品 400 吨、水分散粒剂产品 800 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（一）施工期</w:t>
      </w:r>
    </w:p>
    <w:p>
      <w:pPr>
        <w:pStyle w:val="2"/>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项目施工期主要建设内容包括新车间的建设、生产设备安装调试等阶段，施工期须采取</w:t>
      </w:r>
      <w:r>
        <w:rPr>
          <w:rFonts w:hint="eastAsia" w:ascii="仿宋" w:hAnsi="仿宋" w:eastAsia="仿宋" w:cs="仿宋"/>
          <w:sz w:val="28"/>
          <w:szCs w:val="28"/>
          <w:lang w:val="en-US" w:eastAsia="zh-CN"/>
        </w:rPr>
        <w:t>下列</w:t>
      </w:r>
      <w:r>
        <w:rPr>
          <w:rFonts w:hint="eastAsia" w:ascii="仿宋" w:hAnsi="仿宋" w:eastAsia="仿宋" w:cs="仿宋"/>
          <w:sz w:val="28"/>
          <w:szCs w:val="28"/>
        </w:rPr>
        <w:t>有效措施，减轻对周边环境的影响</w:t>
      </w:r>
      <w:r>
        <w:rPr>
          <w:rFonts w:hint="eastAsia" w:ascii="仿宋" w:hAnsi="仿宋" w:eastAsia="仿宋" w:cs="仿宋"/>
          <w:sz w:val="28"/>
          <w:szCs w:val="28"/>
          <w:lang w:eastAsia="zh-CN"/>
        </w:rPr>
        <w:t>：</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严格按照《山东省扬尘污染治理管理办法》(山东省人民政府令第 248 号)和《济南市人民政府办公厅关于印发济南市建设项目扬尘污染治理若干措施的通知》的要求，制定文明施工方案，严格控制施工期扬尘等废气污染。</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施工机械冲洗水经简易沉淀池处理后循环使用。生活污水经旱厕处理后委托清运，不外排。</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科学布置施工现场，合理安排施工时间，选用低噪声的施工机械，采取有效的防治措施，降低对周边的声环境影响，施工期场界环境噪声不得超过《建筑施工场界环境噪声排放标准》(GB12523-2011)表 1 规定的排放限值。</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施工单位应依法依规，对施工过程中产生的生活垃圾、建筑垃圾等固废妥善处置。</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（二）运营期</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做好废气的污染防治工作。项目在运营期要加强各工序和生产运行管理，各类废气须按照环境影响报告表中提出的环境保护措施进行处理处置，确保项目运营后污染物达标排放。</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甲类车间微乳剂、乳油剂、水剂</w:t>
      </w:r>
      <w:r>
        <w:rPr>
          <w:rFonts w:hint="eastAsia" w:ascii="仿宋" w:hAnsi="仿宋" w:eastAsia="仿宋" w:cs="仿宋"/>
          <w:sz w:val="28"/>
          <w:szCs w:val="28"/>
          <w:lang w:val="en-US" w:eastAsia="zh-CN"/>
        </w:rPr>
        <w:t>等</w:t>
      </w:r>
      <w:r>
        <w:rPr>
          <w:rFonts w:hint="eastAsia" w:ascii="仿宋" w:hAnsi="仿宋" w:eastAsia="仿宋" w:cs="仿宋"/>
          <w:sz w:val="28"/>
          <w:szCs w:val="28"/>
        </w:rPr>
        <w:t>粉料投料工序</w:t>
      </w:r>
      <w:r>
        <w:rPr>
          <w:rFonts w:hint="eastAsia" w:ascii="仿宋" w:hAnsi="仿宋" w:eastAsia="仿宋" w:cs="仿宋"/>
          <w:sz w:val="28"/>
          <w:szCs w:val="28"/>
          <w:lang w:val="en-US" w:eastAsia="zh-CN"/>
        </w:rPr>
        <w:t>产生含颗粒物废气收集后，经</w:t>
      </w:r>
      <w:r>
        <w:rPr>
          <w:rFonts w:hint="eastAsia" w:ascii="仿宋" w:hAnsi="仿宋" w:eastAsia="仿宋" w:cs="仿宋"/>
          <w:sz w:val="28"/>
          <w:szCs w:val="28"/>
        </w:rPr>
        <w:t>布袋除尘器处理，</w:t>
      </w:r>
      <w:r>
        <w:rPr>
          <w:rFonts w:hint="eastAsia" w:ascii="仿宋" w:hAnsi="仿宋" w:eastAsia="仿宋" w:cs="仿宋"/>
          <w:sz w:val="28"/>
          <w:szCs w:val="28"/>
          <w:lang w:val="en-US" w:eastAsia="zh-CN"/>
        </w:rPr>
        <w:t xml:space="preserve">通过 </w:t>
      </w: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w:t>
      </w:r>
      <w:r>
        <w:rPr>
          <w:rFonts w:hint="eastAsia" w:ascii="仿宋" w:hAnsi="仿宋" w:eastAsia="仿宋" w:cs="仿宋"/>
          <w:sz w:val="28"/>
          <w:szCs w:val="28"/>
          <w:lang w:val="en-US" w:eastAsia="zh-CN"/>
        </w:rPr>
        <w:t>不低于15 米高</w:t>
      </w:r>
      <w:r>
        <w:rPr>
          <w:rFonts w:hint="eastAsia" w:ascii="仿宋" w:hAnsi="仿宋" w:eastAsia="仿宋" w:cs="仿宋"/>
          <w:sz w:val="28"/>
          <w:szCs w:val="28"/>
        </w:rPr>
        <w:t>排</w:t>
      </w:r>
      <w:r>
        <w:rPr>
          <w:rFonts w:hint="eastAsia" w:ascii="仿宋" w:hAnsi="仿宋" w:eastAsia="仿宋" w:cs="仿宋"/>
          <w:sz w:val="28"/>
          <w:szCs w:val="28"/>
          <w:lang w:val="en-US" w:eastAsia="zh-CN"/>
        </w:rPr>
        <w:t>气筒（DA001）排</w:t>
      </w:r>
      <w:r>
        <w:rPr>
          <w:rFonts w:hint="eastAsia" w:ascii="仿宋" w:hAnsi="仿宋" w:eastAsia="仿宋" w:cs="仿宋"/>
          <w:sz w:val="28"/>
          <w:szCs w:val="28"/>
        </w:rPr>
        <w:t>放；甲类车间微乳剂、乳油剂、水剂生产线</w:t>
      </w:r>
      <w:r>
        <w:rPr>
          <w:rFonts w:hint="eastAsia" w:ascii="仿宋" w:hAnsi="仿宋" w:eastAsia="仿宋" w:cs="仿宋"/>
          <w:sz w:val="28"/>
          <w:szCs w:val="28"/>
          <w:lang w:val="en-US" w:eastAsia="zh-CN"/>
        </w:rPr>
        <w:t>产生的含挥发性有机物、二甲苯、甲醇、二甲基甲酰胺等废气</w:t>
      </w:r>
      <w:r>
        <w:rPr>
          <w:rFonts w:hint="eastAsia" w:ascii="仿宋" w:hAnsi="仿宋" w:eastAsia="仿宋" w:cs="仿宋"/>
          <w:sz w:val="28"/>
          <w:szCs w:val="28"/>
        </w:rPr>
        <w:t>收集</w:t>
      </w:r>
      <w:r>
        <w:rPr>
          <w:rFonts w:hint="eastAsia" w:ascii="仿宋" w:hAnsi="仿宋" w:eastAsia="仿宋" w:cs="仿宋"/>
          <w:sz w:val="28"/>
          <w:szCs w:val="28"/>
          <w:lang w:val="en-US" w:eastAsia="zh-CN"/>
        </w:rPr>
        <w:t>后，经</w:t>
      </w:r>
      <w:r>
        <w:rPr>
          <w:rFonts w:hint="eastAsia" w:ascii="仿宋" w:hAnsi="仿宋" w:eastAsia="仿宋" w:cs="仿宋"/>
          <w:sz w:val="28"/>
          <w:szCs w:val="28"/>
        </w:rPr>
        <w:t>两级活性炭处理，</w:t>
      </w:r>
      <w:r>
        <w:rPr>
          <w:rFonts w:hint="eastAsia" w:ascii="仿宋" w:hAnsi="仿宋" w:eastAsia="仿宋" w:cs="仿宋"/>
          <w:sz w:val="28"/>
          <w:szCs w:val="28"/>
          <w:lang w:val="en-US" w:eastAsia="zh-CN"/>
        </w:rPr>
        <w:t>通过 1 根不低于15 米高</w:t>
      </w:r>
      <w:r>
        <w:rPr>
          <w:rFonts w:hint="eastAsia" w:ascii="仿宋" w:hAnsi="仿宋" w:eastAsia="仿宋" w:cs="仿宋"/>
          <w:sz w:val="28"/>
          <w:szCs w:val="28"/>
        </w:rPr>
        <w:t>排气筒</w:t>
      </w:r>
      <w:r>
        <w:rPr>
          <w:rFonts w:hint="eastAsia" w:ascii="仿宋" w:hAnsi="仿宋" w:eastAsia="仿宋" w:cs="仿宋"/>
          <w:sz w:val="28"/>
          <w:szCs w:val="28"/>
          <w:lang w:val="en-US" w:eastAsia="zh-CN"/>
        </w:rPr>
        <w:t>（DA002）</w:t>
      </w:r>
      <w:r>
        <w:rPr>
          <w:rFonts w:hint="eastAsia" w:ascii="仿宋" w:hAnsi="仿宋" w:eastAsia="仿宋" w:cs="仿宋"/>
          <w:sz w:val="28"/>
          <w:szCs w:val="28"/>
        </w:rPr>
        <w:t>排放。</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丙类车间悬浮剂生产线</w:t>
      </w:r>
      <w:r>
        <w:rPr>
          <w:rFonts w:hint="eastAsia" w:ascii="仿宋" w:hAnsi="仿宋" w:eastAsia="仿宋" w:cs="仿宋"/>
          <w:sz w:val="28"/>
          <w:szCs w:val="28"/>
          <w:lang w:val="en-US" w:eastAsia="zh-CN"/>
        </w:rPr>
        <w:t>产生的含挥发性有机物、乙二醇废气</w:t>
      </w:r>
      <w:r>
        <w:rPr>
          <w:rFonts w:hint="eastAsia" w:ascii="仿宋" w:hAnsi="仿宋" w:eastAsia="仿宋" w:cs="仿宋"/>
          <w:sz w:val="28"/>
          <w:szCs w:val="28"/>
        </w:rPr>
        <w:t>收集后，经两级活性炭处理，</w:t>
      </w:r>
      <w:r>
        <w:rPr>
          <w:rFonts w:hint="eastAsia" w:ascii="仿宋" w:hAnsi="仿宋" w:eastAsia="仿宋" w:cs="仿宋"/>
          <w:sz w:val="28"/>
          <w:szCs w:val="28"/>
          <w:lang w:val="en-US" w:eastAsia="zh-CN"/>
        </w:rPr>
        <w:t>通过 1 根不低于15 米高</w:t>
      </w:r>
      <w:r>
        <w:rPr>
          <w:rFonts w:hint="eastAsia" w:ascii="仿宋" w:hAnsi="仿宋" w:eastAsia="仿宋" w:cs="仿宋"/>
          <w:sz w:val="28"/>
          <w:szCs w:val="28"/>
        </w:rPr>
        <w:t>排气筒</w:t>
      </w:r>
      <w:r>
        <w:rPr>
          <w:rFonts w:hint="eastAsia" w:ascii="仿宋" w:hAnsi="仿宋" w:eastAsia="仿宋" w:cs="仿宋"/>
          <w:sz w:val="28"/>
          <w:szCs w:val="28"/>
          <w:lang w:val="en-US" w:eastAsia="zh-CN"/>
        </w:rPr>
        <w:t>（DA003）</w:t>
      </w:r>
      <w:r>
        <w:rPr>
          <w:rFonts w:hint="eastAsia" w:ascii="仿宋" w:hAnsi="仿宋" w:eastAsia="仿宋" w:cs="仿宋"/>
          <w:sz w:val="28"/>
          <w:szCs w:val="28"/>
        </w:rPr>
        <w:t>排放，丙类车间悬浮剂、水剂</w:t>
      </w:r>
      <w:r>
        <w:rPr>
          <w:rFonts w:hint="eastAsia" w:ascii="仿宋" w:hAnsi="仿宋" w:eastAsia="仿宋" w:cs="仿宋"/>
          <w:sz w:val="28"/>
          <w:szCs w:val="28"/>
          <w:lang w:val="en-US" w:eastAsia="zh-CN"/>
        </w:rPr>
        <w:t>、</w:t>
      </w:r>
      <w:r>
        <w:rPr>
          <w:rFonts w:hint="eastAsia" w:ascii="仿宋" w:hAnsi="仿宋" w:eastAsia="仿宋" w:cs="仿宋"/>
          <w:sz w:val="28"/>
          <w:szCs w:val="28"/>
        </w:rPr>
        <w:t>可湿性粉剂生产线</w:t>
      </w:r>
      <w:r>
        <w:rPr>
          <w:rFonts w:hint="eastAsia" w:ascii="仿宋" w:hAnsi="仿宋" w:eastAsia="仿宋" w:cs="仿宋"/>
          <w:sz w:val="28"/>
          <w:szCs w:val="28"/>
          <w:lang w:val="en-US" w:eastAsia="zh-CN"/>
        </w:rPr>
        <w:t>产生的含</w:t>
      </w:r>
      <w:r>
        <w:rPr>
          <w:rFonts w:hint="eastAsia" w:ascii="仿宋" w:hAnsi="仿宋" w:eastAsia="仿宋" w:cs="仿宋"/>
          <w:sz w:val="28"/>
          <w:szCs w:val="28"/>
        </w:rPr>
        <w:t>颗粒物</w:t>
      </w:r>
      <w:r>
        <w:rPr>
          <w:rFonts w:hint="eastAsia" w:ascii="仿宋" w:hAnsi="仿宋" w:eastAsia="仿宋" w:cs="仿宋"/>
          <w:sz w:val="28"/>
          <w:szCs w:val="28"/>
          <w:lang w:val="en-US" w:eastAsia="zh-CN"/>
        </w:rPr>
        <w:t>废气收集后，</w:t>
      </w:r>
      <w:r>
        <w:rPr>
          <w:rFonts w:hint="eastAsia" w:ascii="仿宋" w:hAnsi="仿宋" w:eastAsia="仿宋" w:cs="仿宋"/>
          <w:sz w:val="28"/>
          <w:szCs w:val="28"/>
        </w:rPr>
        <w:t>经布袋除尘器处理后，</w:t>
      </w:r>
      <w:r>
        <w:rPr>
          <w:rFonts w:hint="eastAsia" w:ascii="仿宋" w:hAnsi="仿宋" w:eastAsia="仿宋" w:cs="仿宋"/>
          <w:sz w:val="28"/>
          <w:szCs w:val="28"/>
          <w:lang w:val="en-US" w:eastAsia="zh-CN"/>
        </w:rPr>
        <w:t>通过 1 根不低于15 米高</w:t>
      </w:r>
      <w:r>
        <w:rPr>
          <w:rFonts w:hint="eastAsia" w:ascii="仿宋" w:hAnsi="仿宋" w:eastAsia="仿宋" w:cs="仿宋"/>
          <w:sz w:val="28"/>
          <w:szCs w:val="28"/>
        </w:rPr>
        <w:t>排气筒</w:t>
      </w:r>
      <w:r>
        <w:rPr>
          <w:rFonts w:hint="eastAsia" w:ascii="仿宋" w:hAnsi="仿宋" w:eastAsia="仿宋" w:cs="仿宋"/>
          <w:sz w:val="28"/>
          <w:szCs w:val="28"/>
          <w:lang w:val="en-US" w:eastAsia="zh-CN"/>
        </w:rPr>
        <w:t>（DA004）</w:t>
      </w:r>
      <w:r>
        <w:rPr>
          <w:rFonts w:hint="eastAsia" w:ascii="仿宋" w:hAnsi="仿宋" w:eastAsia="仿宋" w:cs="仿宋"/>
          <w:sz w:val="28"/>
          <w:szCs w:val="28"/>
        </w:rPr>
        <w:t>排放；水分散粒剂生产线</w:t>
      </w:r>
      <w:r>
        <w:rPr>
          <w:rFonts w:hint="eastAsia" w:ascii="仿宋" w:hAnsi="仿宋" w:eastAsia="仿宋" w:cs="仿宋"/>
          <w:sz w:val="28"/>
          <w:szCs w:val="28"/>
          <w:lang w:val="en-US" w:eastAsia="zh-CN"/>
        </w:rPr>
        <w:t>产生的含</w:t>
      </w:r>
      <w:r>
        <w:rPr>
          <w:rFonts w:hint="eastAsia" w:ascii="仿宋" w:hAnsi="仿宋" w:eastAsia="仿宋" w:cs="仿宋"/>
          <w:sz w:val="28"/>
          <w:szCs w:val="28"/>
        </w:rPr>
        <w:t>颗粒物</w:t>
      </w:r>
      <w:r>
        <w:rPr>
          <w:rFonts w:hint="eastAsia" w:ascii="仿宋" w:hAnsi="仿宋" w:eastAsia="仿宋" w:cs="仿宋"/>
          <w:sz w:val="28"/>
          <w:szCs w:val="28"/>
          <w:lang w:val="en-US" w:eastAsia="zh-CN"/>
        </w:rPr>
        <w:t>废气收集后，</w:t>
      </w:r>
      <w:r>
        <w:rPr>
          <w:rFonts w:hint="eastAsia" w:ascii="仿宋" w:hAnsi="仿宋" w:eastAsia="仿宋" w:cs="仿宋"/>
          <w:sz w:val="28"/>
          <w:szCs w:val="28"/>
        </w:rPr>
        <w:t>经布袋除尘器处理，</w:t>
      </w:r>
      <w:r>
        <w:rPr>
          <w:rFonts w:hint="eastAsia" w:ascii="仿宋" w:hAnsi="仿宋" w:eastAsia="仿宋" w:cs="仿宋"/>
          <w:sz w:val="28"/>
          <w:szCs w:val="28"/>
          <w:lang w:val="en-US" w:eastAsia="zh-CN"/>
        </w:rPr>
        <w:t>通过 1 根不低于15 米高</w:t>
      </w:r>
      <w:r>
        <w:rPr>
          <w:rFonts w:hint="eastAsia" w:ascii="仿宋" w:hAnsi="仿宋" w:eastAsia="仿宋" w:cs="仿宋"/>
          <w:sz w:val="28"/>
          <w:szCs w:val="28"/>
        </w:rPr>
        <w:t>排气筒</w:t>
      </w:r>
      <w:r>
        <w:rPr>
          <w:rFonts w:hint="eastAsia" w:ascii="仿宋" w:hAnsi="仿宋" w:eastAsia="仿宋" w:cs="仿宋"/>
          <w:sz w:val="28"/>
          <w:szCs w:val="28"/>
          <w:lang w:val="en-US" w:eastAsia="zh-CN"/>
        </w:rPr>
        <w:t>（DA005）</w:t>
      </w:r>
      <w:r>
        <w:rPr>
          <w:rFonts w:hint="eastAsia" w:ascii="仿宋" w:hAnsi="仿宋" w:eastAsia="仿宋" w:cs="仿宋"/>
          <w:sz w:val="28"/>
          <w:szCs w:val="28"/>
        </w:rPr>
        <w:t>排放。</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储罐区大小呼吸</w:t>
      </w:r>
      <w:r>
        <w:rPr>
          <w:rFonts w:hint="eastAsia" w:ascii="仿宋" w:hAnsi="仿宋" w:eastAsia="仿宋" w:cs="仿宋"/>
          <w:sz w:val="28"/>
          <w:szCs w:val="28"/>
          <w:lang w:val="en-US" w:eastAsia="zh-CN"/>
        </w:rPr>
        <w:t>产生的含挥发性有机物、二甲苯、甲醇、二甲基甲酰胺等</w:t>
      </w:r>
      <w:r>
        <w:rPr>
          <w:rFonts w:hint="eastAsia" w:ascii="仿宋" w:hAnsi="仿宋" w:eastAsia="仿宋" w:cs="仿宋"/>
          <w:sz w:val="28"/>
          <w:szCs w:val="28"/>
        </w:rPr>
        <w:t>废气</w:t>
      </w:r>
      <w:r>
        <w:rPr>
          <w:rFonts w:hint="eastAsia" w:ascii="仿宋" w:hAnsi="仿宋" w:eastAsia="仿宋" w:cs="仿宋"/>
          <w:sz w:val="28"/>
          <w:szCs w:val="28"/>
          <w:lang w:val="en-US" w:eastAsia="zh-CN"/>
        </w:rPr>
        <w:t>收集后，</w:t>
      </w:r>
      <w:r>
        <w:rPr>
          <w:rFonts w:hint="eastAsia" w:ascii="仿宋" w:hAnsi="仿宋" w:eastAsia="仿宋" w:cs="仿宋"/>
          <w:sz w:val="28"/>
          <w:szCs w:val="28"/>
        </w:rPr>
        <w:t>经两级活性炭处理，</w:t>
      </w:r>
      <w:r>
        <w:rPr>
          <w:rFonts w:hint="eastAsia" w:ascii="仿宋" w:hAnsi="仿宋" w:eastAsia="仿宋" w:cs="仿宋"/>
          <w:sz w:val="28"/>
          <w:szCs w:val="28"/>
          <w:lang w:val="en-US" w:eastAsia="zh-CN"/>
        </w:rPr>
        <w:t>通过 1 根不低于</w:t>
      </w:r>
      <w:r>
        <w:rPr>
          <w:rFonts w:hint="eastAsia" w:ascii="仿宋" w:hAnsi="仿宋" w:eastAsia="仿宋" w:cs="仿宋"/>
          <w:sz w:val="28"/>
          <w:szCs w:val="28"/>
        </w:rPr>
        <w:t>15</w:t>
      </w:r>
      <w:r>
        <w:rPr>
          <w:rFonts w:hint="eastAsia" w:ascii="仿宋" w:hAnsi="仿宋" w:eastAsia="仿宋" w:cs="仿宋"/>
          <w:sz w:val="28"/>
          <w:szCs w:val="28"/>
          <w:lang w:val="en-US" w:eastAsia="zh-CN"/>
        </w:rPr>
        <w:t xml:space="preserve"> 米高</w:t>
      </w:r>
      <w:r>
        <w:rPr>
          <w:rFonts w:hint="eastAsia" w:ascii="仿宋" w:hAnsi="仿宋" w:eastAsia="仿宋" w:cs="仿宋"/>
          <w:sz w:val="28"/>
          <w:szCs w:val="28"/>
        </w:rPr>
        <w:t>排气筒</w:t>
      </w:r>
      <w:r>
        <w:rPr>
          <w:rFonts w:hint="eastAsia" w:ascii="仿宋" w:hAnsi="仿宋" w:eastAsia="仿宋" w:cs="仿宋"/>
          <w:sz w:val="28"/>
          <w:szCs w:val="28"/>
          <w:lang w:eastAsia="zh-CN"/>
        </w:rPr>
        <w:t>（</w:t>
      </w:r>
      <w:r>
        <w:rPr>
          <w:rFonts w:hint="eastAsia" w:ascii="仿宋" w:hAnsi="仿宋" w:eastAsia="仿宋" w:cs="仿宋"/>
          <w:sz w:val="28"/>
          <w:szCs w:val="28"/>
        </w:rPr>
        <w:t>DA0</w:t>
      </w:r>
      <w:r>
        <w:rPr>
          <w:rFonts w:hint="eastAsia" w:ascii="仿宋" w:hAnsi="仿宋" w:eastAsia="仿宋" w:cs="仿宋"/>
          <w:sz w:val="28"/>
          <w:szCs w:val="28"/>
          <w:lang w:val="en-US" w:eastAsia="zh-CN"/>
        </w:rPr>
        <w:t>06）</w:t>
      </w:r>
      <w:r>
        <w:rPr>
          <w:rFonts w:hint="eastAsia" w:ascii="仿宋" w:hAnsi="仿宋" w:eastAsia="仿宋" w:cs="仿宋"/>
          <w:sz w:val="28"/>
          <w:szCs w:val="28"/>
        </w:rPr>
        <w:t>排放</w:t>
      </w:r>
      <w:r>
        <w:rPr>
          <w:rFonts w:hint="eastAsia" w:ascii="仿宋" w:hAnsi="仿宋" w:eastAsia="仿宋" w:cs="仿宋"/>
          <w:sz w:val="28"/>
          <w:szCs w:val="28"/>
          <w:lang w:eastAsia="zh-CN"/>
        </w:rPr>
        <w:t>；</w:t>
      </w:r>
      <w:r>
        <w:rPr>
          <w:rFonts w:hint="eastAsia" w:ascii="仿宋" w:hAnsi="仿宋" w:eastAsia="仿宋" w:cs="仿宋"/>
          <w:sz w:val="28"/>
          <w:szCs w:val="28"/>
        </w:rPr>
        <w:t>丙类车间</w:t>
      </w:r>
      <w:r>
        <w:rPr>
          <w:rFonts w:hint="eastAsia" w:ascii="仿宋" w:hAnsi="仿宋" w:eastAsia="仿宋" w:cs="仿宋"/>
          <w:sz w:val="28"/>
          <w:szCs w:val="28"/>
          <w:lang w:eastAsia="zh-CN"/>
        </w:rPr>
        <w:t>、</w:t>
      </w:r>
      <w:r>
        <w:rPr>
          <w:rFonts w:hint="eastAsia" w:ascii="仿宋" w:hAnsi="仿宋" w:eastAsia="仿宋" w:cs="仿宋"/>
          <w:sz w:val="28"/>
          <w:szCs w:val="28"/>
        </w:rPr>
        <w:t>危废间</w:t>
      </w:r>
      <w:r>
        <w:rPr>
          <w:rFonts w:hint="eastAsia" w:ascii="仿宋" w:hAnsi="仿宋" w:eastAsia="仿宋" w:cs="仿宋"/>
          <w:sz w:val="28"/>
          <w:szCs w:val="28"/>
          <w:lang w:val="en-US" w:eastAsia="zh-CN"/>
        </w:rPr>
        <w:t>产生的含挥发性有机物</w:t>
      </w:r>
      <w:r>
        <w:rPr>
          <w:rFonts w:hint="eastAsia" w:ascii="仿宋" w:hAnsi="仿宋" w:eastAsia="仿宋" w:cs="仿宋"/>
          <w:sz w:val="28"/>
          <w:szCs w:val="28"/>
        </w:rPr>
        <w:t>废气</w:t>
      </w:r>
      <w:r>
        <w:rPr>
          <w:rFonts w:hint="eastAsia" w:ascii="仿宋" w:hAnsi="仿宋" w:eastAsia="仿宋" w:cs="仿宋"/>
          <w:sz w:val="28"/>
          <w:szCs w:val="28"/>
          <w:lang w:val="en-US" w:eastAsia="zh-CN"/>
        </w:rPr>
        <w:t>收集后，</w:t>
      </w:r>
      <w:r>
        <w:rPr>
          <w:rFonts w:hint="eastAsia" w:ascii="仿宋" w:hAnsi="仿宋" w:eastAsia="仿宋" w:cs="仿宋"/>
          <w:sz w:val="28"/>
          <w:szCs w:val="28"/>
        </w:rPr>
        <w:t>经两级活性炭装置处理，</w:t>
      </w:r>
      <w:r>
        <w:rPr>
          <w:rFonts w:hint="eastAsia" w:ascii="仿宋" w:hAnsi="仿宋" w:eastAsia="仿宋" w:cs="仿宋"/>
          <w:sz w:val="28"/>
          <w:szCs w:val="28"/>
          <w:lang w:val="en-US" w:eastAsia="zh-CN"/>
        </w:rPr>
        <w:t xml:space="preserve">通过 1根不低于 </w:t>
      </w:r>
      <w:r>
        <w:rPr>
          <w:rFonts w:hint="eastAsia" w:ascii="仿宋" w:hAnsi="仿宋" w:eastAsia="仿宋" w:cs="仿宋"/>
          <w:sz w:val="28"/>
          <w:szCs w:val="28"/>
        </w:rPr>
        <w:t>15</w:t>
      </w:r>
      <w:r>
        <w:rPr>
          <w:rFonts w:hint="eastAsia" w:ascii="仿宋" w:hAnsi="仿宋" w:eastAsia="仿宋" w:cs="仿宋"/>
          <w:sz w:val="28"/>
          <w:szCs w:val="28"/>
          <w:lang w:val="en-US" w:eastAsia="zh-CN"/>
        </w:rPr>
        <w:t xml:space="preserve"> 米高</w:t>
      </w:r>
      <w:r>
        <w:rPr>
          <w:rFonts w:hint="eastAsia" w:ascii="仿宋" w:hAnsi="仿宋" w:eastAsia="仿宋" w:cs="仿宋"/>
          <w:sz w:val="28"/>
          <w:szCs w:val="28"/>
        </w:rPr>
        <w:t>排气筒</w:t>
      </w:r>
      <w:r>
        <w:rPr>
          <w:rFonts w:hint="eastAsia" w:ascii="仿宋" w:hAnsi="仿宋" w:eastAsia="仿宋" w:cs="仿宋"/>
          <w:sz w:val="28"/>
          <w:szCs w:val="28"/>
          <w:lang w:eastAsia="zh-CN"/>
        </w:rPr>
        <w:t>（</w:t>
      </w:r>
      <w:r>
        <w:rPr>
          <w:rFonts w:hint="eastAsia" w:ascii="仿宋" w:hAnsi="仿宋" w:eastAsia="仿宋" w:cs="仿宋"/>
          <w:sz w:val="28"/>
          <w:szCs w:val="28"/>
        </w:rPr>
        <w:t>DA0</w:t>
      </w:r>
      <w:r>
        <w:rPr>
          <w:rFonts w:hint="eastAsia" w:ascii="仿宋" w:hAnsi="仿宋" w:eastAsia="仿宋" w:cs="仿宋"/>
          <w:sz w:val="28"/>
          <w:szCs w:val="28"/>
          <w:lang w:val="en-US" w:eastAsia="zh-CN"/>
        </w:rPr>
        <w:t>07）</w:t>
      </w:r>
      <w:r>
        <w:rPr>
          <w:rFonts w:hint="eastAsia" w:ascii="仿宋" w:hAnsi="仿宋" w:eastAsia="仿宋" w:cs="仿宋"/>
          <w:sz w:val="28"/>
          <w:szCs w:val="28"/>
        </w:rPr>
        <w:t>排放</w:t>
      </w:r>
      <w:r>
        <w:rPr>
          <w:rFonts w:hint="eastAsia" w:ascii="仿宋" w:hAnsi="仿宋" w:eastAsia="仿宋" w:cs="仿宋"/>
          <w:sz w:val="28"/>
          <w:szCs w:val="28"/>
          <w:lang w:eastAsia="zh-CN"/>
        </w:rPr>
        <w:t>；</w:t>
      </w:r>
      <w:r>
        <w:rPr>
          <w:rFonts w:hint="eastAsia" w:ascii="仿宋" w:hAnsi="仿宋" w:eastAsia="仿宋" w:cs="仿宋"/>
          <w:sz w:val="28"/>
          <w:szCs w:val="28"/>
        </w:rPr>
        <w:t>实验室</w:t>
      </w:r>
      <w:r>
        <w:rPr>
          <w:rFonts w:hint="eastAsia" w:ascii="仿宋" w:hAnsi="仿宋" w:eastAsia="仿宋" w:cs="仿宋"/>
          <w:sz w:val="28"/>
          <w:szCs w:val="28"/>
          <w:lang w:val="en-US" w:eastAsia="zh-CN"/>
        </w:rPr>
        <w:t>产生的含挥发性有机物废气收集后，</w:t>
      </w:r>
      <w:r>
        <w:rPr>
          <w:rFonts w:hint="eastAsia" w:ascii="仿宋" w:hAnsi="仿宋" w:eastAsia="仿宋" w:cs="仿宋"/>
          <w:sz w:val="28"/>
          <w:szCs w:val="28"/>
        </w:rPr>
        <w:t>经两级活性炭处理，</w:t>
      </w:r>
      <w:r>
        <w:rPr>
          <w:rFonts w:hint="eastAsia" w:ascii="仿宋" w:hAnsi="仿宋" w:eastAsia="仿宋" w:cs="仿宋"/>
          <w:sz w:val="28"/>
          <w:szCs w:val="28"/>
          <w:lang w:val="en-US" w:eastAsia="zh-CN"/>
        </w:rPr>
        <w:t>通过 1 根不低于15 米高</w:t>
      </w:r>
      <w:r>
        <w:rPr>
          <w:rFonts w:hint="eastAsia" w:ascii="仿宋" w:hAnsi="仿宋" w:eastAsia="仿宋" w:cs="仿宋"/>
          <w:sz w:val="28"/>
          <w:szCs w:val="28"/>
        </w:rPr>
        <w:t>排气筒</w:t>
      </w:r>
      <w:r>
        <w:rPr>
          <w:rFonts w:hint="eastAsia" w:ascii="仿宋" w:hAnsi="仿宋" w:eastAsia="仿宋" w:cs="仿宋"/>
          <w:sz w:val="28"/>
          <w:szCs w:val="28"/>
          <w:lang w:eastAsia="zh-CN"/>
        </w:rPr>
        <w:t>（</w:t>
      </w:r>
      <w:r>
        <w:rPr>
          <w:rFonts w:hint="eastAsia" w:ascii="仿宋" w:hAnsi="仿宋" w:eastAsia="仿宋" w:cs="仿宋"/>
          <w:sz w:val="28"/>
          <w:szCs w:val="28"/>
        </w:rPr>
        <w:t>DA0</w:t>
      </w:r>
      <w:r>
        <w:rPr>
          <w:rFonts w:hint="eastAsia" w:ascii="仿宋" w:hAnsi="仿宋" w:eastAsia="仿宋" w:cs="仿宋"/>
          <w:sz w:val="28"/>
          <w:szCs w:val="28"/>
          <w:lang w:val="en-US" w:eastAsia="zh-CN"/>
        </w:rPr>
        <w:t>08）</w:t>
      </w:r>
      <w:r>
        <w:rPr>
          <w:rFonts w:hint="eastAsia" w:ascii="仿宋" w:hAnsi="仿宋" w:eastAsia="仿宋" w:cs="仿宋"/>
          <w:sz w:val="28"/>
          <w:szCs w:val="28"/>
        </w:rPr>
        <w:t>排放</w:t>
      </w:r>
      <w:r>
        <w:rPr>
          <w:rFonts w:hint="eastAsia" w:ascii="仿宋" w:hAnsi="仿宋" w:eastAsia="仿宋" w:cs="仿宋"/>
          <w:sz w:val="28"/>
          <w:szCs w:val="28"/>
          <w:lang w:eastAsia="zh-CN"/>
        </w:rPr>
        <w:t>；</w:t>
      </w:r>
      <w:r>
        <w:rPr>
          <w:rFonts w:hint="eastAsia" w:ascii="仿宋" w:hAnsi="仿宋" w:eastAsia="仿宋" w:cs="仿宋"/>
          <w:sz w:val="28"/>
          <w:szCs w:val="28"/>
        </w:rPr>
        <w:t>食堂油烟经油烟净化器处理后，</w:t>
      </w:r>
      <w:r>
        <w:rPr>
          <w:rFonts w:hint="eastAsia" w:ascii="仿宋" w:hAnsi="仿宋" w:eastAsia="仿宋" w:cs="仿宋"/>
          <w:sz w:val="28"/>
          <w:szCs w:val="28"/>
          <w:lang w:val="en-US" w:eastAsia="zh-CN"/>
        </w:rPr>
        <w:t>通过 1 根不低于所附建筑物 1.5 米高排气筒（</w:t>
      </w:r>
      <w:r>
        <w:rPr>
          <w:rFonts w:hint="eastAsia" w:ascii="仿宋" w:hAnsi="仿宋" w:eastAsia="仿宋" w:cs="仿宋"/>
          <w:sz w:val="28"/>
          <w:szCs w:val="28"/>
        </w:rPr>
        <w:t>DA0</w:t>
      </w:r>
      <w:r>
        <w:rPr>
          <w:rFonts w:hint="eastAsia" w:ascii="仿宋" w:hAnsi="仿宋" w:eastAsia="仿宋" w:cs="仿宋"/>
          <w:sz w:val="28"/>
          <w:szCs w:val="28"/>
          <w:lang w:val="en-US" w:eastAsia="zh-CN"/>
        </w:rPr>
        <w:t>09）</w:t>
      </w:r>
      <w:r>
        <w:rPr>
          <w:rFonts w:hint="eastAsia" w:ascii="仿宋" w:hAnsi="仿宋" w:eastAsia="仿宋" w:cs="仿宋"/>
          <w:sz w:val="28"/>
          <w:szCs w:val="28"/>
        </w:rPr>
        <w:t>排放。</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有组织排放颗粒物</w:t>
      </w:r>
      <w:r>
        <w:rPr>
          <w:rFonts w:hint="eastAsia" w:ascii="仿宋" w:hAnsi="仿宋" w:eastAsia="仿宋" w:cs="仿宋"/>
          <w:sz w:val="28"/>
          <w:szCs w:val="28"/>
          <w:lang w:val="en-US" w:eastAsia="zh-CN"/>
        </w:rPr>
        <w:t>排放</w:t>
      </w:r>
      <w:r>
        <w:rPr>
          <w:rFonts w:hint="eastAsia" w:ascii="仿宋" w:hAnsi="仿宋" w:eastAsia="仿宋" w:cs="仿宋"/>
          <w:sz w:val="28"/>
          <w:szCs w:val="28"/>
        </w:rPr>
        <w:t>须符合《区域性大气污染物综合排放标准》（DB37/2376-2019）表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重点控制区</w:t>
      </w:r>
      <w:r>
        <w:rPr>
          <w:rFonts w:hint="eastAsia" w:ascii="仿宋" w:hAnsi="仿宋" w:eastAsia="仿宋" w:cs="仿宋"/>
          <w:sz w:val="28"/>
          <w:szCs w:val="28"/>
          <w:lang w:eastAsia="zh-CN"/>
        </w:rPr>
        <w:t>”</w:t>
      </w:r>
      <w:r>
        <w:rPr>
          <w:rFonts w:hint="eastAsia" w:ascii="仿宋" w:hAnsi="仿宋" w:eastAsia="仿宋" w:cs="仿宋"/>
          <w:sz w:val="28"/>
          <w:szCs w:val="28"/>
        </w:rPr>
        <w:t>限值标准；有组织挥发性有机物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二甲苯、甲醇、二甲基甲酰胺、乙二醇排放</w:t>
      </w:r>
      <w:r>
        <w:rPr>
          <w:rFonts w:hint="eastAsia" w:ascii="仿宋" w:hAnsi="仿宋" w:eastAsia="仿宋" w:cs="仿宋"/>
          <w:sz w:val="28"/>
          <w:szCs w:val="28"/>
        </w:rPr>
        <w:t>须符合《挥发性有机物排放标准第6部分：有机化工行业》(DB37/2801.6-2018)表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Ⅱ时段</w:t>
      </w:r>
      <w:r>
        <w:rPr>
          <w:rFonts w:hint="eastAsia" w:ascii="仿宋" w:hAnsi="仿宋" w:eastAsia="仿宋" w:cs="仿宋"/>
          <w:sz w:val="28"/>
          <w:szCs w:val="28"/>
          <w:lang w:val="en-US" w:eastAsia="zh-CN"/>
        </w:rPr>
        <w:t>及</w:t>
      </w:r>
      <w:r>
        <w:rPr>
          <w:rFonts w:hint="eastAsia" w:ascii="仿宋" w:hAnsi="仿宋" w:eastAsia="仿宋" w:cs="仿宋"/>
          <w:sz w:val="28"/>
          <w:szCs w:val="28"/>
        </w:rPr>
        <w:t>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限值</w:t>
      </w:r>
      <w:r>
        <w:rPr>
          <w:rFonts w:hint="eastAsia" w:ascii="仿宋" w:hAnsi="仿宋" w:eastAsia="仿宋" w:cs="仿宋"/>
          <w:sz w:val="28"/>
          <w:szCs w:val="28"/>
        </w:rPr>
        <w:t>要求；食堂油烟</w:t>
      </w:r>
      <w:r>
        <w:rPr>
          <w:rFonts w:hint="eastAsia" w:ascii="仿宋" w:hAnsi="仿宋" w:eastAsia="仿宋" w:cs="仿宋"/>
          <w:sz w:val="28"/>
          <w:szCs w:val="28"/>
          <w:lang w:val="en-US" w:eastAsia="zh-CN"/>
        </w:rPr>
        <w:t>排放</w:t>
      </w:r>
      <w:r>
        <w:rPr>
          <w:rFonts w:hint="eastAsia" w:ascii="仿宋" w:hAnsi="仿宋" w:eastAsia="仿宋" w:cs="仿宋"/>
          <w:sz w:val="28"/>
          <w:szCs w:val="28"/>
        </w:rPr>
        <w:t>须符合《饮食业油烟排放标准》（DB37/597-2006）的相关要求。</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厂界无组织颗粒物排放监控点浓度须符合《大气污染物综合排放标准》（GB16297-1996）</w:t>
      </w:r>
      <w:r>
        <w:rPr>
          <w:rFonts w:hint="eastAsia" w:ascii="仿宋" w:hAnsi="仿宋" w:eastAsia="仿宋" w:cs="仿宋"/>
          <w:sz w:val="28"/>
          <w:szCs w:val="28"/>
          <w:lang w:val="en-US" w:eastAsia="zh-CN"/>
        </w:rPr>
        <w:t xml:space="preserve">表 2 </w:t>
      </w:r>
      <w:r>
        <w:rPr>
          <w:rFonts w:hint="eastAsia" w:ascii="仿宋" w:hAnsi="仿宋" w:eastAsia="仿宋" w:cs="仿宋"/>
          <w:sz w:val="28"/>
          <w:szCs w:val="28"/>
        </w:rPr>
        <w:t>限值要求；厂界无组织挥发性有机物、二甲苯排放监控点浓度须符合《挥发性有机物排放标准第6部分：有机化工行业》(DB37/2801.6-2018)表 3 限值要求；厂区内挥发性有机物排放监控点浓度须符合《</w:t>
      </w:r>
      <w:r>
        <w:rPr>
          <w:rFonts w:hint="eastAsia" w:ascii="仿宋" w:hAnsi="仿宋" w:eastAsia="仿宋" w:cs="仿宋"/>
          <w:sz w:val="28"/>
          <w:szCs w:val="28"/>
          <w:lang w:val="en-US" w:eastAsia="zh-CN"/>
        </w:rPr>
        <w:t>农药制造工业大气污染物排放</w:t>
      </w:r>
      <w:r>
        <w:rPr>
          <w:rFonts w:hint="eastAsia" w:ascii="仿宋" w:hAnsi="仿宋" w:eastAsia="仿宋" w:cs="仿宋"/>
          <w:sz w:val="28"/>
          <w:szCs w:val="28"/>
        </w:rPr>
        <w:t>标准（GB</w:t>
      </w:r>
      <w:r>
        <w:rPr>
          <w:rFonts w:hint="eastAsia" w:ascii="仿宋" w:hAnsi="仿宋" w:eastAsia="仿宋" w:cs="仿宋"/>
          <w:sz w:val="28"/>
          <w:szCs w:val="28"/>
          <w:lang w:val="en-US" w:eastAsia="zh-CN"/>
        </w:rPr>
        <w:t>39727</w:t>
      </w:r>
      <w:r>
        <w:rPr>
          <w:rFonts w:hint="eastAsia" w:ascii="仿宋" w:hAnsi="仿宋" w:eastAsia="仿宋" w:cs="仿宋"/>
          <w:sz w:val="28"/>
          <w:szCs w:val="28"/>
        </w:rPr>
        <w:t>-</w:t>
      </w:r>
      <w:r>
        <w:rPr>
          <w:rFonts w:hint="eastAsia" w:ascii="仿宋" w:hAnsi="仿宋" w:eastAsia="仿宋" w:cs="仿宋"/>
          <w:sz w:val="28"/>
          <w:szCs w:val="28"/>
          <w:lang w:val="en-US" w:eastAsia="zh-CN"/>
        </w:rPr>
        <w:t>2020</w:t>
      </w:r>
      <w:r>
        <w:rPr>
          <w:rFonts w:hint="eastAsia" w:ascii="仿宋" w:hAnsi="仿宋" w:eastAsia="仿宋" w:cs="仿宋"/>
          <w:sz w:val="28"/>
          <w:szCs w:val="28"/>
        </w:rPr>
        <w:t xml:space="preserve">）》附录 </w:t>
      </w:r>
      <w:r>
        <w:rPr>
          <w:rFonts w:hint="eastAsia" w:ascii="仿宋" w:hAnsi="仿宋" w:eastAsia="仿宋" w:cs="仿宋"/>
          <w:sz w:val="28"/>
          <w:szCs w:val="28"/>
          <w:lang w:val="en-US" w:eastAsia="zh-CN"/>
        </w:rPr>
        <w:t>C</w:t>
      </w:r>
      <w:r>
        <w:rPr>
          <w:rFonts w:hint="eastAsia" w:ascii="仿宋" w:hAnsi="仿宋" w:eastAsia="仿宋" w:cs="仿宋"/>
          <w:sz w:val="28"/>
          <w:szCs w:val="28"/>
        </w:rPr>
        <w:t xml:space="preserve"> 限值要求。</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做好废水的收集处理工作。按照“雨污分流”的原则，设计建设集、排水管网。该项目无生产废水</w:t>
      </w:r>
      <w:r>
        <w:rPr>
          <w:rFonts w:hint="eastAsia" w:ascii="仿宋" w:hAnsi="仿宋" w:eastAsia="仿宋" w:cs="仿宋"/>
          <w:sz w:val="28"/>
          <w:szCs w:val="28"/>
          <w:lang w:val="en-US" w:eastAsia="zh-CN"/>
        </w:rPr>
        <w:t>产生</w:t>
      </w:r>
      <w:r>
        <w:rPr>
          <w:rFonts w:hint="eastAsia" w:ascii="仿宋" w:hAnsi="仿宋" w:eastAsia="仿宋" w:cs="仿宋"/>
          <w:sz w:val="28"/>
          <w:szCs w:val="28"/>
        </w:rPr>
        <w:t>，生活污水经化粪池预处理达到《污水排入城镇下水道水质标准》（GB/T31962-2015）B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级及葛洲坝水务（济南）有限公司（二厂）进水水质要求</w:t>
      </w:r>
      <w:r>
        <w:rPr>
          <w:rFonts w:hint="eastAsia" w:ascii="仿宋" w:hAnsi="仿宋" w:eastAsia="仿宋" w:cs="仿宋"/>
          <w:sz w:val="28"/>
          <w:szCs w:val="28"/>
          <w:lang w:val="en-US" w:eastAsia="zh-CN"/>
        </w:rPr>
        <w:t>后</w:t>
      </w:r>
      <w:r>
        <w:rPr>
          <w:rFonts w:hint="eastAsia" w:ascii="仿宋" w:hAnsi="仿宋" w:eastAsia="仿宋" w:cs="仿宋"/>
          <w:sz w:val="28"/>
          <w:szCs w:val="28"/>
        </w:rPr>
        <w:t>，</w:t>
      </w:r>
      <w:r>
        <w:rPr>
          <w:rFonts w:hint="eastAsia" w:ascii="仿宋" w:hAnsi="仿宋" w:eastAsia="仿宋" w:cs="仿宋"/>
          <w:sz w:val="28"/>
          <w:szCs w:val="28"/>
          <w:lang w:val="en-US" w:eastAsia="zh-CN"/>
        </w:rPr>
        <w:t>经污水管网</w:t>
      </w:r>
      <w:r>
        <w:rPr>
          <w:rFonts w:hint="eastAsia" w:ascii="仿宋" w:hAnsi="仿宋" w:eastAsia="仿宋" w:cs="仿宋"/>
          <w:sz w:val="28"/>
          <w:szCs w:val="28"/>
        </w:rPr>
        <w:t>排入葛洲坝水务（济南）有限公司（二厂）深度处理。</w:t>
      </w:r>
      <w:r>
        <w:rPr>
          <w:rFonts w:hint="eastAsia" w:ascii="仿宋" w:hAnsi="仿宋" w:eastAsia="仿宋" w:cs="仿宋"/>
          <w:sz w:val="28"/>
          <w:szCs w:val="28"/>
          <w:lang w:val="en-US" w:eastAsia="zh-CN"/>
        </w:rPr>
        <w:t>项目生产、存储、转运等设施均应采取防雨淋措施，严禁</w:t>
      </w:r>
      <w:r>
        <w:rPr>
          <w:rFonts w:hint="eastAsia" w:ascii="仿宋" w:hAnsi="仿宋" w:eastAsia="仿宋" w:cs="仿宋"/>
          <w:sz w:val="28"/>
          <w:szCs w:val="28"/>
        </w:rPr>
        <w:t>物料遗撒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粘带和</w:t>
      </w:r>
      <w:r>
        <w:rPr>
          <w:rFonts w:hint="eastAsia" w:ascii="仿宋" w:hAnsi="仿宋" w:eastAsia="仿宋" w:cs="仿宋"/>
          <w:sz w:val="28"/>
          <w:szCs w:val="28"/>
        </w:rPr>
        <w:t>跑冒滴漏</w:t>
      </w:r>
      <w:r>
        <w:rPr>
          <w:rFonts w:hint="eastAsia" w:ascii="仿宋" w:hAnsi="仿宋" w:eastAsia="仿宋" w:cs="仿宋"/>
          <w:sz w:val="28"/>
          <w:szCs w:val="28"/>
          <w:lang w:val="en-US" w:eastAsia="zh-CN"/>
        </w:rPr>
        <w:t>至露天厂区等情况；液体物料生产存储设施、化粪池</w:t>
      </w:r>
      <w:r>
        <w:rPr>
          <w:rFonts w:hint="eastAsia" w:ascii="仿宋" w:hAnsi="仿宋" w:eastAsia="仿宋" w:cs="仿宋"/>
          <w:sz w:val="28"/>
          <w:szCs w:val="28"/>
        </w:rPr>
        <w:t>及管道应采取严格的防渗、防漏措施。</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3. 做好噪声的污染防治工作。严格落实各项噪声污染防治措施，优先选用低噪声设备、生产时封闭车间、合理布局、并采用基础减震、消声隔声等降噪措施，同时加强设备维护保养。厂界噪声须符合《工业企业厂界环境噪声排放标准》(GB12348-2008)</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类标准要求。</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4. 做好固废的污染防治工作。职工生活垃圾由环卫部门定期清运</w:t>
      </w:r>
      <w:r>
        <w:rPr>
          <w:rFonts w:hint="eastAsia" w:ascii="仿宋" w:hAnsi="仿宋" w:eastAsia="仿宋" w:cs="仿宋"/>
          <w:sz w:val="28"/>
          <w:szCs w:val="28"/>
          <w:lang w:eastAsia="zh-CN"/>
        </w:rPr>
        <w:t>，未沾染农药的包装</w:t>
      </w:r>
      <w:r>
        <w:rPr>
          <w:rFonts w:hint="eastAsia" w:ascii="仿宋" w:hAnsi="仿宋" w:eastAsia="仿宋" w:cs="仿宋"/>
          <w:sz w:val="28"/>
          <w:szCs w:val="28"/>
        </w:rPr>
        <w:t>外售物资回收部门</w:t>
      </w:r>
      <w:r>
        <w:rPr>
          <w:rFonts w:hint="eastAsia" w:ascii="仿宋" w:hAnsi="仿宋" w:eastAsia="仿宋" w:cs="仿宋"/>
          <w:sz w:val="28"/>
          <w:szCs w:val="28"/>
          <w:lang w:eastAsia="zh-CN"/>
        </w:rPr>
        <w:t>，</w:t>
      </w:r>
      <w:r>
        <w:rPr>
          <w:rFonts w:hint="eastAsia" w:ascii="仿宋" w:hAnsi="仿宋" w:eastAsia="仿宋" w:cs="仿宋"/>
          <w:sz w:val="28"/>
          <w:szCs w:val="28"/>
        </w:rPr>
        <w:t>纯水制备废反渗透膜由供应厂家回收</w:t>
      </w:r>
      <w:r>
        <w:rPr>
          <w:rFonts w:hint="eastAsia" w:ascii="仿宋" w:hAnsi="仿宋" w:eastAsia="仿宋" w:cs="仿宋"/>
          <w:sz w:val="28"/>
          <w:szCs w:val="28"/>
          <w:lang w:eastAsia="zh-CN"/>
        </w:rPr>
        <w:t>；沾染农药的包装</w:t>
      </w:r>
      <w:r>
        <w:rPr>
          <w:rFonts w:hint="eastAsia" w:ascii="仿宋" w:hAnsi="仿宋" w:eastAsia="仿宋" w:cs="仿宋"/>
          <w:sz w:val="28"/>
          <w:szCs w:val="28"/>
        </w:rPr>
        <w:t>、废试剂瓶、废润滑油、实验废液、废活性炭等属于危险废物，收集后暂存于危废暂存间</w:t>
      </w:r>
      <w:r>
        <w:rPr>
          <w:rFonts w:hint="eastAsia" w:ascii="仿宋" w:hAnsi="仿宋" w:eastAsia="仿宋" w:cs="仿宋"/>
          <w:sz w:val="28"/>
          <w:szCs w:val="28"/>
          <w:lang w:val="en-US" w:eastAsia="zh-CN"/>
        </w:rPr>
        <w:t>内</w:t>
      </w:r>
      <w:r>
        <w:rPr>
          <w:rFonts w:hint="eastAsia" w:ascii="仿宋" w:hAnsi="仿宋" w:eastAsia="仿宋" w:cs="仿宋"/>
          <w:sz w:val="28"/>
          <w:szCs w:val="28"/>
        </w:rPr>
        <w:t>，委托有资质单位及时处置。一般固体废弃物的处理和处置须符合《一般工业固体废物贮存和填埋污染控制标准》（GB18599-2020）要求，危险废物的收集、贮存和运输转移须符合《危险废物贮存污染控制标准》（GB18597-2023）及《危险废物转移管理办法》等相关要求。</w:t>
      </w:r>
    </w:p>
    <w:p>
      <w:pPr>
        <w:pStyle w:val="2"/>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pPr>
        <w:pStyle w:val="2"/>
        <w:rPr>
          <w:rFonts w:ascii="宋体" w:hAnsi="宋体" w:eastAsia="宋体" w:cs="宋体"/>
          <w:sz w:val="24"/>
          <w:szCs w:val="24"/>
          <w:highlight w:val="none"/>
        </w:rPr>
      </w:pPr>
      <w:r>
        <w:rPr>
          <w:rFonts w:hint="eastAsia" w:ascii="仿宋" w:hAnsi="仿宋" w:eastAsia="仿宋" w:cs="仿宋"/>
          <w:sz w:val="28"/>
          <w:szCs w:val="28"/>
          <w:lang w:val="en-US" w:eastAsia="zh-CN"/>
        </w:rPr>
        <w:t>建设单位未开展公众参与。</w:t>
      </w:r>
      <w:r>
        <w:rPr>
          <w:rFonts w:ascii="宋体" w:hAnsi="宋体" w:eastAsia="宋体" w:cs="宋体"/>
          <w:sz w:val="24"/>
          <w:szCs w:val="24"/>
          <w:highlight w:val="none"/>
        </w:rPr>
        <w:t xml:space="preserve"> </w:t>
      </w:r>
    </w:p>
    <w:p>
      <w:pPr>
        <w:pStyle w:val="2"/>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pPr>
        <w:pStyle w:val="2"/>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1.项目已取得山东省建设项目备案证明，项目代码：2306-371291-04-01-756026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DgzNWI3OGQ5MzlmNmM5MjJmMTk3ZDI1MjVkODYifQ=="/>
  </w:docVars>
  <w:rsids>
    <w:rsidRoot w:val="00000000"/>
    <w:rsid w:val="0018099E"/>
    <w:rsid w:val="001A64C4"/>
    <w:rsid w:val="0058523E"/>
    <w:rsid w:val="00643BE3"/>
    <w:rsid w:val="01325A8F"/>
    <w:rsid w:val="013E2686"/>
    <w:rsid w:val="0147778C"/>
    <w:rsid w:val="0176597C"/>
    <w:rsid w:val="01D46B46"/>
    <w:rsid w:val="02094A42"/>
    <w:rsid w:val="020B0C13"/>
    <w:rsid w:val="021F6013"/>
    <w:rsid w:val="021F7DC1"/>
    <w:rsid w:val="023153A0"/>
    <w:rsid w:val="02353A89"/>
    <w:rsid w:val="024141DC"/>
    <w:rsid w:val="024C492F"/>
    <w:rsid w:val="026D3648"/>
    <w:rsid w:val="0284231A"/>
    <w:rsid w:val="029A38EC"/>
    <w:rsid w:val="02B20C36"/>
    <w:rsid w:val="02D432A2"/>
    <w:rsid w:val="02DD1A2B"/>
    <w:rsid w:val="03127926"/>
    <w:rsid w:val="03202CAB"/>
    <w:rsid w:val="032B6C3A"/>
    <w:rsid w:val="033F6241"/>
    <w:rsid w:val="038B1487"/>
    <w:rsid w:val="03B86720"/>
    <w:rsid w:val="03F60FF6"/>
    <w:rsid w:val="040F20B8"/>
    <w:rsid w:val="04642403"/>
    <w:rsid w:val="04673CA2"/>
    <w:rsid w:val="04A3117E"/>
    <w:rsid w:val="050B7820"/>
    <w:rsid w:val="05171224"/>
    <w:rsid w:val="052B4CCF"/>
    <w:rsid w:val="054A784B"/>
    <w:rsid w:val="058663AA"/>
    <w:rsid w:val="05CD3FD8"/>
    <w:rsid w:val="05EA6938"/>
    <w:rsid w:val="06004BFB"/>
    <w:rsid w:val="06093262"/>
    <w:rsid w:val="061E4834"/>
    <w:rsid w:val="062E0F1B"/>
    <w:rsid w:val="0633208D"/>
    <w:rsid w:val="06471FDD"/>
    <w:rsid w:val="06896151"/>
    <w:rsid w:val="06A50AB1"/>
    <w:rsid w:val="06D53145"/>
    <w:rsid w:val="0708351A"/>
    <w:rsid w:val="07593D76"/>
    <w:rsid w:val="07726BE5"/>
    <w:rsid w:val="078D1C71"/>
    <w:rsid w:val="079923C4"/>
    <w:rsid w:val="07B06926"/>
    <w:rsid w:val="07E01DA1"/>
    <w:rsid w:val="08114650"/>
    <w:rsid w:val="0822060B"/>
    <w:rsid w:val="082F2D28"/>
    <w:rsid w:val="08601134"/>
    <w:rsid w:val="087D3A94"/>
    <w:rsid w:val="08A41020"/>
    <w:rsid w:val="08AE6343"/>
    <w:rsid w:val="08C416C3"/>
    <w:rsid w:val="092C24DE"/>
    <w:rsid w:val="0935436E"/>
    <w:rsid w:val="09497E1A"/>
    <w:rsid w:val="09771715"/>
    <w:rsid w:val="098A290C"/>
    <w:rsid w:val="09D41DD9"/>
    <w:rsid w:val="09F75044"/>
    <w:rsid w:val="0A36214C"/>
    <w:rsid w:val="0A3E54A5"/>
    <w:rsid w:val="0A5F5B47"/>
    <w:rsid w:val="0A801619"/>
    <w:rsid w:val="0A9E0771"/>
    <w:rsid w:val="0AC57974"/>
    <w:rsid w:val="0AD83203"/>
    <w:rsid w:val="0AEA2F37"/>
    <w:rsid w:val="0AF67B2D"/>
    <w:rsid w:val="0B4D3BF1"/>
    <w:rsid w:val="0BC639A4"/>
    <w:rsid w:val="0BE36304"/>
    <w:rsid w:val="0C351B80"/>
    <w:rsid w:val="0C360B29"/>
    <w:rsid w:val="0C460641"/>
    <w:rsid w:val="0C566AD6"/>
    <w:rsid w:val="0C910AE2"/>
    <w:rsid w:val="0CAD06C0"/>
    <w:rsid w:val="0CDF2F6F"/>
    <w:rsid w:val="0D3037CB"/>
    <w:rsid w:val="0D6C40D7"/>
    <w:rsid w:val="0D6D057B"/>
    <w:rsid w:val="0DD34156"/>
    <w:rsid w:val="0E0013EF"/>
    <w:rsid w:val="0E2E22A0"/>
    <w:rsid w:val="0E440BB0"/>
    <w:rsid w:val="0E925DBF"/>
    <w:rsid w:val="0EC71F0D"/>
    <w:rsid w:val="0F1475DB"/>
    <w:rsid w:val="0F242EBB"/>
    <w:rsid w:val="0F3330FE"/>
    <w:rsid w:val="0F452E31"/>
    <w:rsid w:val="0FEE5277"/>
    <w:rsid w:val="1030763E"/>
    <w:rsid w:val="10394744"/>
    <w:rsid w:val="106F63B8"/>
    <w:rsid w:val="10A122E9"/>
    <w:rsid w:val="10A36062"/>
    <w:rsid w:val="10DB3A4D"/>
    <w:rsid w:val="11052878"/>
    <w:rsid w:val="112C6057"/>
    <w:rsid w:val="11387D76"/>
    <w:rsid w:val="114C66F9"/>
    <w:rsid w:val="11B85B3D"/>
    <w:rsid w:val="11C24C0D"/>
    <w:rsid w:val="11C75D80"/>
    <w:rsid w:val="11D87F8D"/>
    <w:rsid w:val="11E06E41"/>
    <w:rsid w:val="11E44B69"/>
    <w:rsid w:val="12045226"/>
    <w:rsid w:val="127F48AC"/>
    <w:rsid w:val="128D0D77"/>
    <w:rsid w:val="12A6008B"/>
    <w:rsid w:val="12B207DE"/>
    <w:rsid w:val="12C14EC5"/>
    <w:rsid w:val="12C624DB"/>
    <w:rsid w:val="130848A2"/>
    <w:rsid w:val="132B54C2"/>
    <w:rsid w:val="13A10F7E"/>
    <w:rsid w:val="13D34EB0"/>
    <w:rsid w:val="13DF3855"/>
    <w:rsid w:val="146E6986"/>
    <w:rsid w:val="148937C0"/>
    <w:rsid w:val="14AB7BDB"/>
    <w:rsid w:val="14C12F5A"/>
    <w:rsid w:val="15033573"/>
    <w:rsid w:val="150572EB"/>
    <w:rsid w:val="155362A8"/>
    <w:rsid w:val="15891CCA"/>
    <w:rsid w:val="15C70A44"/>
    <w:rsid w:val="15D942D4"/>
    <w:rsid w:val="168626AD"/>
    <w:rsid w:val="16EF0253"/>
    <w:rsid w:val="16F92E7F"/>
    <w:rsid w:val="17141A67"/>
    <w:rsid w:val="1719707D"/>
    <w:rsid w:val="172A3039"/>
    <w:rsid w:val="17471E3D"/>
    <w:rsid w:val="17544559"/>
    <w:rsid w:val="17F81389"/>
    <w:rsid w:val="185365BF"/>
    <w:rsid w:val="1864257A"/>
    <w:rsid w:val="18730A0F"/>
    <w:rsid w:val="18814EDA"/>
    <w:rsid w:val="18C32C6A"/>
    <w:rsid w:val="19BD0194"/>
    <w:rsid w:val="19D35C0A"/>
    <w:rsid w:val="19D90D46"/>
    <w:rsid w:val="19F93196"/>
    <w:rsid w:val="1A045DC3"/>
    <w:rsid w:val="1A2024D1"/>
    <w:rsid w:val="1A255D39"/>
    <w:rsid w:val="1A3F6DFB"/>
    <w:rsid w:val="1A400DC5"/>
    <w:rsid w:val="1AD80FFE"/>
    <w:rsid w:val="1AE300CE"/>
    <w:rsid w:val="1AEB2ADF"/>
    <w:rsid w:val="1B3C77DE"/>
    <w:rsid w:val="1B764745"/>
    <w:rsid w:val="1B7E3953"/>
    <w:rsid w:val="1BA55384"/>
    <w:rsid w:val="1BAD4238"/>
    <w:rsid w:val="1BD6553D"/>
    <w:rsid w:val="1C055E22"/>
    <w:rsid w:val="1C422BD3"/>
    <w:rsid w:val="1C6C40F3"/>
    <w:rsid w:val="1C737230"/>
    <w:rsid w:val="1C9A47BD"/>
    <w:rsid w:val="1CCC06EE"/>
    <w:rsid w:val="1CE819CC"/>
    <w:rsid w:val="1CF9231C"/>
    <w:rsid w:val="1D2F75FB"/>
    <w:rsid w:val="1D3369BF"/>
    <w:rsid w:val="1D721295"/>
    <w:rsid w:val="1D81772B"/>
    <w:rsid w:val="1D9A79AC"/>
    <w:rsid w:val="1DA84CB7"/>
    <w:rsid w:val="1DC51D0D"/>
    <w:rsid w:val="1E0C3498"/>
    <w:rsid w:val="1E0F4D36"/>
    <w:rsid w:val="1E4A5D6E"/>
    <w:rsid w:val="1E4F7829"/>
    <w:rsid w:val="1E9516DF"/>
    <w:rsid w:val="1EB3600A"/>
    <w:rsid w:val="1EC43D73"/>
    <w:rsid w:val="1EFA1543"/>
    <w:rsid w:val="1EFD54D7"/>
    <w:rsid w:val="1F0625DD"/>
    <w:rsid w:val="1F3233D2"/>
    <w:rsid w:val="1F737547"/>
    <w:rsid w:val="1F78690B"/>
    <w:rsid w:val="1FA94D17"/>
    <w:rsid w:val="1FCB1131"/>
    <w:rsid w:val="208A0FEC"/>
    <w:rsid w:val="209D487B"/>
    <w:rsid w:val="20BD6CCC"/>
    <w:rsid w:val="211A5ECC"/>
    <w:rsid w:val="213A031C"/>
    <w:rsid w:val="215F5FD5"/>
    <w:rsid w:val="21815F4B"/>
    <w:rsid w:val="218E68BA"/>
    <w:rsid w:val="21F229A5"/>
    <w:rsid w:val="22280ABD"/>
    <w:rsid w:val="22635651"/>
    <w:rsid w:val="22851A6B"/>
    <w:rsid w:val="228757E3"/>
    <w:rsid w:val="22AF0896"/>
    <w:rsid w:val="22B934C3"/>
    <w:rsid w:val="22E449E3"/>
    <w:rsid w:val="22FB1D2D"/>
    <w:rsid w:val="23265717"/>
    <w:rsid w:val="23403BE4"/>
    <w:rsid w:val="235558E1"/>
    <w:rsid w:val="235B5346"/>
    <w:rsid w:val="23675615"/>
    <w:rsid w:val="23B73EA6"/>
    <w:rsid w:val="24062738"/>
    <w:rsid w:val="24174945"/>
    <w:rsid w:val="249146F7"/>
    <w:rsid w:val="25272D9A"/>
    <w:rsid w:val="253634F0"/>
    <w:rsid w:val="25626093"/>
    <w:rsid w:val="257F27A2"/>
    <w:rsid w:val="25C603D0"/>
    <w:rsid w:val="25D80104"/>
    <w:rsid w:val="25F50CB6"/>
    <w:rsid w:val="261A696E"/>
    <w:rsid w:val="26630315"/>
    <w:rsid w:val="26753BA5"/>
    <w:rsid w:val="26B3347E"/>
    <w:rsid w:val="26BE554B"/>
    <w:rsid w:val="26DC3C24"/>
    <w:rsid w:val="27350238"/>
    <w:rsid w:val="277F117F"/>
    <w:rsid w:val="278247CB"/>
    <w:rsid w:val="27AB1954"/>
    <w:rsid w:val="27E2170E"/>
    <w:rsid w:val="286B34B1"/>
    <w:rsid w:val="28885E11"/>
    <w:rsid w:val="288B5901"/>
    <w:rsid w:val="28A075FF"/>
    <w:rsid w:val="28A864B3"/>
    <w:rsid w:val="28D9666D"/>
    <w:rsid w:val="292518B2"/>
    <w:rsid w:val="298C36DF"/>
    <w:rsid w:val="29954C89"/>
    <w:rsid w:val="29AE7AF9"/>
    <w:rsid w:val="29EC6874"/>
    <w:rsid w:val="2A2C0A1E"/>
    <w:rsid w:val="2A5E32CD"/>
    <w:rsid w:val="2A7C19A5"/>
    <w:rsid w:val="2A994305"/>
    <w:rsid w:val="2A9A007E"/>
    <w:rsid w:val="2ACB6489"/>
    <w:rsid w:val="2B1E2A5D"/>
    <w:rsid w:val="2B312790"/>
    <w:rsid w:val="2B406E77"/>
    <w:rsid w:val="2BAA42F0"/>
    <w:rsid w:val="2BAD5B8F"/>
    <w:rsid w:val="2BB4516F"/>
    <w:rsid w:val="2BD42AB7"/>
    <w:rsid w:val="2BD9185E"/>
    <w:rsid w:val="2BE315B0"/>
    <w:rsid w:val="2C0734F1"/>
    <w:rsid w:val="2C0E2AD1"/>
    <w:rsid w:val="2C55425C"/>
    <w:rsid w:val="2C602C01"/>
    <w:rsid w:val="2C640943"/>
    <w:rsid w:val="2C752B50"/>
    <w:rsid w:val="2C98683F"/>
    <w:rsid w:val="2D4B38B1"/>
    <w:rsid w:val="2D4D7629"/>
    <w:rsid w:val="2D746964"/>
    <w:rsid w:val="2DBD655D"/>
    <w:rsid w:val="2DE03FF9"/>
    <w:rsid w:val="2E206AEC"/>
    <w:rsid w:val="2E2A4DD9"/>
    <w:rsid w:val="2E3D769E"/>
    <w:rsid w:val="2E627104"/>
    <w:rsid w:val="2EB57234"/>
    <w:rsid w:val="2ECD74E6"/>
    <w:rsid w:val="2EEE6751"/>
    <w:rsid w:val="2F106B60"/>
    <w:rsid w:val="2F1C5505"/>
    <w:rsid w:val="2F633134"/>
    <w:rsid w:val="2F8A09E3"/>
    <w:rsid w:val="2FC811E9"/>
    <w:rsid w:val="302E54F0"/>
    <w:rsid w:val="30446AC1"/>
    <w:rsid w:val="306E1D90"/>
    <w:rsid w:val="30872E52"/>
    <w:rsid w:val="30DD2A72"/>
    <w:rsid w:val="311F308B"/>
    <w:rsid w:val="312406A1"/>
    <w:rsid w:val="312608BD"/>
    <w:rsid w:val="313E79B5"/>
    <w:rsid w:val="31480833"/>
    <w:rsid w:val="31523460"/>
    <w:rsid w:val="31F44517"/>
    <w:rsid w:val="32285F6F"/>
    <w:rsid w:val="322C3CB1"/>
    <w:rsid w:val="32AC6BA0"/>
    <w:rsid w:val="32B819E9"/>
    <w:rsid w:val="32F522F5"/>
    <w:rsid w:val="33092244"/>
    <w:rsid w:val="33114C55"/>
    <w:rsid w:val="332E1CAB"/>
    <w:rsid w:val="33466FF4"/>
    <w:rsid w:val="336F02F9"/>
    <w:rsid w:val="33947D60"/>
    <w:rsid w:val="339A10EE"/>
    <w:rsid w:val="33C06DA7"/>
    <w:rsid w:val="34767465"/>
    <w:rsid w:val="347C4689"/>
    <w:rsid w:val="348953EB"/>
    <w:rsid w:val="349D49F2"/>
    <w:rsid w:val="349F69BC"/>
    <w:rsid w:val="34A35D81"/>
    <w:rsid w:val="34D66156"/>
    <w:rsid w:val="34F07218"/>
    <w:rsid w:val="351153E0"/>
    <w:rsid w:val="35696FCA"/>
    <w:rsid w:val="35727C2D"/>
    <w:rsid w:val="35780FBB"/>
    <w:rsid w:val="357C58AF"/>
    <w:rsid w:val="357E0CC8"/>
    <w:rsid w:val="35944047"/>
    <w:rsid w:val="35CB37E1"/>
    <w:rsid w:val="35D703D8"/>
    <w:rsid w:val="35E36D7D"/>
    <w:rsid w:val="3647730B"/>
    <w:rsid w:val="364F61C0"/>
    <w:rsid w:val="36625EF3"/>
    <w:rsid w:val="36637EBD"/>
    <w:rsid w:val="369E0EF6"/>
    <w:rsid w:val="36FF1E6E"/>
    <w:rsid w:val="3701395E"/>
    <w:rsid w:val="37210F6E"/>
    <w:rsid w:val="37256F21"/>
    <w:rsid w:val="37272C99"/>
    <w:rsid w:val="372E5DD5"/>
    <w:rsid w:val="37515F68"/>
    <w:rsid w:val="37522919"/>
    <w:rsid w:val="37893954"/>
    <w:rsid w:val="378E4AC6"/>
    <w:rsid w:val="3790083E"/>
    <w:rsid w:val="37976071"/>
    <w:rsid w:val="37A4078E"/>
    <w:rsid w:val="37B26A07"/>
    <w:rsid w:val="37D03331"/>
    <w:rsid w:val="37E1553E"/>
    <w:rsid w:val="3805122C"/>
    <w:rsid w:val="38402264"/>
    <w:rsid w:val="38907284"/>
    <w:rsid w:val="38B62526"/>
    <w:rsid w:val="38BB5D8F"/>
    <w:rsid w:val="390F1C37"/>
    <w:rsid w:val="391A2AB5"/>
    <w:rsid w:val="39211CC7"/>
    <w:rsid w:val="39423DBA"/>
    <w:rsid w:val="39700927"/>
    <w:rsid w:val="39904B26"/>
    <w:rsid w:val="39A46823"/>
    <w:rsid w:val="39BC1DBE"/>
    <w:rsid w:val="39DF5AAD"/>
    <w:rsid w:val="39E62997"/>
    <w:rsid w:val="3A502507"/>
    <w:rsid w:val="3A8F74D3"/>
    <w:rsid w:val="3AEE41FA"/>
    <w:rsid w:val="3B1F2605"/>
    <w:rsid w:val="3BDA29D0"/>
    <w:rsid w:val="3BEE0229"/>
    <w:rsid w:val="3C0417FB"/>
    <w:rsid w:val="3C335C3C"/>
    <w:rsid w:val="3C733145"/>
    <w:rsid w:val="3C7544A7"/>
    <w:rsid w:val="3CA628B2"/>
    <w:rsid w:val="3CD1792F"/>
    <w:rsid w:val="3CDC62D4"/>
    <w:rsid w:val="3D477BF1"/>
    <w:rsid w:val="3D595B76"/>
    <w:rsid w:val="3D5D11C3"/>
    <w:rsid w:val="3D7824A0"/>
    <w:rsid w:val="3D7E738B"/>
    <w:rsid w:val="3D803103"/>
    <w:rsid w:val="3DA05553"/>
    <w:rsid w:val="3DB919A7"/>
    <w:rsid w:val="3DBA03C3"/>
    <w:rsid w:val="3DCB25D0"/>
    <w:rsid w:val="3E021D6A"/>
    <w:rsid w:val="3E483C21"/>
    <w:rsid w:val="3E693B97"/>
    <w:rsid w:val="3E9A01F4"/>
    <w:rsid w:val="3EDF3E59"/>
    <w:rsid w:val="3F4563B2"/>
    <w:rsid w:val="3F60143E"/>
    <w:rsid w:val="3F632CDC"/>
    <w:rsid w:val="3F7B0026"/>
    <w:rsid w:val="40442B0E"/>
    <w:rsid w:val="408F1FDB"/>
    <w:rsid w:val="40A1586A"/>
    <w:rsid w:val="40D23C76"/>
    <w:rsid w:val="40E439A9"/>
    <w:rsid w:val="40E90FBF"/>
    <w:rsid w:val="411E510D"/>
    <w:rsid w:val="41214BFD"/>
    <w:rsid w:val="418E2292"/>
    <w:rsid w:val="4194717D"/>
    <w:rsid w:val="41AD023F"/>
    <w:rsid w:val="41B25855"/>
    <w:rsid w:val="42091919"/>
    <w:rsid w:val="423B584A"/>
    <w:rsid w:val="425B7D32"/>
    <w:rsid w:val="4286233F"/>
    <w:rsid w:val="43106CD7"/>
    <w:rsid w:val="431C567C"/>
    <w:rsid w:val="43707776"/>
    <w:rsid w:val="437E3EA0"/>
    <w:rsid w:val="43AA2C88"/>
    <w:rsid w:val="43D16466"/>
    <w:rsid w:val="43EC6981"/>
    <w:rsid w:val="44022AC4"/>
    <w:rsid w:val="441F5424"/>
    <w:rsid w:val="44224F14"/>
    <w:rsid w:val="44421112"/>
    <w:rsid w:val="445F1CC4"/>
    <w:rsid w:val="44613C8E"/>
    <w:rsid w:val="44782D86"/>
    <w:rsid w:val="44817E8C"/>
    <w:rsid w:val="44844FEE"/>
    <w:rsid w:val="44B738AE"/>
    <w:rsid w:val="44C24001"/>
    <w:rsid w:val="44CE0BF8"/>
    <w:rsid w:val="44CE6E4A"/>
    <w:rsid w:val="451C1963"/>
    <w:rsid w:val="4597723C"/>
    <w:rsid w:val="462D194E"/>
    <w:rsid w:val="46715CDF"/>
    <w:rsid w:val="46955E71"/>
    <w:rsid w:val="46B14BE3"/>
    <w:rsid w:val="46D1677D"/>
    <w:rsid w:val="47136D96"/>
    <w:rsid w:val="47244EA4"/>
    <w:rsid w:val="47460F19"/>
    <w:rsid w:val="4755115C"/>
    <w:rsid w:val="47BB36B5"/>
    <w:rsid w:val="47C87B80"/>
    <w:rsid w:val="47E36768"/>
    <w:rsid w:val="47FB7F56"/>
    <w:rsid w:val="482079BC"/>
    <w:rsid w:val="483D056E"/>
    <w:rsid w:val="4871646A"/>
    <w:rsid w:val="488A3088"/>
    <w:rsid w:val="48AA54D8"/>
    <w:rsid w:val="48AB197C"/>
    <w:rsid w:val="48AC2FFE"/>
    <w:rsid w:val="48CC18F2"/>
    <w:rsid w:val="48D04F3E"/>
    <w:rsid w:val="49221512"/>
    <w:rsid w:val="495A0CAC"/>
    <w:rsid w:val="49706721"/>
    <w:rsid w:val="49956188"/>
    <w:rsid w:val="49A63EF1"/>
    <w:rsid w:val="49B22896"/>
    <w:rsid w:val="49F431FA"/>
    <w:rsid w:val="4A477482"/>
    <w:rsid w:val="4A783AE0"/>
    <w:rsid w:val="4A78588E"/>
    <w:rsid w:val="4AC9433B"/>
    <w:rsid w:val="4B2B23E5"/>
    <w:rsid w:val="4B4D6D1A"/>
    <w:rsid w:val="4B4E4840"/>
    <w:rsid w:val="4B680D34"/>
    <w:rsid w:val="4B887D52"/>
    <w:rsid w:val="4B8F7333"/>
    <w:rsid w:val="4C0D64AA"/>
    <w:rsid w:val="4C417F01"/>
    <w:rsid w:val="4C5C74E4"/>
    <w:rsid w:val="4C8449BE"/>
    <w:rsid w:val="4C991AEB"/>
    <w:rsid w:val="4CEF795D"/>
    <w:rsid w:val="4D622825"/>
    <w:rsid w:val="4D7367E0"/>
    <w:rsid w:val="4DA370C6"/>
    <w:rsid w:val="4DC96400"/>
    <w:rsid w:val="4DD3727F"/>
    <w:rsid w:val="4E0F02B7"/>
    <w:rsid w:val="4E157897"/>
    <w:rsid w:val="4E5008D0"/>
    <w:rsid w:val="4E54216E"/>
    <w:rsid w:val="4E5E2FEC"/>
    <w:rsid w:val="4E613113"/>
    <w:rsid w:val="4E6323B1"/>
    <w:rsid w:val="4ED67027"/>
    <w:rsid w:val="4F0C2A48"/>
    <w:rsid w:val="4F22401A"/>
    <w:rsid w:val="4F4026F2"/>
    <w:rsid w:val="4F666B47"/>
    <w:rsid w:val="4F734876"/>
    <w:rsid w:val="4F7800DE"/>
    <w:rsid w:val="4F834907"/>
    <w:rsid w:val="4FB8497E"/>
    <w:rsid w:val="4FBF3F5F"/>
    <w:rsid w:val="4FC45D30"/>
    <w:rsid w:val="4FCC21D8"/>
    <w:rsid w:val="50094093"/>
    <w:rsid w:val="506B7C43"/>
    <w:rsid w:val="50AD3DB7"/>
    <w:rsid w:val="5144471C"/>
    <w:rsid w:val="51581F75"/>
    <w:rsid w:val="51644DBE"/>
    <w:rsid w:val="517D19DC"/>
    <w:rsid w:val="51A76A58"/>
    <w:rsid w:val="51BD002A"/>
    <w:rsid w:val="520B348B"/>
    <w:rsid w:val="5246093A"/>
    <w:rsid w:val="527E5A0B"/>
    <w:rsid w:val="5288688A"/>
    <w:rsid w:val="534964F2"/>
    <w:rsid w:val="536270DB"/>
    <w:rsid w:val="53852DC9"/>
    <w:rsid w:val="539D6365"/>
    <w:rsid w:val="53D02297"/>
    <w:rsid w:val="541859EC"/>
    <w:rsid w:val="54210D44"/>
    <w:rsid w:val="54556C40"/>
    <w:rsid w:val="547A0454"/>
    <w:rsid w:val="54BF1DCC"/>
    <w:rsid w:val="54C01291"/>
    <w:rsid w:val="54CD0106"/>
    <w:rsid w:val="54EF0E42"/>
    <w:rsid w:val="5520724E"/>
    <w:rsid w:val="552C5BF2"/>
    <w:rsid w:val="553920BD"/>
    <w:rsid w:val="553E0942"/>
    <w:rsid w:val="55432F3C"/>
    <w:rsid w:val="55937A20"/>
    <w:rsid w:val="56244B1C"/>
    <w:rsid w:val="562C39D0"/>
    <w:rsid w:val="56A25A40"/>
    <w:rsid w:val="56A93273"/>
    <w:rsid w:val="56A933A5"/>
    <w:rsid w:val="56AD4B11"/>
    <w:rsid w:val="56B440F1"/>
    <w:rsid w:val="56CF2CD9"/>
    <w:rsid w:val="56EB73E7"/>
    <w:rsid w:val="574511ED"/>
    <w:rsid w:val="580C5BCA"/>
    <w:rsid w:val="5829466B"/>
    <w:rsid w:val="5878114F"/>
    <w:rsid w:val="589D0BB5"/>
    <w:rsid w:val="589E7C80"/>
    <w:rsid w:val="58A14202"/>
    <w:rsid w:val="58B008E9"/>
    <w:rsid w:val="58B71C77"/>
    <w:rsid w:val="58BD6B62"/>
    <w:rsid w:val="58EA204C"/>
    <w:rsid w:val="59063EC1"/>
    <w:rsid w:val="5919648E"/>
    <w:rsid w:val="592D1F39"/>
    <w:rsid w:val="59613991"/>
    <w:rsid w:val="59A10231"/>
    <w:rsid w:val="59AA5338"/>
    <w:rsid w:val="59B91A1F"/>
    <w:rsid w:val="59BB12F3"/>
    <w:rsid w:val="59D16D68"/>
    <w:rsid w:val="5A00764E"/>
    <w:rsid w:val="5A0A5DD6"/>
    <w:rsid w:val="5A1804F3"/>
    <w:rsid w:val="5A2E5F69"/>
    <w:rsid w:val="5A8375C2"/>
    <w:rsid w:val="5AA224B3"/>
    <w:rsid w:val="5AC02939"/>
    <w:rsid w:val="5AFF16B3"/>
    <w:rsid w:val="5B174C4F"/>
    <w:rsid w:val="5B4B48F9"/>
    <w:rsid w:val="5BAA5AC3"/>
    <w:rsid w:val="5BE014E5"/>
    <w:rsid w:val="5BE54D4D"/>
    <w:rsid w:val="5C1E200D"/>
    <w:rsid w:val="5D0C00B7"/>
    <w:rsid w:val="5D600B2F"/>
    <w:rsid w:val="5D9A73F9"/>
    <w:rsid w:val="5DCD7847"/>
    <w:rsid w:val="5DD549F1"/>
    <w:rsid w:val="5DE3706A"/>
    <w:rsid w:val="5E2F405E"/>
    <w:rsid w:val="5E6C7060"/>
    <w:rsid w:val="5E79352B"/>
    <w:rsid w:val="5EB50A07"/>
    <w:rsid w:val="5F2F254B"/>
    <w:rsid w:val="5F41229A"/>
    <w:rsid w:val="5F8328B3"/>
    <w:rsid w:val="60163727"/>
    <w:rsid w:val="60624BBE"/>
    <w:rsid w:val="609B47C1"/>
    <w:rsid w:val="60B42F40"/>
    <w:rsid w:val="61023CAB"/>
    <w:rsid w:val="612B3202"/>
    <w:rsid w:val="613D4CE3"/>
    <w:rsid w:val="61D45648"/>
    <w:rsid w:val="61FD7DDA"/>
    <w:rsid w:val="620D2908"/>
    <w:rsid w:val="622B7232"/>
    <w:rsid w:val="62353C0D"/>
    <w:rsid w:val="62B40FD5"/>
    <w:rsid w:val="62FF66F4"/>
    <w:rsid w:val="6320666B"/>
    <w:rsid w:val="63343EC4"/>
    <w:rsid w:val="63844E4C"/>
    <w:rsid w:val="63E15CB7"/>
    <w:rsid w:val="643028DD"/>
    <w:rsid w:val="64875DAA"/>
    <w:rsid w:val="648839FD"/>
    <w:rsid w:val="648A56CD"/>
    <w:rsid w:val="64AA30B4"/>
    <w:rsid w:val="64B96D77"/>
    <w:rsid w:val="64D12312"/>
    <w:rsid w:val="64FD4EB5"/>
    <w:rsid w:val="65150451"/>
    <w:rsid w:val="65185164"/>
    <w:rsid w:val="654F3237"/>
    <w:rsid w:val="659D21F5"/>
    <w:rsid w:val="659F7D1B"/>
    <w:rsid w:val="65B5753E"/>
    <w:rsid w:val="65F00576"/>
    <w:rsid w:val="66157FDD"/>
    <w:rsid w:val="664B1C51"/>
    <w:rsid w:val="66745AE0"/>
    <w:rsid w:val="66C7577B"/>
    <w:rsid w:val="66C8504F"/>
    <w:rsid w:val="66D71736"/>
    <w:rsid w:val="67580AC9"/>
    <w:rsid w:val="676E209B"/>
    <w:rsid w:val="67AC4971"/>
    <w:rsid w:val="67C24194"/>
    <w:rsid w:val="67D30150"/>
    <w:rsid w:val="67DA14DE"/>
    <w:rsid w:val="68014CBD"/>
    <w:rsid w:val="681B357A"/>
    <w:rsid w:val="68633281"/>
    <w:rsid w:val="68694610"/>
    <w:rsid w:val="687436E1"/>
    <w:rsid w:val="688D6550"/>
    <w:rsid w:val="68A65864"/>
    <w:rsid w:val="68BE495C"/>
    <w:rsid w:val="68D67EF7"/>
    <w:rsid w:val="69937B96"/>
    <w:rsid w:val="69B61AD7"/>
    <w:rsid w:val="6A010FA4"/>
    <w:rsid w:val="6A220F1A"/>
    <w:rsid w:val="6A721EA2"/>
    <w:rsid w:val="6A890F99"/>
    <w:rsid w:val="6A933BC6"/>
    <w:rsid w:val="6AF01018"/>
    <w:rsid w:val="6B4A697B"/>
    <w:rsid w:val="6B6317EA"/>
    <w:rsid w:val="6B9D4CFC"/>
    <w:rsid w:val="6BAA7419"/>
    <w:rsid w:val="6BEE7306"/>
    <w:rsid w:val="6BFD39ED"/>
    <w:rsid w:val="6C1F1BB5"/>
    <w:rsid w:val="6C44161C"/>
    <w:rsid w:val="6C617B6E"/>
    <w:rsid w:val="6C661592"/>
    <w:rsid w:val="6D2B458A"/>
    <w:rsid w:val="6D34343E"/>
    <w:rsid w:val="6D3B2A1F"/>
    <w:rsid w:val="6D513FF0"/>
    <w:rsid w:val="6DE44E65"/>
    <w:rsid w:val="6E13574A"/>
    <w:rsid w:val="6E1B63AC"/>
    <w:rsid w:val="6E6D66EB"/>
    <w:rsid w:val="6E7E485E"/>
    <w:rsid w:val="6E84785E"/>
    <w:rsid w:val="6E91041D"/>
    <w:rsid w:val="6E9C573F"/>
    <w:rsid w:val="6EAF34AC"/>
    <w:rsid w:val="6ECE1671"/>
    <w:rsid w:val="6F084B83"/>
    <w:rsid w:val="6F4D6A39"/>
    <w:rsid w:val="6FBE7937"/>
    <w:rsid w:val="6FC22F83"/>
    <w:rsid w:val="70087BF8"/>
    <w:rsid w:val="70814BED"/>
    <w:rsid w:val="70A408DB"/>
    <w:rsid w:val="70C76378"/>
    <w:rsid w:val="70CB230C"/>
    <w:rsid w:val="713C6D66"/>
    <w:rsid w:val="71493231"/>
    <w:rsid w:val="715E0A8A"/>
    <w:rsid w:val="71883D59"/>
    <w:rsid w:val="719B7F30"/>
    <w:rsid w:val="71AD1A11"/>
    <w:rsid w:val="71BE59CD"/>
    <w:rsid w:val="720535FB"/>
    <w:rsid w:val="720C2BDC"/>
    <w:rsid w:val="72141A90"/>
    <w:rsid w:val="72442376"/>
    <w:rsid w:val="725620A9"/>
    <w:rsid w:val="72632F3A"/>
    <w:rsid w:val="726F4F19"/>
    <w:rsid w:val="72B312A9"/>
    <w:rsid w:val="72C2329A"/>
    <w:rsid w:val="72C54B39"/>
    <w:rsid w:val="72CC4119"/>
    <w:rsid w:val="72F21DD2"/>
    <w:rsid w:val="73075151"/>
    <w:rsid w:val="733C304D"/>
    <w:rsid w:val="733D2A74"/>
    <w:rsid w:val="73683E42"/>
    <w:rsid w:val="73A806E2"/>
    <w:rsid w:val="73AF381F"/>
    <w:rsid w:val="73D17C39"/>
    <w:rsid w:val="73E86D31"/>
    <w:rsid w:val="73EA1D65"/>
    <w:rsid w:val="73F430F0"/>
    <w:rsid w:val="73FC458A"/>
    <w:rsid w:val="73FE0302"/>
    <w:rsid w:val="741C4C2C"/>
    <w:rsid w:val="742B4766"/>
    <w:rsid w:val="74AB66DC"/>
    <w:rsid w:val="74AC7D5E"/>
    <w:rsid w:val="74B86703"/>
    <w:rsid w:val="74CF47B5"/>
    <w:rsid w:val="74F811F5"/>
    <w:rsid w:val="74F82FA3"/>
    <w:rsid w:val="75063912"/>
    <w:rsid w:val="75322959"/>
    <w:rsid w:val="753F5076"/>
    <w:rsid w:val="7557416E"/>
    <w:rsid w:val="75790588"/>
    <w:rsid w:val="761B163F"/>
    <w:rsid w:val="762322A2"/>
    <w:rsid w:val="763B75EC"/>
    <w:rsid w:val="76472434"/>
    <w:rsid w:val="76D65566"/>
    <w:rsid w:val="76F123A0"/>
    <w:rsid w:val="770B3462"/>
    <w:rsid w:val="7736075A"/>
    <w:rsid w:val="776509F3"/>
    <w:rsid w:val="777C610E"/>
    <w:rsid w:val="777D1E86"/>
    <w:rsid w:val="778E5E41"/>
    <w:rsid w:val="779D7E32"/>
    <w:rsid w:val="783B1B25"/>
    <w:rsid w:val="78526E6F"/>
    <w:rsid w:val="785E1CB7"/>
    <w:rsid w:val="788F1E71"/>
    <w:rsid w:val="78E71CAD"/>
    <w:rsid w:val="78EA354B"/>
    <w:rsid w:val="78F9553C"/>
    <w:rsid w:val="78FB12B4"/>
    <w:rsid w:val="795471FA"/>
    <w:rsid w:val="798C6B22"/>
    <w:rsid w:val="79AC0800"/>
    <w:rsid w:val="79BF0534"/>
    <w:rsid w:val="79DC10E6"/>
    <w:rsid w:val="79F226B7"/>
    <w:rsid w:val="7AA46246"/>
    <w:rsid w:val="7AA80FC8"/>
    <w:rsid w:val="7AAC4F5C"/>
    <w:rsid w:val="7ABB6F4D"/>
    <w:rsid w:val="7B25086A"/>
    <w:rsid w:val="7B2C39A7"/>
    <w:rsid w:val="7B310FBD"/>
    <w:rsid w:val="7B332F87"/>
    <w:rsid w:val="7B6A2721"/>
    <w:rsid w:val="7BB37C24"/>
    <w:rsid w:val="7BBE3A4B"/>
    <w:rsid w:val="7BC63DFB"/>
    <w:rsid w:val="7BCC0CE6"/>
    <w:rsid w:val="7BD858DD"/>
    <w:rsid w:val="7C240B22"/>
    <w:rsid w:val="7C280612"/>
    <w:rsid w:val="7C7E6484"/>
    <w:rsid w:val="7CA37C99"/>
    <w:rsid w:val="7CBE0F77"/>
    <w:rsid w:val="7CF41BD9"/>
    <w:rsid w:val="7D060228"/>
    <w:rsid w:val="7D092C8F"/>
    <w:rsid w:val="7D46749F"/>
    <w:rsid w:val="7D52346D"/>
    <w:rsid w:val="7D6445ED"/>
    <w:rsid w:val="7D6F401F"/>
    <w:rsid w:val="7D796C4C"/>
    <w:rsid w:val="7DB87774"/>
    <w:rsid w:val="7E505BFE"/>
    <w:rsid w:val="7E553215"/>
    <w:rsid w:val="7EAA3560"/>
    <w:rsid w:val="7EB95588"/>
    <w:rsid w:val="7ED607F9"/>
    <w:rsid w:val="7EDC56E4"/>
    <w:rsid w:val="7EEF18BB"/>
    <w:rsid w:val="7F076C05"/>
    <w:rsid w:val="7F8F2756"/>
    <w:rsid w:val="7FA206DC"/>
    <w:rsid w:val="7FA877C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0"/>
    <w:pPr>
      <w:ind w:firstLine="420" w:firstLineChars="200"/>
    </w:pPr>
  </w:style>
  <w:style w:type="paragraph" w:styleId="3">
    <w:name w:val="Body Text Indent"/>
    <w:basedOn w:val="1"/>
    <w:next w:val="4"/>
    <w:semiHidden/>
    <w:qFormat/>
    <w:uiPriority w:val="0"/>
    <w:pPr>
      <w:spacing w:line="360" w:lineRule="auto"/>
      <w:ind w:firstLine="480" w:firstLineChars="200"/>
    </w:pPr>
    <w:rPr>
      <w:bCs/>
      <w:sz w:val="24"/>
      <w:szCs w:val="20"/>
    </w:r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8"/>
    <w:qFormat/>
    <w:uiPriority w:val="0"/>
    <w:pPr>
      <w:tabs>
        <w:tab w:val="left" w:pos="432"/>
      </w:tabs>
      <w:spacing w:before="240" w:after="240" w:line="360" w:lineRule="atLeast"/>
      <w:ind w:left="432" w:hanging="432"/>
    </w:pPr>
    <w:rPr>
      <w:rFonts w:ascii="Calibri" w:hAnsi="Calibri" w:eastAsia="黑体"/>
      <w:color w:val="000000"/>
      <w:szCs w:val="30"/>
    </w:rPr>
  </w:style>
  <w:style w:type="paragraph" w:styleId="6">
    <w:name w:val="Body Text"/>
    <w:basedOn w:val="1"/>
    <w:next w:val="7"/>
    <w:qFormat/>
    <w:uiPriority w:val="0"/>
    <w:pPr>
      <w:spacing w:line="360" w:lineRule="auto"/>
    </w:pPr>
    <w:rPr>
      <w:sz w:val="28"/>
    </w:rPr>
  </w:style>
  <w:style w:type="paragraph" w:customStyle="1" w:styleId="7">
    <w:name w:val="Date1"/>
    <w:basedOn w:val="1"/>
    <w:next w:val="1"/>
    <w:qFormat/>
    <w:uiPriority w:val="0"/>
  </w:style>
  <w:style w:type="paragraph" w:customStyle="1" w:styleId="8">
    <w:name w:val="图框文字"/>
    <w:basedOn w:val="1"/>
    <w:qFormat/>
    <w:uiPriority w:val="0"/>
    <w:pPr>
      <w:jc w:val="center"/>
      <w:textAlignment w:val="center"/>
    </w:pPr>
  </w:style>
  <w:style w:type="paragraph" w:styleId="9">
    <w:name w:val="Block Text"/>
    <w:basedOn w:val="1"/>
    <w:qFormat/>
    <w:uiPriority w:val="0"/>
    <w:pPr>
      <w:ind w:left="1440" w:leftChars="700" w:right="700" w:rightChars="700"/>
    </w:pPr>
  </w:style>
  <w:style w:type="paragraph" w:styleId="10">
    <w:name w:val="Date"/>
    <w:basedOn w:val="1"/>
    <w:next w:val="1"/>
    <w:qFormat/>
    <w:uiPriority w:val="0"/>
    <w:pPr>
      <w:ind w:left="100" w:leftChars="2500"/>
    </w:pPr>
  </w:style>
  <w:style w:type="paragraph" w:styleId="11">
    <w:name w:val="Body Text First Indent"/>
    <w:basedOn w:val="6"/>
    <w:next w:val="1"/>
    <w:qFormat/>
    <w:uiPriority w:val="0"/>
    <w:pPr>
      <w:ind w:firstLine="100" w:firstLineChars="100"/>
    </w:pPr>
    <w:rPr>
      <w:kern w:val="0"/>
      <w:szCs w:val="24"/>
    </w:rPr>
  </w:style>
  <w:style w:type="paragraph" w:customStyle="1" w:styleId="14">
    <w:name w:val="Default"/>
    <w:basedOn w:val="15"/>
    <w:next w:val="16"/>
    <w:qFormat/>
    <w:uiPriority w:val="0"/>
    <w:pPr>
      <w:autoSpaceDE w:val="0"/>
      <w:autoSpaceDN w:val="0"/>
      <w:adjustRightInd w:val="0"/>
    </w:pPr>
    <w:rPr>
      <w:sz w:val="24"/>
    </w:rPr>
  </w:style>
  <w:style w:type="paragraph" w:customStyle="1" w:styleId="15">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6">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character" w:customStyle="1" w:styleId="17">
    <w:name w:val="NormalCharacter"/>
    <w:qFormat/>
    <w:uiPriority w:val="0"/>
  </w:style>
  <w:style w:type="paragraph" w:customStyle="1" w:styleId="18">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9">
    <w:name w:val="Body Text First Indent 21"/>
    <w:basedOn w:val="20"/>
    <w:next w:val="14"/>
    <w:qFormat/>
    <w:uiPriority w:val="0"/>
    <w:pPr>
      <w:tabs>
        <w:tab w:val="left" w:pos="6615"/>
      </w:tabs>
      <w:ind w:firstLine="200" w:firstLineChars="200"/>
    </w:pPr>
  </w:style>
  <w:style w:type="paragraph" w:customStyle="1" w:styleId="20">
    <w:name w:val="Body Text Indent1"/>
    <w:basedOn w:val="1"/>
    <w:next w:val="21"/>
    <w:qFormat/>
    <w:uiPriority w:val="0"/>
    <w:pPr>
      <w:ind w:firstLine="480" w:firstLineChars="200"/>
    </w:pPr>
    <w:rPr>
      <w:sz w:val="24"/>
    </w:rPr>
  </w:style>
  <w:style w:type="paragraph" w:customStyle="1" w:styleId="21">
    <w:name w:val="Body Text First Indent1"/>
    <w:basedOn w:val="6"/>
    <w:qFormat/>
    <w:uiPriority w:val="0"/>
    <w:pPr>
      <w:spacing w:after="120" w:afterLines="0"/>
      <w:ind w:firstLine="420" w:firstLineChars="100"/>
    </w:pPr>
    <w:rPr>
      <w:sz w:val="21"/>
    </w:rPr>
  </w:style>
  <w:style w:type="paragraph" w:customStyle="1" w:styleId="22">
    <w:name w:val="表内样式"/>
    <w:basedOn w:val="1"/>
    <w:next w:val="1"/>
    <w:qFormat/>
    <w:uiPriority w:val="0"/>
    <w:pPr>
      <w:jc w:val="center"/>
    </w:pPr>
    <w:rPr>
      <w:szCs w:val="24"/>
    </w:rPr>
  </w:style>
  <w:style w:type="paragraph" w:customStyle="1" w:styleId="23">
    <w:name w:val="引用1"/>
    <w:basedOn w:val="1"/>
    <w:next w:val="1"/>
    <w:qFormat/>
    <w:uiPriority w:val="0"/>
    <w:pPr>
      <w:spacing w:before="200" w:after="160"/>
      <w:ind w:left="864" w:right="864"/>
      <w:jc w:val="center"/>
    </w:pPr>
    <w:rPr>
      <w:i/>
      <w:iCs/>
      <w:color w:val="3F3F3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1059</Words>
  <Characters>1167</Characters>
  <Lines>0</Lines>
  <Paragraphs>0</Paragraphs>
  <TotalTime>0</TotalTime>
  <ScaleCrop>false</ScaleCrop>
  <LinksUpToDate>false</LinksUpToDate>
  <CharactersWithSpaces>1197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小花</cp:lastModifiedBy>
  <dcterms:modified xsi:type="dcterms:W3CDTF">2023-11-27T09:09:13Z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17C00FAC6448491B83B1AC3B95987F78</vt:lpwstr>
  </property>
</Properties>
</file>